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C4F0BF" w14:textId="77777777" w:rsidR="005F5095" w:rsidRPr="003B5C18" w:rsidRDefault="00A54959" w:rsidP="003B5C18">
      <w:pPr>
        <w:rPr>
          <w:rFonts w:ascii="Cambria" w:hAnsi="Cambria"/>
          <w:b/>
          <w:bCs/>
          <w:sz w:val="32"/>
          <w:szCs w:val="32"/>
        </w:rPr>
      </w:pPr>
      <w:r w:rsidRPr="003B5C18">
        <w:rPr>
          <w:rFonts w:ascii="Cambria" w:hAnsi="Cambria"/>
          <w:b/>
          <w:bCs/>
          <w:sz w:val="32"/>
          <w:szCs w:val="32"/>
        </w:rPr>
        <w:t>South West Clinical Senate – Operating Principles</w:t>
      </w:r>
      <w:r w:rsidR="00E64594" w:rsidRPr="003B5C18">
        <w:rPr>
          <w:rFonts w:ascii="Cambria" w:hAnsi="Cambria"/>
          <w:b/>
          <w:bCs/>
          <w:sz w:val="32"/>
          <w:szCs w:val="32"/>
        </w:rPr>
        <w:t xml:space="preserve"> </w:t>
      </w:r>
    </w:p>
    <w:p w14:paraId="7C54B489" w14:textId="77777777" w:rsidR="0029501E" w:rsidRDefault="0029501E" w:rsidP="00817DD0">
      <w:pPr>
        <w:pStyle w:val="Default"/>
        <w:spacing w:before="120" w:after="120" w:line="312" w:lineRule="auto"/>
        <w:rPr>
          <w:rFonts w:asciiTheme="minorHAnsi" w:hAnsiTheme="minorHAnsi"/>
          <w:b/>
          <w:sz w:val="22"/>
          <w:szCs w:val="22"/>
        </w:rPr>
      </w:pPr>
    </w:p>
    <w:p w14:paraId="589EF45D" w14:textId="77777777" w:rsidR="0029501E" w:rsidRDefault="0029501E" w:rsidP="00817DD0">
      <w:pPr>
        <w:pStyle w:val="Default"/>
        <w:spacing w:before="120" w:after="120" w:line="312" w:lineRule="auto"/>
        <w:rPr>
          <w:rFonts w:asciiTheme="minorHAnsi" w:hAnsiTheme="minorHAnsi"/>
          <w:b/>
          <w:sz w:val="22"/>
          <w:szCs w:val="22"/>
        </w:rPr>
      </w:pPr>
    </w:p>
    <w:p w14:paraId="651172B8" w14:textId="77777777" w:rsidR="0029501E" w:rsidRDefault="0029501E" w:rsidP="00817DD0">
      <w:pPr>
        <w:pStyle w:val="Default"/>
        <w:spacing w:before="120" w:after="120" w:line="312" w:lineRule="auto"/>
        <w:rPr>
          <w:rFonts w:asciiTheme="minorHAnsi" w:hAnsiTheme="minorHAnsi"/>
          <w:b/>
          <w:sz w:val="22"/>
          <w:szCs w:val="22"/>
        </w:rPr>
      </w:pPr>
    </w:p>
    <w:p w14:paraId="696ADC00" w14:textId="77777777" w:rsidR="0029501E" w:rsidRDefault="0029501E" w:rsidP="00817DD0">
      <w:pPr>
        <w:pStyle w:val="Default"/>
        <w:spacing w:before="120" w:after="120" w:line="312" w:lineRule="auto"/>
        <w:rPr>
          <w:rFonts w:asciiTheme="minorHAnsi" w:hAnsiTheme="minorHAnsi"/>
          <w:b/>
          <w:sz w:val="22"/>
          <w:szCs w:val="22"/>
        </w:rPr>
      </w:pPr>
    </w:p>
    <w:p w14:paraId="4386E010" w14:textId="77777777" w:rsidR="0029501E" w:rsidRDefault="0029501E" w:rsidP="00817DD0">
      <w:pPr>
        <w:pStyle w:val="Default"/>
        <w:spacing w:before="120" w:after="120" w:line="312" w:lineRule="auto"/>
        <w:rPr>
          <w:rFonts w:asciiTheme="minorHAnsi" w:hAnsiTheme="minorHAnsi"/>
          <w:b/>
          <w:sz w:val="22"/>
          <w:szCs w:val="22"/>
        </w:rPr>
      </w:pPr>
    </w:p>
    <w:p w14:paraId="284EAD84" w14:textId="77777777" w:rsidR="0029501E" w:rsidRDefault="0029501E" w:rsidP="00817DD0">
      <w:pPr>
        <w:pStyle w:val="Default"/>
        <w:spacing w:before="120" w:after="120" w:line="312" w:lineRule="auto"/>
        <w:rPr>
          <w:rFonts w:asciiTheme="minorHAnsi" w:hAnsiTheme="minorHAnsi"/>
          <w:b/>
          <w:sz w:val="22"/>
          <w:szCs w:val="22"/>
        </w:rPr>
      </w:pPr>
    </w:p>
    <w:p w14:paraId="6D636369" w14:textId="77777777" w:rsidR="0029501E" w:rsidRDefault="0029501E" w:rsidP="00817DD0">
      <w:pPr>
        <w:pStyle w:val="Default"/>
        <w:spacing w:before="120" w:after="120" w:line="312" w:lineRule="auto"/>
        <w:rPr>
          <w:rFonts w:asciiTheme="minorHAnsi" w:hAnsiTheme="minorHAnsi"/>
          <w:b/>
          <w:sz w:val="22"/>
          <w:szCs w:val="22"/>
        </w:rPr>
      </w:pPr>
    </w:p>
    <w:p w14:paraId="18E9B7C5" w14:textId="77777777" w:rsidR="0029501E" w:rsidRDefault="0029501E" w:rsidP="00817DD0">
      <w:pPr>
        <w:pStyle w:val="Default"/>
        <w:spacing w:before="120" w:after="120" w:line="312" w:lineRule="auto"/>
        <w:rPr>
          <w:rFonts w:asciiTheme="minorHAnsi" w:hAnsiTheme="minorHAnsi"/>
          <w:b/>
          <w:sz w:val="22"/>
          <w:szCs w:val="22"/>
        </w:rPr>
      </w:pPr>
    </w:p>
    <w:p w14:paraId="593BC786" w14:textId="77777777" w:rsidR="0029501E" w:rsidRDefault="00A54959" w:rsidP="00817DD0">
      <w:pPr>
        <w:pStyle w:val="Default"/>
        <w:spacing w:before="120" w:after="120" w:line="312" w:lineRule="auto"/>
        <w:rPr>
          <w:rFonts w:asciiTheme="minorHAnsi" w:hAnsiTheme="minorHAnsi"/>
          <w:bCs/>
          <w:sz w:val="22"/>
          <w:szCs w:val="22"/>
        </w:rPr>
      </w:pPr>
      <w:r w:rsidRPr="001279BB">
        <w:rPr>
          <w:rFonts w:asciiTheme="minorHAnsi" w:hAnsiTheme="minorHAnsi"/>
          <w:bCs/>
          <w:sz w:val="22"/>
          <w:szCs w:val="22"/>
        </w:rPr>
        <w:t>Document created:</w:t>
      </w:r>
    </w:p>
    <w:p w14:paraId="65623A0B" w14:textId="77777777" w:rsidR="00837ECC" w:rsidRPr="001279BB" w:rsidRDefault="00A54959" w:rsidP="00817DD0">
      <w:pPr>
        <w:pStyle w:val="Default"/>
        <w:spacing w:before="120" w:after="120" w:line="312" w:lineRule="auto"/>
        <w:rPr>
          <w:rFonts w:asciiTheme="minorHAnsi" w:hAnsiTheme="minorHAnsi"/>
          <w:bCs/>
          <w:sz w:val="22"/>
          <w:szCs w:val="22"/>
        </w:rPr>
      </w:pPr>
      <w:r>
        <w:rPr>
          <w:rFonts w:asciiTheme="minorHAnsi" w:hAnsiTheme="minorHAnsi"/>
          <w:bCs/>
          <w:sz w:val="22"/>
          <w:szCs w:val="22"/>
        </w:rPr>
        <w:t>Version:</w:t>
      </w:r>
      <w:r>
        <w:rPr>
          <w:rFonts w:asciiTheme="minorHAnsi" w:hAnsiTheme="minorHAnsi"/>
          <w:bCs/>
          <w:sz w:val="22"/>
          <w:szCs w:val="22"/>
        </w:rPr>
        <w:tab/>
      </w:r>
      <w:r>
        <w:rPr>
          <w:rFonts w:asciiTheme="minorHAnsi" w:hAnsiTheme="minorHAnsi"/>
          <w:bCs/>
          <w:sz w:val="22"/>
          <w:szCs w:val="22"/>
        </w:rPr>
        <w:tab/>
        <w:t>V0.</w:t>
      </w:r>
      <w:r w:rsidR="001D4FC5">
        <w:rPr>
          <w:rFonts w:asciiTheme="minorHAnsi" w:hAnsiTheme="minorHAnsi"/>
          <w:bCs/>
          <w:sz w:val="22"/>
          <w:szCs w:val="22"/>
        </w:rPr>
        <w:t>1</w:t>
      </w:r>
    </w:p>
    <w:p w14:paraId="04599416" w14:textId="77777777" w:rsidR="006C5FDE" w:rsidRPr="001279BB" w:rsidRDefault="00A54959" w:rsidP="00817DD0">
      <w:pPr>
        <w:pStyle w:val="Default"/>
        <w:spacing w:before="120" w:after="120" w:line="312" w:lineRule="auto"/>
        <w:rPr>
          <w:rFonts w:asciiTheme="minorHAnsi" w:hAnsiTheme="minorHAnsi"/>
          <w:bCs/>
          <w:sz w:val="22"/>
          <w:szCs w:val="22"/>
        </w:rPr>
      </w:pPr>
      <w:r>
        <w:rPr>
          <w:rFonts w:asciiTheme="minorHAnsi" w:hAnsiTheme="minorHAnsi"/>
          <w:bCs/>
          <w:sz w:val="22"/>
          <w:szCs w:val="22"/>
        </w:rPr>
        <w:t>This version updated:</w:t>
      </w:r>
      <w:r>
        <w:rPr>
          <w:rFonts w:asciiTheme="minorHAnsi" w:hAnsiTheme="minorHAnsi"/>
          <w:bCs/>
          <w:sz w:val="22"/>
          <w:szCs w:val="22"/>
        </w:rPr>
        <w:tab/>
      </w:r>
      <w:r w:rsidR="00AC1AE9">
        <w:rPr>
          <w:rFonts w:asciiTheme="minorHAnsi" w:hAnsiTheme="minorHAnsi"/>
          <w:bCs/>
          <w:sz w:val="22"/>
          <w:szCs w:val="22"/>
        </w:rPr>
        <w:t>19 August 2022</w:t>
      </w:r>
    </w:p>
    <w:p w14:paraId="7B92CC88" w14:textId="77777777" w:rsidR="0029501E" w:rsidRPr="00595C13" w:rsidRDefault="00A54959" w:rsidP="0029501E">
      <w:pPr>
        <w:pStyle w:val="Heading2"/>
        <w:spacing w:before="240"/>
      </w:pPr>
      <w:bookmarkStart w:id="0" w:name="_Toc111801535"/>
      <w:r>
        <w:t>Document Version Control</w:t>
      </w:r>
      <w:bookmarkEnd w:id="0"/>
    </w:p>
    <w:tbl>
      <w:tblPr>
        <w:tblStyle w:val="TableGrid"/>
        <w:tblW w:w="0" w:type="auto"/>
        <w:tblLook w:val="04A0" w:firstRow="1" w:lastRow="0" w:firstColumn="1" w:lastColumn="0" w:noHBand="0" w:noVBand="1"/>
      </w:tblPr>
      <w:tblGrid>
        <w:gridCol w:w="1841"/>
        <w:gridCol w:w="1415"/>
        <w:gridCol w:w="5760"/>
      </w:tblGrid>
      <w:tr w:rsidR="00D42844" w14:paraId="0B176136" w14:textId="77777777" w:rsidTr="008814C6">
        <w:tc>
          <w:tcPr>
            <w:tcW w:w="1841" w:type="dxa"/>
          </w:tcPr>
          <w:p w14:paraId="49BD749E" w14:textId="77777777" w:rsidR="008814C6" w:rsidRDefault="00A54959" w:rsidP="006C5FDE">
            <w:pPr>
              <w:rPr>
                <w:rFonts w:asciiTheme="minorHAnsi" w:hAnsiTheme="minorHAnsi"/>
                <w:sz w:val="20"/>
                <w:szCs w:val="20"/>
              </w:rPr>
            </w:pPr>
            <w:r>
              <w:rPr>
                <w:rFonts w:asciiTheme="minorHAnsi" w:hAnsiTheme="minorHAnsi"/>
                <w:sz w:val="20"/>
                <w:szCs w:val="20"/>
              </w:rPr>
              <w:t>October 2014</w:t>
            </w:r>
          </w:p>
        </w:tc>
        <w:tc>
          <w:tcPr>
            <w:tcW w:w="1415" w:type="dxa"/>
          </w:tcPr>
          <w:p w14:paraId="042FAAF1" w14:textId="77777777" w:rsidR="008814C6" w:rsidRDefault="008814C6" w:rsidP="006C5FDE">
            <w:pPr>
              <w:rPr>
                <w:rFonts w:asciiTheme="minorHAnsi" w:hAnsiTheme="minorHAnsi"/>
                <w:sz w:val="20"/>
                <w:szCs w:val="20"/>
              </w:rPr>
            </w:pPr>
          </w:p>
        </w:tc>
        <w:tc>
          <w:tcPr>
            <w:tcW w:w="5760" w:type="dxa"/>
          </w:tcPr>
          <w:p w14:paraId="33BD955A" w14:textId="77777777" w:rsidR="008814C6" w:rsidRDefault="00A54959" w:rsidP="006C5FDE">
            <w:pPr>
              <w:rPr>
                <w:rFonts w:asciiTheme="minorHAnsi" w:hAnsiTheme="minorHAnsi"/>
                <w:sz w:val="20"/>
                <w:szCs w:val="20"/>
              </w:rPr>
            </w:pPr>
            <w:r>
              <w:rPr>
                <w:rFonts w:asciiTheme="minorHAnsi" w:hAnsiTheme="minorHAnsi"/>
                <w:sz w:val="20"/>
                <w:szCs w:val="20"/>
              </w:rPr>
              <w:t>Clinical Review role added to Senate portfolio and updated</w:t>
            </w:r>
          </w:p>
        </w:tc>
      </w:tr>
      <w:tr w:rsidR="00D42844" w14:paraId="75FA5095" w14:textId="77777777" w:rsidTr="008814C6">
        <w:tc>
          <w:tcPr>
            <w:tcW w:w="1841" w:type="dxa"/>
          </w:tcPr>
          <w:p w14:paraId="1AF8FAFC" w14:textId="77777777" w:rsidR="008814C6" w:rsidRDefault="00A54959" w:rsidP="006C5FDE">
            <w:pPr>
              <w:rPr>
                <w:rFonts w:asciiTheme="minorHAnsi" w:hAnsiTheme="minorHAnsi"/>
                <w:sz w:val="20"/>
                <w:szCs w:val="20"/>
              </w:rPr>
            </w:pPr>
            <w:r>
              <w:rPr>
                <w:rFonts w:asciiTheme="minorHAnsi" w:hAnsiTheme="minorHAnsi"/>
                <w:sz w:val="20"/>
                <w:szCs w:val="20"/>
              </w:rPr>
              <w:t>September 2015</w:t>
            </w:r>
          </w:p>
        </w:tc>
        <w:tc>
          <w:tcPr>
            <w:tcW w:w="1415" w:type="dxa"/>
          </w:tcPr>
          <w:p w14:paraId="5CC14905" w14:textId="77777777" w:rsidR="008814C6" w:rsidRDefault="008814C6" w:rsidP="006C5FDE">
            <w:pPr>
              <w:rPr>
                <w:rFonts w:asciiTheme="minorHAnsi" w:hAnsiTheme="minorHAnsi"/>
                <w:sz w:val="20"/>
                <w:szCs w:val="20"/>
              </w:rPr>
            </w:pPr>
          </w:p>
        </w:tc>
        <w:tc>
          <w:tcPr>
            <w:tcW w:w="5760" w:type="dxa"/>
          </w:tcPr>
          <w:p w14:paraId="7E1B3CD9" w14:textId="77777777" w:rsidR="008814C6" w:rsidRDefault="00A54959" w:rsidP="006C5FDE">
            <w:pPr>
              <w:rPr>
                <w:rFonts w:asciiTheme="minorHAnsi" w:hAnsiTheme="minorHAnsi"/>
                <w:sz w:val="20"/>
                <w:szCs w:val="20"/>
              </w:rPr>
            </w:pPr>
            <w:r>
              <w:rPr>
                <w:rFonts w:asciiTheme="minorHAnsi" w:hAnsiTheme="minorHAnsi"/>
                <w:sz w:val="20"/>
                <w:szCs w:val="20"/>
              </w:rPr>
              <w:t>New membership agreed and updated (see note regarding the proposed revision to Operating Principles)</w:t>
            </w:r>
          </w:p>
        </w:tc>
      </w:tr>
      <w:tr w:rsidR="00D42844" w14:paraId="6FB8C3EC" w14:textId="77777777" w:rsidTr="008814C6">
        <w:tc>
          <w:tcPr>
            <w:tcW w:w="1841" w:type="dxa"/>
          </w:tcPr>
          <w:p w14:paraId="1EF258CB" w14:textId="77777777" w:rsidR="008814C6" w:rsidRDefault="00A54959" w:rsidP="006C5FDE">
            <w:pPr>
              <w:rPr>
                <w:rFonts w:asciiTheme="minorHAnsi" w:hAnsiTheme="minorHAnsi"/>
                <w:sz w:val="20"/>
                <w:szCs w:val="20"/>
              </w:rPr>
            </w:pPr>
            <w:r>
              <w:rPr>
                <w:rFonts w:asciiTheme="minorHAnsi" w:hAnsiTheme="minorHAnsi"/>
                <w:sz w:val="20"/>
                <w:szCs w:val="20"/>
              </w:rPr>
              <w:t>January 2017</w:t>
            </w:r>
          </w:p>
        </w:tc>
        <w:tc>
          <w:tcPr>
            <w:tcW w:w="1415" w:type="dxa"/>
          </w:tcPr>
          <w:p w14:paraId="5245368B" w14:textId="77777777" w:rsidR="008814C6" w:rsidRDefault="008814C6" w:rsidP="006C5FDE">
            <w:pPr>
              <w:rPr>
                <w:rFonts w:asciiTheme="minorHAnsi" w:hAnsiTheme="minorHAnsi"/>
                <w:sz w:val="20"/>
                <w:szCs w:val="20"/>
              </w:rPr>
            </w:pPr>
          </w:p>
        </w:tc>
        <w:tc>
          <w:tcPr>
            <w:tcW w:w="5760" w:type="dxa"/>
          </w:tcPr>
          <w:p w14:paraId="444A4152" w14:textId="77777777" w:rsidR="008814C6" w:rsidRDefault="00A54959" w:rsidP="006C5FDE">
            <w:pPr>
              <w:rPr>
                <w:rFonts w:asciiTheme="minorHAnsi" w:hAnsiTheme="minorHAnsi"/>
                <w:sz w:val="20"/>
                <w:szCs w:val="20"/>
              </w:rPr>
            </w:pPr>
            <w:r>
              <w:rPr>
                <w:rFonts w:asciiTheme="minorHAnsi" w:hAnsiTheme="minorHAnsi"/>
                <w:sz w:val="20"/>
                <w:szCs w:val="20"/>
              </w:rPr>
              <w:t>Detail of developed Clinical Review Role and process added and membership increased from 28 to 36</w:t>
            </w:r>
          </w:p>
        </w:tc>
      </w:tr>
      <w:tr w:rsidR="00D42844" w14:paraId="287C3128" w14:textId="77777777" w:rsidTr="008814C6">
        <w:tc>
          <w:tcPr>
            <w:tcW w:w="1841" w:type="dxa"/>
          </w:tcPr>
          <w:p w14:paraId="1E412C79" w14:textId="77777777" w:rsidR="008814C6" w:rsidRDefault="00A54959" w:rsidP="006C5FDE">
            <w:pPr>
              <w:rPr>
                <w:rFonts w:asciiTheme="minorHAnsi" w:hAnsiTheme="minorHAnsi"/>
                <w:sz w:val="20"/>
                <w:szCs w:val="20"/>
              </w:rPr>
            </w:pPr>
            <w:r>
              <w:rPr>
                <w:rFonts w:asciiTheme="minorHAnsi" w:hAnsiTheme="minorHAnsi"/>
                <w:sz w:val="20"/>
                <w:szCs w:val="20"/>
              </w:rPr>
              <w:t>April 2019</w:t>
            </w:r>
          </w:p>
        </w:tc>
        <w:tc>
          <w:tcPr>
            <w:tcW w:w="1415" w:type="dxa"/>
          </w:tcPr>
          <w:p w14:paraId="4553DB9F" w14:textId="77777777" w:rsidR="008814C6" w:rsidRDefault="008814C6" w:rsidP="006C5FDE">
            <w:pPr>
              <w:rPr>
                <w:rFonts w:asciiTheme="minorHAnsi" w:hAnsiTheme="minorHAnsi"/>
                <w:sz w:val="20"/>
                <w:szCs w:val="20"/>
              </w:rPr>
            </w:pPr>
          </w:p>
        </w:tc>
        <w:tc>
          <w:tcPr>
            <w:tcW w:w="5760" w:type="dxa"/>
          </w:tcPr>
          <w:p w14:paraId="3D1D4F69" w14:textId="77777777" w:rsidR="008814C6" w:rsidRDefault="00A54959" w:rsidP="006C5FDE">
            <w:pPr>
              <w:rPr>
                <w:rFonts w:asciiTheme="minorHAnsi" w:hAnsiTheme="minorHAnsi"/>
                <w:sz w:val="20"/>
                <w:szCs w:val="20"/>
              </w:rPr>
            </w:pPr>
            <w:r>
              <w:rPr>
                <w:rFonts w:asciiTheme="minorHAnsi" w:hAnsiTheme="minorHAnsi"/>
                <w:sz w:val="20"/>
                <w:szCs w:val="20"/>
              </w:rPr>
              <w:t>Council Terms of Reference amended to reflect additional 10 council members (an increase from 36 to 47) with STP (6) and Clinical Network (4) leads added as well as NICE input. New merged management structure of NHSE and NHSI referenced</w:t>
            </w:r>
          </w:p>
        </w:tc>
      </w:tr>
      <w:tr w:rsidR="00D42844" w14:paraId="30DDC118" w14:textId="77777777" w:rsidTr="008814C6">
        <w:tc>
          <w:tcPr>
            <w:tcW w:w="1841" w:type="dxa"/>
          </w:tcPr>
          <w:p w14:paraId="3F76A658" w14:textId="77777777" w:rsidR="008814C6" w:rsidRDefault="00A54959" w:rsidP="006C5FDE">
            <w:pPr>
              <w:rPr>
                <w:rFonts w:asciiTheme="minorHAnsi" w:hAnsiTheme="minorHAnsi"/>
                <w:sz w:val="20"/>
                <w:szCs w:val="20"/>
              </w:rPr>
            </w:pPr>
            <w:r>
              <w:rPr>
                <w:rFonts w:asciiTheme="minorHAnsi" w:hAnsiTheme="minorHAnsi"/>
                <w:sz w:val="20"/>
                <w:szCs w:val="20"/>
              </w:rPr>
              <w:t>April 2021</w:t>
            </w:r>
          </w:p>
        </w:tc>
        <w:tc>
          <w:tcPr>
            <w:tcW w:w="1415" w:type="dxa"/>
          </w:tcPr>
          <w:p w14:paraId="45D85D81" w14:textId="77777777" w:rsidR="008814C6" w:rsidRDefault="008814C6" w:rsidP="006C5FDE">
            <w:pPr>
              <w:rPr>
                <w:rFonts w:asciiTheme="minorHAnsi" w:hAnsiTheme="minorHAnsi"/>
                <w:sz w:val="20"/>
                <w:szCs w:val="20"/>
              </w:rPr>
            </w:pPr>
          </w:p>
        </w:tc>
        <w:tc>
          <w:tcPr>
            <w:tcW w:w="5760" w:type="dxa"/>
          </w:tcPr>
          <w:p w14:paraId="1887E80C" w14:textId="77777777" w:rsidR="008814C6" w:rsidRDefault="00A54959" w:rsidP="006C5FDE">
            <w:pPr>
              <w:rPr>
                <w:rFonts w:asciiTheme="minorHAnsi" w:hAnsiTheme="minorHAnsi"/>
                <w:sz w:val="20"/>
                <w:szCs w:val="20"/>
              </w:rPr>
            </w:pPr>
            <w:r>
              <w:rPr>
                <w:rFonts w:asciiTheme="minorHAnsi" w:hAnsiTheme="minorHAnsi"/>
                <w:sz w:val="20"/>
                <w:szCs w:val="20"/>
              </w:rPr>
              <w:t>General review and amendments - updating the Head of Senate details, updating the council roles, etc</w:t>
            </w:r>
          </w:p>
        </w:tc>
      </w:tr>
      <w:tr w:rsidR="00D42844" w14:paraId="61FFD759" w14:textId="77777777" w:rsidTr="008814C6">
        <w:tc>
          <w:tcPr>
            <w:tcW w:w="1841" w:type="dxa"/>
          </w:tcPr>
          <w:p w14:paraId="46457A0E" w14:textId="77777777" w:rsidR="008814C6" w:rsidRDefault="00A54959" w:rsidP="006C5FDE">
            <w:pPr>
              <w:rPr>
                <w:rFonts w:asciiTheme="minorHAnsi" w:hAnsiTheme="minorHAnsi"/>
                <w:sz w:val="20"/>
                <w:szCs w:val="20"/>
              </w:rPr>
            </w:pPr>
            <w:r>
              <w:rPr>
                <w:rFonts w:asciiTheme="minorHAnsi" w:hAnsiTheme="minorHAnsi"/>
                <w:sz w:val="20"/>
                <w:szCs w:val="20"/>
              </w:rPr>
              <w:t>August 2021</w:t>
            </w:r>
          </w:p>
        </w:tc>
        <w:tc>
          <w:tcPr>
            <w:tcW w:w="1415" w:type="dxa"/>
          </w:tcPr>
          <w:p w14:paraId="726837BC" w14:textId="77777777" w:rsidR="008814C6" w:rsidRDefault="008814C6" w:rsidP="006C5FDE">
            <w:pPr>
              <w:rPr>
                <w:rFonts w:asciiTheme="minorHAnsi" w:hAnsiTheme="minorHAnsi"/>
                <w:sz w:val="20"/>
                <w:szCs w:val="20"/>
              </w:rPr>
            </w:pPr>
          </w:p>
        </w:tc>
        <w:tc>
          <w:tcPr>
            <w:tcW w:w="5760" w:type="dxa"/>
          </w:tcPr>
          <w:p w14:paraId="232F2088" w14:textId="77777777" w:rsidR="008814C6" w:rsidRDefault="00A54959" w:rsidP="006C5FDE">
            <w:pPr>
              <w:rPr>
                <w:rFonts w:asciiTheme="minorHAnsi" w:hAnsiTheme="minorHAnsi"/>
                <w:sz w:val="20"/>
                <w:szCs w:val="20"/>
              </w:rPr>
            </w:pPr>
            <w:r>
              <w:rPr>
                <w:rFonts w:asciiTheme="minorHAnsi" w:hAnsiTheme="minorHAnsi"/>
                <w:sz w:val="20"/>
                <w:szCs w:val="20"/>
              </w:rPr>
              <w:t>Added section on Senate Vice Chair, updated Council membership</w:t>
            </w:r>
          </w:p>
        </w:tc>
      </w:tr>
      <w:tr w:rsidR="00D42844" w14:paraId="2A20E6F2" w14:textId="77777777" w:rsidTr="008814C6">
        <w:tc>
          <w:tcPr>
            <w:tcW w:w="1841" w:type="dxa"/>
          </w:tcPr>
          <w:p w14:paraId="2EF55849" w14:textId="77777777" w:rsidR="008814C6" w:rsidRDefault="00A54959" w:rsidP="006C5FDE">
            <w:pPr>
              <w:rPr>
                <w:rFonts w:asciiTheme="minorHAnsi" w:hAnsiTheme="minorHAnsi"/>
                <w:sz w:val="20"/>
                <w:szCs w:val="20"/>
              </w:rPr>
            </w:pPr>
            <w:r>
              <w:rPr>
                <w:rFonts w:asciiTheme="minorHAnsi" w:hAnsiTheme="minorHAnsi"/>
                <w:sz w:val="20"/>
                <w:szCs w:val="20"/>
              </w:rPr>
              <w:t>December 2021</w:t>
            </w:r>
          </w:p>
        </w:tc>
        <w:tc>
          <w:tcPr>
            <w:tcW w:w="1415" w:type="dxa"/>
          </w:tcPr>
          <w:p w14:paraId="1548B207" w14:textId="77777777" w:rsidR="008814C6" w:rsidRDefault="00A54959" w:rsidP="006C5FDE">
            <w:pPr>
              <w:rPr>
                <w:rFonts w:asciiTheme="minorHAnsi" w:hAnsiTheme="minorHAnsi"/>
                <w:sz w:val="20"/>
                <w:szCs w:val="20"/>
              </w:rPr>
            </w:pPr>
            <w:r>
              <w:rPr>
                <w:rFonts w:asciiTheme="minorHAnsi" w:hAnsiTheme="minorHAnsi"/>
                <w:sz w:val="20"/>
                <w:szCs w:val="20"/>
              </w:rPr>
              <w:t>V0.1</w:t>
            </w:r>
          </w:p>
        </w:tc>
        <w:tc>
          <w:tcPr>
            <w:tcW w:w="5760" w:type="dxa"/>
          </w:tcPr>
          <w:p w14:paraId="20E2714A" w14:textId="77777777" w:rsidR="008814C6" w:rsidRDefault="00A54959" w:rsidP="006C5FDE">
            <w:pPr>
              <w:rPr>
                <w:rFonts w:asciiTheme="minorHAnsi" w:hAnsiTheme="minorHAnsi"/>
                <w:sz w:val="20"/>
                <w:szCs w:val="20"/>
              </w:rPr>
            </w:pPr>
            <w:r>
              <w:rPr>
                <w:rFonts w:asciiTheme="minorHAnsi" w:hAnsiTheme="minorHAnsi"/>
                <w:sz w:val="20"/>
                <w:szCs w:val="20"/>
              </w:rPr>
              <w:t>Updated the section on Clinical Reference Group replacing this with the South West Clinical Senate Ethics Advisory Group</w:t>
            </w:r>
          </w:p>
        </w:tc>
      </w:tr>
      <w:tr w:rsidR="00D42844" w14:paraId="57F9218F" w14:textId="77777777" w:rsidTr="008814C6">
        <w:tc>
          <w:tcPr>
            <w:tcW w:w="1841" w:type="dxa"/>
          </w:tcPr>
          <w:p w14:paraId="4B489B32" w14:textId="77777777" w:rsidR="00465EA5" w:rsidRDefault="00A54959" w:rsidP="006C5FDE">
            <w:pPr>
              <w:rPr>
                <w:rFonts w:asciiTheme="minorHAnsi" w:hAnsiTheme="minorHAnsi"/>
                <w:sz w:val="20"/>
                <w:szCs w:val="20"/>
              </w:rPr>
            </w:pPr>
            <w:r>
              <w:rPr>
                <w:rFonts w:asciiTheme="minorHAnsi" w:hAnsiTheme="minorHAnsi"/>
                <w:sz w:val="20"/>
                <w:szCs w:val="20"/>
              </w:rPr>
              <w:t>June 2022</w:t>
            </w:r>
          </w:p>
        </w:tc>
        <w:tc>
          <w:tcPr>
            <w:tcW w:w="1415" w:type="dxa"/>
          </w:tcPr>
          <w:p w14:paraId="3B76995E" w14:textId="77777777" w:rsidR="00465EA5" w:rsidRDefault="00A54959" w:rsidP="006C5FDE">
            <w:pPr>
              <w:rPr>
                <w:rFonts w:asciiTheme="minorHAnsi" w:hAnsiTheme="minorHAnsi"/>
                <w:sz w:val="20"/>
                <w:szCs w:val="20"/>
              </w:rPr>
            </w:pPr>
            <w:r>
              <w:rPr>
                <w:rFonts w:asciiTheme="minorHAnsi" w:hAnsiTheme="minorHAnsi"/>
                <w:sz w:val="20"/>
                <w:szCs w:val="20"/>
              </w:rPr>
              <w:t>V0.1</w:t>
            </w:r>
          </w:p>
        </w:tc>
        <w:tc>
          <w:tcPr>
            <w:tcW w:w="5760" w:type="dxa"/>
          </w:tcPr>
          <w:p w14:paraId="4FE67A92" w14:textId="77777777" w:rsidR="00465EA5" w:rsidRDefault="00465EA5" w:rsidP="006C5FDE">
            <w:pPr>
              <w:rPr>
                <w:rFonts w:asciiTheme="minorHAnsi" w:hAnsiTheme="minorHAnsi"/>
                <w:sz w:val="20"/>
                <w:szCs w:val="20"/>
              </w:rPr>
            </w:pPr>
          </w:p>
        </w:tc>
      </w:tr>
      <w:tr w:rsidR="00D42844" w14:paraId="70DE8B3B" w14:textId="77777777" w:rsidTr="008814C6">
        <w:tc>
          <w:tcPr>
            <w:tcW w:w="1841" w:type="dxa"/>
          </w:tcPr>
          <w:p w14:paraId="0B8941B8" w14:textId="77777777" w:rsidR="00AC1AE9" w:rsidRDefault="00A54959" w:rsidP="006C5FDE">
            <w:pPr>
              <w:rPr>
                <w:rFonts w:asciiTheme="minorHAnsi" w:hAnsiTheme="minorHAnsi"/>
                <w:sz w:val="20"/>
                <w:szCs w:val="20"/>
              </w:rPr>
            </w:pPr>
            <w:r>
              <w:rPr>
                <w:rFonts w:asciiTheme="minorHAnsi" w:hAnsiTheme="minorHAnsi"/>
                <w:sz w:val="20"/>
                <w:szCs w:val="20"/>
              </w:rPr>
              <w:t>June 2022</w:t>
            </w:r>
          </w:p>
        </w:tc>
        <w:tc>
          <w:tcPr>
            <w:tcW w:w="1415" w:type="dxa"/>
          </w:tcPr>
          <w:p w14:paraId="2BAAF05C" w14:textId="77777777" w:rsidR="00AC1AE9" w:rsidRDefault="00A54959" w:rsidP="006C5FDE">
            <w:pPr>
              <w:rPr>
                <w:rFonts w:asciiTheme="minorHAnsi" w:hAnsiTheme="minorHAnsi"/>
                <w:sz w:val="20"/>
                <w:szCs w:val="20"/>
              </w:rPr>
            </w:pPr>
            <w:r>
              <w:rPr>
                <w:rFonts w:asciiTheme="minorHAnsi" w:hAnsiTheme="minorHAnsi"/>
                <w:sz w:val="20"/>
                <w:szCs w:val="20"/>
              </w:rPr>
              <w:t>V0.2</w:t>
            </w:r>
          </w:p>
        </w:tc>
        <w:tc>
          <w:tcPr>
            <w:tcW w:w="5760" w:type="dxa"/>
          </w:tcPr>
          <w:p w14:paraId="57D3BBF5" w14:textId="77777777" w:rsidR="00AC1AE9" w:rsidRDefault="00A54959" w:rsidP="006C5FDE">
            <w:pPr>
              <w:rPr>
                <w:rFonts w:asciiTheme="minorHAnsi" w:hAnsiTheme="minorHAnsi"/>
                <w:sz w:val="20"/>
                <w:szCs w:val="20"/>
              </w:rPr>
            </w:pPr>
            <w:r>
              <w:rPr>
                <w:rFonts w:asciiTheme="minorHAnsi" w:hAnsiTheme="minorHAnsi"/>
                <w:sz w:val="20"/>
                <w:szCs w:val="20"/>
              </w:rPr>
              <w:t>Further revisions</w:t>
            </w:r>
          </w:p>
        </w:tc>
      </w:tr>
      <w:tr w:rsidR="00D42844" w14:paraId="3E7749E9" w14:textId="77777777" w:rsidTr="008814C6">
        <w:tc>
          <w:tcPr>
            <w:tcW w:w="1841" w:type="dxa"/>
          </w:tcPr>
          <w:p w14:paraId="24903F7C" w14:textId="77777777" w:rsidR="001D4FC5" w:rsidRDefault="00A54959" w:rsidP="006C5FDE">
            <w:pPr>
              <w:rPr>
                <w:rFonts w:asciiTheme="minorHAnsi" w:hAnsiTheme="minorHAnsi"/>
                <w:sz w:val="20"/>
                <w:szCs w:val="20"/>
              </w:rPr>
            </w:pPr>
            <w:r>
              <w:rPr>
                <w:rFonts w:asciiTheme="minorHAnsi" w:hAnsiTheme="minorHAnsi"/>
                <w:sz w:val="20"/>
                <w:szCs w:val="20"/>
              </w:rPr>
              <w:t>June 2022</w:t>
            </w:r>
          </w:p>
        </w:tc>
        <w:tc>
          <w:tcPr>
            <w:tcW w:w="1415" w:type="dxa"/>
          </w:tcPr>
          <w:p w14:paraId="4CE044FF" w14:textId="77777777" w:rsidR="001D4FC5" w:rsidRDefault="00A54959" w:rsidP="006C5FDE">
            <w:pPr>
              <w:rPr>
                <w:rFonts w:asciiTheme="minorHAnsi" w:hAnsiTheme="minorHAnsi"/>
                <w:sz w:val="20"/>
                <w:szCs w:val="20"/>
              </w:rPr>
            </w:pPr>
            <w:r>
              <w:rPr>
                <w:rFonts w:asciiTheme="minorHAnsi" w:hAnsiTheme="minorHAnsi"/>
                <w:sz w:val="20"/>
                <w:szCs w:val="20"/>
              </w:rPr>
              <w:t>V0.3</w:t>
            </w:r>
          </w:p>
        </w:tc>
        <w:tc>
          <w:tcPr>
            <w:tcW w:w="5760" w:type="dxa"/>
          </w:tcPr>
          <w:p w14:paraId="52C3D961" w14:textId="77777777" w:rsidR="001D4FC5" w:rsidRDefault="00A54959" w:rsidP="006C5FDE">
            <w:pPr>
              <w:rPr>
                <w:rFonts w:asciiTheme="minorHAnsi" w:hAnsiTheme="minorHAnsi"/>
                <w:sz w:val="20"/>
                <w:szCs w:val="20"/>
              </w:rPr>
            </w:pPr>
            <w:r>
              <w:rPr>
                <w:rFonts w:asciiTheme="minorHAnsi" w:hAnsiTheme="minorHAnsi"/>
                <w:sz w:val="20"/>
                <w:szCs w:val="20"/>
              </w:rPr>
              <w:t>Further revisions following comments from Chair</w:t>
            </w:r>
            <w:r w:rsidR="00CF420D">
              <w:rPr>
                <w:rFonts w:asciiTheme="minorHAnsi" w:hAnsiTheme="minorHAnsi"/>
                <w:sz w:val="20"/>
                <w:szCs w:val="20"/>
              </w:rPr>
              <w:t xml:space="preserve"> and Vice Chair</w:t>
            </w:r>
            <w:r>
              <w:rPr>
                <w:rFonts w:asciiTheme="minorHAnsi" w:hAnsiTheme="minorHAnsi"/>
                <w:sz w:val="20"/>
                <w:szCs w:val="20"/>
              </w:rPr>
              <w:t xml:space="preserve"> of SW Clinical Senate. </w:t>
            </w:r>
          </w:p>
        </w:tc>
      </w:tr>
      <w:tr w:rsidR="00D42844" w14:paraId="2D41685A" w14:textId="77777777" w:rsidTr="008814C6">
        <w:tc>
          <w:tcPr>
            <w:tcW w:w="1841" w:type="dxa"/>
          </w:tcPr>
          <w:p w14:paraId="015B4A29" w14:textId="77777777" w:rsidR="008A78EA" w:rsidRDefault="00A54959" w:rsidP="006C5FDE">
            <w:pPr>
              <w:rPr>
                <w:rFonts w:asciiTheme="minorHAnsi" w:hAnsiTheme="minorHAnsi"/>
                <w:sz w:val="20"/>
                <w:szCs w:val="20"/>
              </w:rPr>
            </w:pPr>
            <w:r>
              <w:rPr>
                <w:rFonts w:asciiTheme="minorHAnsi" w:hAnsiTheme="minorHAnsi"/>
                <w:sz w:val="20"/>
                <w:szCs w:val="20"/>
              </w:rPr>
              <w:t>August 2022</w:t>
            </w:r>
          </w:p>
        </w:tc>
        <w:tc>
          <w:tcPr>
            <w:tcW w:w="1415" w:type="dxa"/>
          </w:tcPr>
          <w:p w14:paraId="2638CA8F" w14:textId="77777777" w:rsidR="008A78EA" w:rsidRDefault="00A54959" w:rsidP="006C5FDE">
            <w:pPr>
              <w:rPr>
                <w:rFonts w:asciiTheme="minorHAnsi" w:hAnsiTheme="minorHAnsi"/>
                <w:sz w:val="20"/>
                <w:szCs w:val="20"/>
              </w:rPr>
            </w:pPr>
            <w:r>
              <w:rPr>
                <w:rFonts w:asciiTheme="minorHAnsi" w:hAnsiTheme="minorHAnsi"/>
                <w:sz w:val="20"/>
                <w:szCs w:val="20"/>
              </w:rPr>
              <w:t>V0.1</w:t>
            </w:r>
          </w:p>
        </w:tc>
        <w:tc>
          <w:tcPr>
            <w:tcW w:w="5760" w:type="dxa"/>
          </w:tcPr>
          <w:p w14:paraId="6BBF843F" w14:textId="5E3FEBCB" w:rsidR="008A78EA" w:rsidRDefault="00A54959" w:rsidP="006C5FDE">
            <w:pPr>
              <w:rPr>
                <w:rFonts w:asciiTheme="minorHAnsi" w:hAnsiTheme="minorHAnsi"/>
                <w:sz w:val="20"/>
                <w:szCs w:val="20"/>
              </w:rPr>
            </w:pPr>
            <w:r>
              <w:rPr>
                <w:rFonts w:asciiTheme="minorHAnsi" w:hAnsiTheme="minorHAnsi"/>
                <w:sz w:val="20"/>
                <w:szCs w:val="20"/>
              </w:rPr>
              <w:t>Updated Clinical Senate Map</w:t>
            </w:r>
            <w:r w:rsidR="00F025D7">
              <w:rPr>
                <w:rFonts w:asciiTheme="minorHAnsi" w:hAnsiTheme="minorHAnsi"/>
                <w:sz w:val="20"/>
                <w:szCs w:val="20"/>
              </w:rPr>
              <w:t>, general editing</w:t>
            </w:r>
          </w:p>
        </w:tc>
      </w:tr>
    </w:tbl>
    <w:p w14:paraId="414CFF84" w14:textId="77777777" w:rsidR="0029501E" w:rsidRDefault="0029501E" w:rsidP="0029501E">
      <w:pPr>
        <w:rPr>
          <w:rFonts w:asciiTheme="minorHAnsi" w:hAnsiTheme="minorHAnsi"/>
          <w:sz w:val="20"/>
          <w:szCs w:val="20"/>
        </w:rPr>
      </w:pPr>
    </w:p>
    <w:p w14:paraId="41F334FC" w14:textId="77777777" w:rsidR="0029501E" w:rsidRDefault="0029501E" w:rsidP="00817DD0">
      <w:pPr>
        <w:pStyle w:val="Default"/>
        <w:spacing w:before="120" w:after="120" w:line="312" w:lineRule="auto"/>
        <w:rPr>
          <w:rFonts w:asciiTheme="minorHAnsi" w:hAnsiTheme="minorHAnsi"/>
          <w:b/>
          <w:sz w:val="22"/>
          <w:szCs w:val="22"/>
        </w:rPr>
      </w:pPr>
    </w:p>
    <w:p w14:paraId="2A446CB5" w14:textId="77777777" w:rsidR="00B370E3" w:rsidRDefault="00A54959">
      <w:pPr>
        <w:rPr>
          <w:rFonts w:asciiTheme="minorHAnsi" w:hAnsiTheme="minorHAnsi" w:cs="Arial"/>
          <w:b/>
          <w:color w:val="000000"/>
        </w:rPr>
      </w:pPr>
      <w:r>
        <w:rPr>
          <w:rFonts w:asciiTheme="minorHAnsi" w:hAnsiTheme="minorHAnsi"/>
          <w:b/>
        </w:rPr>
        <w:br w:type="page"/>
      </w:r>
    </w:p>
    <w:p w14:paraId="1E0B2855" w14:textId="77777777" w:rsidR="00B370E3" w:rsidRDefault="00B370E3" w:rsidP="00817DD0">
      <w:pPr>
        <w:pStyle w:val="Default"/>
        <w:spacing w:before="120" w:after="120" w:line="312" w:lineRule="auto"/>
        <w:rPr>
          <w:rFonts w:asciiTheme="minorHAnsi" w:hAnsiTheme="minorHAnsi"/>
          <w:b/>
          <w:sz w:val="22"/>
          <w:szCs w:val="22"/>
        </w:rPr>
      </w:pPr>
    </w:p>
    <w:sdt>
      <w:sdtPr>
        <w:rPr>
          <w:rFonts w:ascii="Calibri" w:eastAsia="Calibri" w:hAnsi="Calibri" w:cs="Times New Roman"/>
          <w:color w:val="auto"/>
          <w:sz w:val="22"/>
          <w:szCs w:val="22"/>
          <w:lang w:val="en-GB"/>
        </w:rPr>
        <w:id w:val="-2134936987"/>
        <w:docPartObj>
          <w:docPartGallery w:val="Table of Contents"/>
          <w:docPartUnique/>
        </w:docPartObj>
      </w:sdtPr>
      <w:sdtEndPr>
        <w:rPr>
          <w:b/>
          <w:bCs/>
          <w:noProof/>
        </w:rPr>
      </w:sdtEndPr>
      <w:sdtContent>
        <w:p w14:paraId="2D1710C8" w14:textId="77777777" w:rsidR="003B5C18" w:rsidRDefault="00A54959">
          <w:pPr>
            <w:pStyle w:val="TOCHeading"/>
          </w:pPr>
          <w:r>
            <w:t>Table of Contents</w:t>
          </w:r>
        </w:p>
        <w:p w14:paraId="68EBA291" w14:textId="77777777" w:rsidR="005845D7" w:rsidRDefault="00A54959">
          <w:pPr>
            <w:pStyle w:val="TOC2"/>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11801535" w:history="1">
            <w:r w:rsidRPr="006D52FE">
              <w:rPr>
                <w:rStyle w:val="Hyperlink"/>
                <w:noProof/>
              </w:rPr>
              <w:t>Document Version Control</w:t>
            </w:r>
            <w:r>
              <w:rPr>
                <w:noProof/>
                <w:webHidden/>
              </w:rPr>
              <w:tab/>
            </w:r>
            <w:r>
              <w:rPr>
                <w:noProof/>
                <w:webHidden/>
              </w:rPr>
              <w:fldChar w:fldCharType="begin"/>
            </w:r>
            <w:r>
              <w:rPr>
                <w:noProof/>
                <w:webHidden/>
              </w:rPr>
              <w:instrText xml:space="preserve"> PAGEREF _Toc111801535 \h </w:instrText>
            </w:r>
            <w:r>
              <w:rPr>
                <w:noProof/>
                <w:webHidden/>
              </w:rPr>
            </w:r>
            <w:r>
              <w:rPr>
                <w:noProof/>
                <w:webHidden/>
              </w:rPr>
              <w:fldChar w:fldCharType="separate"/>
            </w:r>
            <w:r>
              <w:rPr>
                <w:noProof/>
                <w:webHidden/>
              </w:rPr>
              <w:t>1</w:t>
            </w:r>
            <w:r>
              <w:rPr>
                <w:noProof/>
                <w:webHidden/>
              </w:rPr>
              <w:fldChar w:fldCharType="end"/>
            </w:r>
          </w:hyperlink>
        </w:p>
        <w:p w14:paraId="32C893AE"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36" w:history="1">
            <w:r w:rsidR="00A54959" w:rsidRPr="006D52FE">
              <w:rPr>
                <w:rStyle w:val="Hyperlink"/>
                <w:noProof/>
              </w:rPr>
              <w:t>Vision</w:t>
            </w:r>
            <w:r w:rsidR="00A54959">
              <w:rPr>
                <w:noProof/>
                <w:webHidden/>
              </w:rPr>
              <w:tab/>
            </w:r>
            <w:r w:rsidR="00A54959">
              <w:rPr>
                <w:noProof/>
                <w:webHidden/>
              </w:rPr>
              <w:fldChar w:fldCharType="begin"/>
            </w:r>
            <w:r w:rsidR="00A54959">
              <w:rPr>
                <w:noProof/>
                <w:webHidden/>
              </w:rPr>
              <w:instrText xml:space="preserve"> PAGEREF _Toc111801536 \h </w:instrText>
            </w:r>
            <w:r w:rsidR="00A54959">
              <w:rPr>
                <w:noProof/>
                <w:webHidden/>
              </w:rPr>
            </w:r>
            <w:r w:rsidR="00A54959">
              <w:rPr>
                <w:noProof/>
                <w:webHidden/>
              </w:rPr>
              <w:fldChar w:fldCharType="separate"/>
            </w:r>
            <w:r w:rsidR="00A54959">
              <w:rPr>
                <w:noProof/>
                <w:webHidden/>
              </w:rPr>
              <w:t>5</w:t>
            </w:r>
            <w:r w:rsidR="00A54959">
              <w:rPr>
                <w:noProof/>
                <w:webHidden/>
              </w:rPr>
              <w:fldChar w:fldCharType="end"/>
            </w:r>
          </w:hyperlink>
        </w:p>
        <w:p w14:paraId="53D64F7A"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37" w:history="1">
            <w:r w:rsidR="00A54959" w:rsidRPr="006D52FE">
              <w:rPr>
                <w:rStyle w:val="Hyperlink"/>
                <w:noProof/>
              </w:rPr>
              <w:t>Summary</w:t>
            </w:r>
            <w:r w:rsidR="00A54959">
              <w:rPr>
                <w:noProof/>
                <w:webHidden/>
              </w:rPr>
              <w:tab/>
            </w:r>
            <w:r w:rsidR="00A54959">
              <w:rPr>
                <w:noProof/>
                <w:webHidden/>
              </w:rPr>
              <w:fldChar w:fldCharType="begin"/>
            </w:r>
            <w:r w:rsidR="00A54959">
              <w:rPr>
                <w:noProof/>
                <w:webHidden/>
              </w:rPr>
              <w:instrText xml:space="preserve"> PAGEREF _Toc111801537 \h </w:instrText>
            </w:r>
            <w:r w:rsidR="00A54959">
              <w:rPr>
                <w:noProof/>
                <w:webHidden/>
              </w:rPr>
            </w:r>
            <w:r w:rsidR="00A54959">
              <w:rPr>
                <w:noProof/>
                <w:webHidden/>
              </w:rPr>
              <w:fldChar w:fldCharType="separate"/>
            </w:r>
            <w:r w:rsidR="00A54959">
              <w:rPr>
                <w:noProof/>
                <w:webHidden/>
              </w:rPr>
              <w:t>5</w:t>
            </w:r>
            <w:r w:rsidR="00A54959">
              <w:rPr>
                <w:noProof/>
                <w:webHidden/>
              </w:rPr>
              <w:fldChar w:fldCharType="end"/>
            </w:r>
          </w:hyperlink>
        </w:p>
        <w:p w14:paraId="5FB3F048"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38" w:history="1">
            <w:r w:rsidR="00A54959" w:rsidRPr="006D52FE">
              <w:rPr>
                <w:rStyle w:val="Hyperlink"/>
                <w:noProof/>
              </w:rPr>
              <w:t>Introduction</w:t>
            </w:r>
            <w:r w:rsidR="00A54959">
              <w:rPr>
                <w:noProof/>
                <w:webHidden/>
              </w:rPr>
              <w:tab/>
            </w:r>
            <w:r w:rsidR="00A54959">
              <w:rPr>
                <w:noProof/>
                <w:webHidden/>
              </w:rPr>
              <w:fldChar w:fldCharType="begin"/>
            </w:r>
            <w:r w:rsidR="00A54959">
              <w:rPr>
                <w:noProof/>
                <w:webHidden/>
              </w:rPr>
              <w:instrText xml:space="preserve"> PAGEREF _Toc111801538 \h </w:instrText>
            </w:r>
            <w:r w:rsidR="00A54959">
              <w:rPr>
                <w:noProof/>
                <w:webHidden/>
              </w:rPr>
            </w:r>
            <w:r w:rsidR="00A54959">
              <w:rPr>
                <w:noProof/>
                <w:webHidden/>
              </w:rPr>
              <w:fldChar w:fldCharType="separate"/>
            </w:r>
            <w:r w:rsidR="00A54959">
              <w:rPr>
                <w:noProof/>
                <w:webHidden/>
              </w:rPr>
              <w:t>6</w:t>
            </w:r>
            <w:r w:rsidR="00A54959">
              <w:rPr>
                <w:noProof/>
                <w:webHidden/>
              </w:rPr>
              <w:fldChar w:fldCharType="end"/>
            </w:r>
          </w:hyperlink>
        </w:p>
        <w:p w14:paraId="1515E8C1"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39" w:history="1">
            <w:r w:rsidR="00A54959" w:rsidRPr="006D52FE">
              <w:rPr>
                <w:rStyle w:val="Hyperlink"/>
                <w:noProof/>
              </w:rPr>
              <w:t>Objectives</w:t>
            </w:r>
            <w:r w:rsidR="00A54959">
              <w:rPr>
                <w:noProof/>
                <w:webHidden/>
              </w:rPr>
              <w:tab/>
            </w:r>
            <w:r w:rsidR="00A54959">
              <w:rPr>
                <w:noProof/>
                <w:webHidden/>
              </w:rPr>
              <w:fldChar w:fldCharType="begin"/>
            </w:r>
            <w:r w:rsidR="00A54959">
              <w:rPr>
                <w:noProof/>
                <w:webHidden/>
              </w:rPr>
              <w:instrText xml:space="preserve"> PAGEREF _Toc111801539 \h </w:instrText>
            </w:r>
            <w:r w:rsidR="00A54959">
              <w:rPr>
                <w:noProof/>
                <w:webHidden/>
              </w:rPr>
            </w:r>
            <w:r w:rsidR="00A54959">
              <w:rPr>
                <w:noProof/>
                <w:webHidden/>
              </w:rPr>
              <w:fldChar w:fldCharType="separate"/>
            </w:r>
            <w:r w:rsidR="00A54959">
              <w:rPr>
                <w:noProof/>
                <w:webHidden/>
              </w:rPr>
              <w:t>6</w:t>
            </w:r>
            <w:r w:rsidR="00A54959">
              <w:rPr>
                <w:noProof/>
                <w:webHidden/>
              </w:rPr>
              <w:fldChar w:fldCharType="end"/>
            </w:r>
          </w:hyperlink>
        </w:p>
        <w:p w14:paraId="048EEB7D"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0" w:history="1">
            <w:r w:rsidR="00A54959" w:rsidRPr="006D52FE">
              <w:rPr>
                <w:rStyle w:val="Hyperlink"/>
                <w:noProof/>
              </w:rPr>
              <w:t>The Role of the Clinical Senate</w:t>
            </w:r>
            <w:r w:rsidR="00A54959">
              <w:rPr>
                <w:noProof/>
                <w:webHidden/>
              </w:rPr>
              <w:tab/>
            </w:r>
            <w:r w:rsidR="00A54959">
              <w:rPr>
                <w:noProof/>
                <w:webHidden/>
              </w:rPr>
              <w:fldChar w:fldCharType="begin"/>
            </w:r>
            <w:r w:rsidR="00A54959">
              <w:rPr>
                <w:noProof/>
                <w:webHidden/>
              </w:rPr>
              <w:instrText xml:space="preserve"> PAGEREF _Toc111801540 \h </w:instrText>
            </w:r>
            <w:r w:rsidR="00A54959">
              <w:rPr>
                <w:noProof/>
                <w:webHidden/>
              </w:rPr>
            </w:r>
            <w:r w:rsidR="00A54959">
              <w:rPr>
                <w:noProof/>
                <w:webHidden/>
              </w:rPr>
              <w:fldChar w:fldCharType="separate"/>
            </w:r>
            <w:r w:rsidR="00A54959">
              <w:rPr>
                <w:noProof/>
                <w:webHidden/>
              </w:rPr>
              <w:t>7</w:t>
            </w:r>
            <w:r w:rsidR="00A54959">
              <w:rPr>
                <w:noProof/>
                <w:webHidden/>
              </w:rPr>
              <w:fldChar w:fldCharType="end"/>
            </w:r>
          </w:hyperlink>
        </w:p>
        <w:p w14:paraId="79ECD6CD"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1" w:history="1">
            <w:r w:rsidR="00A54959" w:rsidRPr="006D52FE">
              <w:rPr>
                <w:rStyle w:val="Hyperlink"/>
                <w:noProof/>
              </w:rPr>
              <w:t>Values</w:t>
            </w:r>
            <w:r w:rsidR="00A54959">
              <w:rPr>
                <w:noProof/>
                <w:webHidden/>
              </w:rPr>
              <w:tab/>
            </w:r>
            <w:r w:rsidR="00A54959">
              <w:rPr>
                <w:noProof/>
                <w:webHidden/>
              </w:rPr>
              <w:fldChar w:fldCharType="begin"/>
            </w:r>
            <w:r w:rsidR="00A54959">
              <w:rPr>
                <w:noProof/>
                <w:webHidden/>
              </w:rPr>
              <w:instrText xml:space="preserve"> PAGEREF _Toc111801541 \h </w:instrText>
            </w:r>
            <w:r w:rsidR="00A54959">
              <w:rPr>
                <w:noProof/>
                <w:webHidden/>
              </w:rPr>
            </w:r>
            <w:r w:rsidR="00A54959">
              <w:rPr>
                <w:noProof/>
                <w:webHidden/>
              </w:rPr>
              <w:fldChar w:fldCharType="separate"/>
            </w:r>
            <w:r w:rsidR="00A54959">
              <w:rPr>
                <w:noProof/>
                <w:webHidden/>
              </w:rPr>
              <w:t>7</w:t>
            </w:r>
            <w:r w:rsidR="00A54959">
              <w:rPr>
                <w:noProof/>
                <w:webHidden/>
              </w:rPr>
              <w:fldChar w:fldCharType="end"/>
            </w:r>
          </w:hyperlink>
        </w:p>
        <w:p w14:paraId="0DF95FC0"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2" w:history="1">
            <w:r w:rsidR="00A54959" w:rsidRPr="006D52FE">
              <w:rPr>
                <w:rStyle w:val="Hyperlink"/>
                <w:noProof/>
              </w:rPr>
              <w:t>Accountability</w:t>
            </w:r>
            <w:r w:rsidR="00A54959">
              <w:rPr>
                <w:noProof/>
                <w:webHidden/>
              </w:rPr>
              <w:tab/>
            </w:r>
            <w:r w:rsidR="00A54959">
              <w:rPr>
                <w:noProof/>
                <w:webHidden/>
              </w:rPr>
              <w:fldChar w:fldCharType="begin"/>
            </w:r>
            <w:r w:rsidR="00A54959">
              <w:rPr>
                <w:noProof/>
                <w:webHidden/>
              </w:rPr>
              <w:instrText xml:space="preserve"> PAGEREF _Toc111801542 \h </w:instrText>
            </w:r>
            <w:r w:rsidR="00A54959">
              <w:rPr>
                <w:noProof/>
                <w:webHidden/>
              </w:rPr>
            </w:r>
            <w:r w:rsidR="00A54959">
              <w:rPr>
                <w:noProof/>
                <w:webHidden/>
              </w:rPr>
              <w:fldChar w:fldCharType="separate"/>
            </w:r>
            <w:r w:rsidR="00A54959">
              <w:rPr>
                <w:noProof/>
                <w:webHidden/>
              </w:rPr>
              <w:t>8</w:t>
            </w:r>
            <w:r w:rsidR="00A54959">
              <w:rPr>
                <w:noProof/>
                <w:webHidden/>
              </w:rPr>
              <w:fldChar w:fldCharType="end"/>
            </w:r>
          </w:hyperlink>
        </w:p>
        <w:p w14:paraId="32DB042B"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3" w:history="1">
            <w:r w:rsidR="00A54959" w:rsidRPr="006D52FE">
              <w:rPr>
                <w:rStyle w:val="Hyperlink"/>
                <w:noProof/>
              </w:rPr>
              <w:t>Clinical Senate Structure</w:t>
            </w:r>
            <w:r w:rsidR="00A54959">
              <w:rPr>
                <w:noProof/>
                <w:webHidden/>
              </w:rPr>
              <w:tab/>
            </w:r>
            <w:r w:rsidR="00A54959">
              <w:rPr>
                <w:noProof/>
                <w:webHidden/>
              </w:rPr>
              <w:fldChar w:fldCharType="begin"/>
            </w:r>
            <w:r w:rsidR="00A54959">
              <w:rPr>
                <w:noProof/>
                <w:webHidden/>
              </w:rPr>
              <w:instrText xml:space="preserve"> PAGEREF _Toc111801543 \h </w:instrText>
            </w:r>
            <w:r w:rsidR="00A54959">
              <w:rPr>
                <w:noProof/>
                <w:webHidden/>
              </w:rPr>
            </w:r>
            <w:r w:rsidR="00A54959">
              <w:rPr>
                <w:noProof/>
                <w:webHidden/>
              </w:rPr>
              <w:fldChar w:fldCharType="separate"/>
            </w:r>
            <w:r w:rsidR="00A54959">
              <w:rPr>
                <w:noProof/>
                <w:webHidden/>
              </w:rPr>
              <w:t>8</w:t>
            </w:r>
            <w:r w:rsidR="00A54959">
              <w:rPr>
                <w:noProof/>
                <w:webHidden/>
              </w:rPr>
              <w:fldChar w:fldCharType="end"/>
            </w:r>
          </w:hyperlink>
        </w:p>
        <w:p w14:paraId="173BC109"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4" w:history="1">
            <w:r w:rsidR="00A54959" w:rsidRPr="006D52FE">
              <w:rPr>
                <w:rStyle w:val="Hyperlink"/>
                <w:noProof/>
              </w:rPr>
              <w:t>Senate Chair</w:t>
            </w:r>
            <w:r w:rsidR="00A54959">
              <w:rPr>
                <w:noProof/>
                <w:webHidden/>
              </w:rPr>
              <w:tab/>
            </w:r>
            <w:r w:rsidR="00A54959">
              <w:rPr>
                <w:noProof/>
                <w:webHidden/>
              </w:rPr>
              <w:fldChar w:fldCharType="begin"/>
            </w:r>
            <w:r w:rsidR="00A54959">
              <w:rPr>
                <w:noProof/>
                <w:webHidden/>
              </w:rPr>
              <w:instrText xml:space="preserve"> PAGEREF _Toc111801544 \h </w:instrText>
            </w:r>
            <w:r w:rsidR="00A54959">
              <w:rPr>
                <w:noProof/>
                <w:webHidden/>
              </w:rPr>
            </w:r>
            <w:r w:rsidR="00A54959">
              <w:rPr>
                <w:noProof/>
                <w:webHidden/>
              </w:rPr>
              <w:fldChar w:fldCharType="separate"/>
            </w:r>
            <w:r w:rsidR="00A54959">
              <w:rPr>
                <w:noProof/>
                <w:webHidden/>
              </w:rPr>
              <w:t>8</w:t>
            </w:r>
            <w:r w:rsidR="00A54959">
              <w:rPr>
                <w:noProof/>
                <w:webHidden/>
              </w:rPr>
              <w:fldChar w:fldCharType="end"/>
            </w:r>
          </w:hyperlink>
        </w:p>
        <w:p w14:paraId="6A6940D2"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5" w:history="1">
            <w:r w:rsidR="00A54959" w:rsidRPr="006D52FE">
              <w:rPr>
                <w:rStyle w:val="Hyperlink"/>
                <w:noProof/>
              </w:rPr>
              <w:t>Senate Vice Chair</w:t>
            </w:r>
            <w:r w:rsidR="00A54959">
              <w:rPr>
                <w:noProof/>
                <w:webHidden/>
              </w:rPr>
              <w:tab/>
            </w:r>
            <w:r w:rsidR="00A54959">
              <w:rPr>
                <w:noProof/>
                <w:webHidden/>
              </w:rPr>
              <w:fldChar w:fldCharType="begin"/>
            </w:r>
            <w:r w:rsidR="00A54959">
              <w:rPr>
                <w:noProof/>
                <w:webHidden/>
              </w:rPr>
              <w:instrText xml:space="preserve"> PAGEREF _Toc111801545 \h </w:instrText>
            </w:r>
            <w:r w:rsidR="00A54959">
              <w:rPr>
                <w:noProof/>
                <w:webHidden/>
              </w:rPr>
            </w:r>
            <w:r w:rsidR="00A54959">
              <w:rPr>
                <w:noProof/>
                <w:webHidden/>
              </w:rPr>
              <w:fldChar w:fldCharType="separate"/>
            </w:r>
            <w:r w:rsidR="00A54959">
              <w:rPr>
                <w:noProof/>
                <w:webHidden/>
              </w:rPr>
              <w:t>8</w:t>
            </w:r>
            <w:r w:rsidR="00A54959">
              <w:rPr>
                <w:noProof/>
                <w:webHidden/>
              </w:rPr>
              <w:fldChar w:fldCharType="end"/>
            </w:r>
          </w:hyperlink>
        </w:p>
        <w:p w14:paraId="62E8AE39"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6" w:history="1">
            <w:r w:rsidR="00A54959" w:rsidRPr="006D52FE">
              <w:rPr>
                <w:rStyle w:val="Hyperlink"/>
                <w:noProof/>
              </w:rPr>
              <w:t>The Senate Assembly</w:t>
            </w:r>
            <w:r w:rsidR="00A54959">
              <w:rPr>
                <w:noProof/>
                <w:webHidden/>
              </w:rPr>
              <w:tab/>
            </w:r>
            <w:r w:rsidR="00A54959">
              <w:rPr>
                <w:noProof/>
                <w:webHidden/>
              </w:rPr>
              <w:fldChar w:fldCharType="begin"/>
            </w:r>
            <w:r w:rsidR="00A54959">
              <w:rPr>
                <w:noProof/>
                <w:webHidden/>
              </w:rPr>
              <w:instrText xml:space="preserve"> PAGEREF _Toc111801546 \h </w:instrText>
            </w:r>
            <w:r w:rsidR="00A54959">
              <w:rPr>
                <w:noProof/>
                <w:webHidden/>
              </w:rPr>
            </w:r>
            <w:r w:rsidR="00A54959">
              <w:rPr>
                <w:noProof/>
                <w:webHidden/>
              </w:rPr>
              <w:fldChar w:fldCharType="separate"/>
            </w:r>
            <w:r w:rsidR="00A54959">
              <w:rPr>
                <w:noProof/>
                <w:webHidden/>
              </w:rPr>
              <w:t>8</w:t>
            </w:r>
            <w:r w:rsidR="00A54959">
              <w:rPr>
                <w:noProof/>
                <w:webHidden/>
              </w:rPr>
              <w:fldChar w:fldCharType="end"/>
            </w:r>
          </w:hyperlink>
        </w:p>
        <w:p w14:paraId="1370BD2A"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7" w:history="1">
            <w:r w:rsidR="00A54959" w:rsidRPr="006D52FE">
              <w:rPr>
                <w:rStyle w:val="Hyperlink"/>
                <w:noProof/>
              </w:rPr>
              <w:t>Citizens’ Assembly</w:t>
            </w:r>
            <w:r w:rsidR="00A54959">
              <w:rPr>
                <w:noProof/>
                <w:webHidden/>
              </w:rPr>
              <w:tab/>
            </w:r>
            <w:r w:rsidR="00A54959">
              <w:rPr>
                <w:noProof/>
                <w:webHidden/>
              </w:rPr>
              <w:fldChar w:fldCharType="begin"/>
            </w:r>
            <w:r w:rsidR="00A54959">
              <w:rPr>
                <w:noProof/>
                <w:webHidden/>
              </w:rPr>
              <w:instrText xml:space="preserve"> PAGEREF _Toc111801547 \h </w:instrText>
            </w:r>
            <w:r w:rsidR="00A54959">
              <w:rPr>
                <w:noProof/>
                <w:webHidden/>
              </w:rPr>
            </w:r>
            <w:r w:rsidR="00A54959">
              <w:rPr>
                <w:noProof/>
                <w:webHidden/>
              </w:rPr>
              <w:fldChar w:fldCharType="separate"/>
            </w:r>
            <w:r w:rsidR="00A54959">
              <w:rPr>
                <w:noProof/>
                <w:webHidden/>
              </w:rPr>
              <w:t>10</w:t>
            </w:r>
            <w:r w:rsidR="00A54959">
              <w:rPr>
                <w:noProof/>
                <w:webHidden/>
              </w:rPr>
              <w:fldChar w:fldCharType="end"/>
            </w:r>
          </w:hyperlink>
        </w:p>
        <w:p w14:paraId="6715C2C8"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8" w:history="1">
            <w:r w:rsidR="00A54959" w:rsidRPr="006D52FE">
              <w:rPr>
                <w:rStyle w:val="Hyperlink"/>
                <w:noProof/>
              </w:rPr>
              <w:t>The Role of the Chair of the Citizens’ Assembly</w:t>
            </w:r>
            <w:r w:rsidR="00A54959">
              <w:rPr>
                <w:noProof/>
                <w:webHidden/>
              </w:rPr>
              <w:tab/>
            </w:r>
            <w:r w:rsidR="00A54959">
              <w:rPr>
                <w:noProof/>
                <w:webHidden/>
              </w:rPr>
              <w:fldChar w:fldCharType="begin"/>
            </w:r>
            <w:r w:rsidR="00A54959">
              <w:rPr>
                <w:noProof/>
                <w:webHidden/>
              </w:rPr>
              <w:instrText xml:space="preserve"> PAGEREF _Toc111801548 \h </w:instrText>
            </w:r>
            <w:r w:rsidR="00A54959">
              <w:rPr>
                <w:noProof/>
                <w:webHidden/>
              </w:rPr>
            </w:r>
            <w:r w:rsidR="00A54959">
              <w:rPr>
                <w:noProof/>
                <w:webHidden/>
              </w:rPr>
              <w:fldChar w:fldCharType="separate"/>
            </w:r>
            <w:r w:rsidR="00A54959">
              <w:rPr>
                <w:noProof/>
                <w:webHidden/>
              </w:rPr>
              <w:t>11</w:t>
            </w:r>
            <w:r w:rsidR="00A54959">
              <w:rPr>
                <w:noProof/>
                <w:webHidden/>
              </w:rPr>
              <w:fldChar w:fldCharType="end"/>
            </w:r>
          </w:hyperlink>
        </w:p>
        <w:p w14:paraId="48DE5A48"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49" w:history="1">
            <w:r w:rsidR="00A54959" w:rsidRPr="006D52FE">
              <w:rPr>
                <w:rStyle w:val="Hyperlink"/>
                <w:noProof/>
              </w:rPr>
              <w:t>Senate Council</w:t>
            </w:r>
            <w:r w:rsidR="00A54959">
              <w:rPr>
                <w:noProof/>
                <w:webHidden/>
              </w:rPr>
              <w:tab/>
            </w:r>
            <w:r w:rsidR="00A54959">
              <w:rPr>
                <w:noProof/>
                <w:webHidden/>
              </w:rPr>
              <w:fldChar w:fldCharType="begin"/>
            </w:r>
            <w:r w:rsidR="00A54959">
              <w:rPr>
                <w:noProof/>
                <w:webHidden/>
              </w:rPr>
              <w:instrText xml:space="preserve"> PAGEREF _Toc111801549 \h </w:instrText>
            </w:r>
            <w:r w:rsidR="00A54959">
              <w:rPr>
                <w:noProof/>
                <w:webHidden/>
              </w:rPr>
            </w:r>
            <w:r w:rsidR="00A54959">
              <w:rPr>
                <w:noProof/>
                <w:webHidden/>
              </w:rPr>
              <w:fldChar w:fldCharType="separate"/>
            </w:r>
            <w:r w:rsidR="00A54959">
              <w:rPr>
                <w:noProof/>
                <w:webHidden/>
              </w:rPr>
              <w:t>11</w:t>
            </w:r>
            <w:r w:rsidR="00A54959">
              <w:rPr>
                <w:noProof/>
                <w:webHidden/>
              </w:rPr>
              <w:fldChar w:fldCharType="end"/>
            </w:r>
          </w:hyperlink>
        </w:p>
        <w:p w14:paraId="153A5E04"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50" w:history="1">
            <w:r w:rsidR="00A54959" w:rsidRPr="006D52FE">
              <w:rPr>
                <w:rStyle w:val="Hyperlink"/>
                <w:noProof/>
              </w:rPr>
              <w:t>The Senate Management Team</w:t>
            </w:r>
            <w:r w:rsidR="00A54959">
              <w:rPr>
                <w:noProof/>
                <w:webHidden/>
              </w:rPr>
              <w:tab/>
            </w:r>
            <w:r w:rsidR="00A54959">
              <w:rPr>
                <w:noProof/>
                <w:webHidden/>
              </w:rPr>
              <w:fldChar w:fldCharType="begin"/>
            </w:r>
            <w:r w:rsidR="00A54959">
              <w:rPr>
                <w:noProof/>
                <w:webHidden/>
              </w:rPr>
              <w:instrText xml:space="preserve"> PAGEREF _Toc111801550 \h </w:instrText>
            </w:r>
            <w:r w:rsidR="00A54959">
              <w:rPr>
                <w:noProof/>
                <w:webHidden/>
              </w:rPr>
            </w:r>
            <w:r w:rsidR="00A54959">
              <w:rPr>
                <w:noProof/>
                <w:webHidden/>
              </w:rPr>
              <w:fldChar w:fldCharType="separate"/>
            </w:r>
            <w:r w:rsidR="00A54959">
              <w:rPr>
                <w:noProof/>
                <w:webHidden/>
              </w:rPr>
              <w:t>11</w:t>
            </w:r>
            <w:r w:rsidR="00A54959">
              <w:rPr>
                <w:noProof/>
                <w:webHidden/>
              </w:rPr>
              <w:fldChar w:fldCharType="end"/>
            </w:r>
          </w:hyperlink>
        </w:p>
        <w:p w14:paraId="7B357B78"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51" w:history="1">
            <w:r w:rsidR="00A54959" w:rsidRPr="006D52FE">
              <w:rPr>
                <w:rStyle w:val="Hyperlink"/>
                <w:noProof/>
              </w:rPr>
              <w:t>Management team members</w:t>
            </w:r>
            <w:r w:rsidR="00A54959">
              <w:rPr>
                <w:noProof/>
                <w:webHidden/>
              </w:rPr>
              <w:tab/>
            </w:r>
            <w:r w:rsidR="00A54959">
              <w:rPr>
                <w:noProof/>
                <w:webHidden/>
              </w:rPr>
              <w:fldChar w:fldCharType="begin"/>
            </w:r>
            <w:r w:rsidR="00A54959">
              <w:rPr>
                <w:noProof/>
                <w:webHidden/>
              </w:rPr>
              <w:instrText xml:space="preserve"> PAGEREF _Toc111801551 \h </w:instrText>
            </w:r>
            <w:r w:rsidR="00A54959">
              <w:rPr>
                <w:noProof/>
                <w:webHidden/>
              </w:rPr>
            </w:r>
            <w:r w:rsidR="00A54959">
              <w:rPr>
                <w:noProof/>
                <w:webHidden/>
              </w:rPr>
              <w:fldChar w:fldCharType="separate"/>
            </w:r>
            <w:r w:rsidR="00A54959">
              <w:rPr>
                <w:noProof/>
                <w:webHidden/>
              </w:rPr>
              <w:t>12</w:t>
            </w:r>
            <w:r w:rsidR="00A54959">
              <w:rPr>
                <w:noProof/>
                <w:webHidden/>
              </w:rPr>
              <w:fldChar w:fldCharType="end"/>
            </w:r>
          </w:hyperlink>
        </w:p>
        <w:p w14:paraId="4DCE9764"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52" w:history="1">
            <w:r w:rsidR="00A54959" w:rsidRPr="006D52FE">
              <w:rPr>
                <w:rStyle w:val="Hyperlink"/>
                <w:noProof/>
              </w:rPr>
              <w:t>Head of Clinical Senate</w:t>
            </w:r>
            <w:r w:rsidR="00A54959">
              <w:rPr>
                <w:noProof/>
                <w:webHidden/>
              </w:rPr>
              <w:tab/>
            </w:r>
            <w:r w:rsidR="00A54959">
              <w:rPr>
                <w:noProof/>
                <w:webHidden/>
              </w:rPr>
              <w:fldChar w:fldCharType="begin"/>
            </w:r>
            <w:r w:rsidR="00A54959">
              <w:rPr>
                <w:noProof/>
                <w:webHidden/>
              </w:rPr>
              <w:instrText xml:space="preserve"> PAGEREF _Toc111801552 \h </w:instrText>
            </w:r>
            <w:r w:rsidR="00A54959">
              <w:rPr>
                <w:noProof/>
                <w:webHidden/>
              </w:rPr>
            </w:r>
            <w:r w:rsidR="00A54959">
              <w:rPr>
                <w:noProof/>
                <w:webHidden/>
              </w:rPr>
              <w:fldChar w:fldCharType="separate"/>
            </w:r>
            <w:r w:rsidR="00A54959">
              <w:rPr>
                <w:noProof/>
                <w:webHidden/>
              </w:rPr>
              <w:t>12</w:t>
            </w:r>
            <w:r w:rsidR="00A54959">
              <w:rPr>
                <w:noProof/>
                <w:webHidden/>
              </w:rPr>
              <w:fldChar w:fldCharType="end"/>
            </w:r>
          </w:hyperlink>
        </w:p>
        <w:p w14:paraId="0992A748"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53" w:history="1">
            <w:r w:rsidR="00A54959" w:rsidRPr="006D52FE">
              <w:rPr>
                <w:rStyle w:val="Hyperlink"/>
                <w:noProof/>
              </w:rPr>
              <w:t>Issues for Deliberation</w:t>
            </w:r>
            <w:r w:rsidR="00A54959">
              <w:rPr>
                <w:noProof/>
                <w:webHidden/>
              </w:rPr>
              <w:tab/>
            </w:r>
            <w:r w:rsidR="00A54959">
              <w:rPr>
                <w:noProof/>
                <w:webHidden/>
              </w:rPr>
              <w:fldChar w:fldCharType="begin"/>
            </w:r>
            <w:r w:rsidR="00A54959">
              <w:rPr>
                <w:noProof/>
                <w:webHidden/>
              </w:rPr>
              <w:instrText xml:space="preserve"> PAGEREF _Toc111801553 \h </w:instrText>
            </w:r>
            <w:r w:rsidR="00A54959">
              <w:rPr>
                <w:noProof/>
                <w:webHidden/>
              </w:rPr>
            </w:r>
            <w:r w:rsidR="00A54959">
              <w:rPr>
                <w:noProof/>
                <w:webHidden/>
              </w:rPr>
              <w:fldChar w:fldCharType="separate"/>
            </w:r>
            <w:r w:rsidR="00A54959">
              <w:rPr>
                <w:noProof/>
                <w:webHidden/>
              </w:rPr>
              <w:t>12</w:t>
            </w:r>
            <w:r w:rsidR="00A54959">
              <w:rPr>
                <w:noProof/>
                <w:webHidden/>
              </w:rPr>
              <w:fldChar w:fldCharType="end"/>
            </w:r>
          </w:hyperlink>
        </w:p>
        <w:p w14:paraId="5A28215D"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54" w:history="1">
            <w:r w:rsidR="00A54959" w:rsidRPr="006D52FE">
              <w:rPr>
                <w:rStyle w:val="Hyperlink"/>
                <w:noProof/>
              </w:rPr>
              <w:t>Deliberative Sessions</w:t>
            </w:r>
            <w:r w:rsidR="00A54959">
              <w:rPr>
                <w:noProof/>
                <w:webHidden/>
              </w:rPr>
              <w:tab/>
            </w:r>
            <w:r w:rsidR="00A54959">
              <w:rPr>
                <w:noProof/>
                <w:webHidden/>
              </w:rPr>
              <w:fldChar w:fldCharType="begin"/>
            </w:r>
            <w:r w:rsidR="00A54959">
              <w:rPr>
                <w:noProof/>
                <w:webHidden/>
              </w:rPr>
              <w:instrText xml:space="preserve"> PAGEREF _Toc111801554 \h </w:instrText>
            </w:r>
            <w:r w:rsidR="00A54959">
              <w:rPr>
                <w:noProof/>
                <w:webHidden/>
              </w:rPr>
            </w:r>
            <w:r w:rsidR="00A54959">
              <w:rPr>
                <w:noProof/>
                <w:webHidden/>
              </w:rPr>
              <w:fldChar w:fldCharType="separate"/>
            </w:r>
            <w:r w:rsidR="00A54959">
              <w:rPr>
                <w:noProof/>
                <w:webHidden/>
              </w:rPr>
              <w:t>13</w:t>
            </w:r>
            <w:r w:rsidR="00A54959">
              <w:rPr>
                <w:noProof/>
                <w:webHidden/>
              </w:rPr>
              <w:fldChar w:fldCharType="end"/>
            </w:r>
          </w:hyperlink>
        </w:p>
        <w:p w14:paraId="5094CD11"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55" w:history="1">
            <w:r w:rsidR="00A54959" w:rsidRPr="006D52FE">
              <w:rPr>
                <w:rStyle w:val="Hyperlink"/>
                <w:noProof/>
              </w:rPr>
              <w:t>South West Clinical Senate Ethics Advisory Group</w:t>
            </w:r>
            <w:r w:rsidR="00A54959">
              <w:rPr>
                <w:noProof/>
                <w:webHidden/>
              </w:rPr>
              <w:tab/>
            </w:r>
            <w:r w:rsidR="00A54959">
              <w:rPr>
                <w:noProof/>
                <w:webHidden/>
              </w:rPr>
              <w:fldChar w:fldCharType="begin"/>
            </w:r>
            <w:r w:rsidR="00A54959">
              <w:rPr>
                <w:noProof/>
                <w:webHidden/>
              </w:rPr>
              <w:instrText xml:space="preserve"> PAGEREF _Toc111801555 \h </w:instrText>
            </w:r>
            <w:r w:rsidR="00A54959">
              <w:rPr>
                <w:noProof/>
                <w:webHidden/>
              </w:rPr>
            </w:r>
            <w:r w:rsidR="00A54959">
              <w:rPr>
                <w:noProof/>
                <w:webHidden/>
              </w:rPr>
              <w:fldChar w:fldCharType="separate"/>
            </w:r>
            <w:r w:rsidR="00A54959">
              <w:rPr>
                <w:noProof/>
                <w:webHidden/>
              </w:rPr>
              <w:t>13</w:t>
            </w:r>
            <w:r w:rsidR="00A54959">
              <w:rPr>
                <w:noProof/>
                <w:webHidden/>
              </w:rPr>
              <w:fldChar w:fldCharType="end"/>
            </w:r>
          </w:hyperlink>
        </w:p>
        <w:p w14:paraId="778BEEAC"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56" w:history="1">
            <w:r w:rsidR="00A54959" w:rsidRPr="006D52FE">
              <w:rPr>
                <w:rStyle w:val="Hyperlink"/>
                <w:noProof/>
              </w:rPr>
              <w:t>Clinical Review Process</w:t>
            </w:r>
            <w:r w:rsidR="00A54959">
              <w:rPr>
                <w:noProof/>
                <w:webHidden/>
              </w:rPr>
              <w:tab/>
            </w:r>
            <w:r w:rsidR="00A54959">
              <w:rPr>
                <w:noProof/>
                <w:webHidden/>
              </w:rPr>
              <w:fldChar w:fldCharType="begin"/>
            </w:r>
            <w:r w:rsidR="00A54959">
              <w:rPr>
                <w:noProof/>
                <w:webHidden/>
              </w:rPr>
              <w:instrText xml:space="preserve"> PAGEREF _Toc111801556 \h </w:instrText>
            </w:r>
            <w:r w:rsidR="00A54959">
              <w:rPr>
                <w:noProof/>
                <w:webHidden/>
              </w:rPr>
            </w:r>
            <w:r w:rsidR="00A54959">
              <w:rPr>
                <w:noProof/>
                <w:webHidden/>
              </w:rPr>
              <w:fldChar w:fldCharType="separate"/>
            </w:r>
            <w:r w:rsidR="00A54959">
              <w:rPr>
                <w:noProof/>
                <w:webHidden/>
              </w:rPr>
              <w:t>14</w:t>
            </w:r>
            <w:r w:rsidR="00A54959">
              <w:rPr>
                <w:noProof/>
                <w:webHidden/>
              </w:rPr>
              <w:fldChar w:fldCharType="end"/>
            </w:r>
          </w:hyperlink>
        </w:p>
        <w:p w14:paraId="4E503318" w14:textId="77777777" w:rsidR="005845D7" w:rsidRDefault="00F025D7">
          <w:pPr>
            <w:pStyle w:val="TOC3"/>
            <w:rPr>
              <w:rFonts w:asciiTheme="minorHAnsi" w:eastAsiaTheme="minorEastAsia" w:hAnsiTheme="minorHAnsi" w:cstheme="minorBidi"/>
              <w:noProof/>
              <w:lang w:eastAsia="en-GB"/>
            </w:rPr>
          </w:pPr>
          <w:hyperlink w:anchor="_Toc111801557" w:history="1">
            <w:r w:rsidR="00A54959" w:rsidRPr="006D52FE">
              <w:rPr>
                <w:rStyle w:val="Hyperlink"/>
                <w:noProof/>
              </w:rPr>
              <w:t>Background</w:t>
            </w:r>
            <w:r w:rsidR="00A54959">
              <w:rPr>
                <w:noProof/>
                <w:webHidden/>
              </w:rPr>
              <w:tab/>
            </w:r>
            <w:r w:rsidR="00A54959">
              <w:rPr>
                <w:noProof/>
                <w:webHidden/>
              </w:rPr>
              <w:fldChar w:fldCharType="begin"/>
            </w:r>
            <w:r w:rsidR="00A54959">
              <w:rPr>
                <w:noProof/>
                <w:webHidden/>
              </w:rPr>
              <w:instrText xml:space="preserve"> PAGEREF _Toc111801557 \h </w:instrText>
            </w:r>
            <w:r w:rsidR="00A54959">
              <w:rPr>
                <w:noProof/>
                <w:webHidden/>
              </w:rPr>
            </w:r>
            <w:r w:rsidR="00A54959">
              <w:rPr>
                <w:noProof/>
                <w:webHidden/>
              </w:rPr>
              <w:fldChar w:fldCharType="separate"/>
            </w:r>
            <w:r w:rsidR="00A54959">
              <w:rPr>
                <w:noProof/>
                <w:webHidden/>
              </w:rPr>
              <w:t>14</w:t>
            </w:r>
            <w:r w:rsidR="00A54959">
              <w:rPr>
                <w:noProof/>
                <w:webHidden/>
              </w:rPr>
              <w:fldChar w:fldCharType="end"/>
            </w:r>
          </w:hyperlink>
        </w:p>
        <w:p w14:paraId="75C50E3C"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58" w:history="1">
            <w:r w:rsidR="00A54959" w:rsidRPr="006D52FE">
              <w:rPr>
                <w:rStyle w:val="Hyperlink"/>
                <w:noProof/>
              </w:rPr>
              <w:t>Administration</w:t>
            </w:r>
            <w:r w:rsidR="00A54959">
              <w:rPr>
                <w:noProof/>
                <w:webHidden/>
              </w:rPr>
              <w:tab/>
            </w:r>
            <w:r w:rsidR="00A54959">
              <w:rPr>
                <w:noProof/>
                <w:webHidden/>
              </w:rPr>
              <w:fldChar w:fldCharType="begin"/>
            </w:r>
            <w:r w:rsidR="00A54959">
              <w:rPr>
                <w:noProof/>
                <w:webHidden/>
              </w:rPr>
              <w:instrText xml:space="preserve"> PAGEREF _Toc111801558 \h </w:instrText>
            </w:r>
            <w:r w:rsidR="00A54959">
              <w:rPr>
                <w:noProof/>
                <w:webHidden/>
              </w:rPr>
            </w:r>
            <w:r w:rsidR="00A54959">
              <w:rPr>
                <w:noProof/>
                <w:webHidden/>
              </w:rPr>
              <w:fldChar w:fldCharType="separate"/>
            </w:r>
            <w:r w:rsidR="00A54959">
              <w:rPr>
                <w:noProof/>
                <w:webHidden/>
              </w:rPr>
              <w:t>16</w:t>
            </w:r>
            <w:r w:rsidR="00A54959">
              <w:rPr>
                <w:noProof/>
                <w:webHidden/>
              </w:rPr>
              <w:fldChar w:fldCharType="end"/>
            </w:r>
          </w:hyperlink>
        </w:p>
        <w:p w14:paraId="23C010EE" w14:textId="77777777" w:rsidR="005845D7" w:rsidRDefault="00F025D7">
          <w:pPr>
            <w:pStyle w:val="TOC1"/>
            <w:rPr>
              <w:rFonts w:asciiTheme="minorHAnsi" w:eastAsiaTheme="minorEastAsia" w:hAnsiTheme="minorHAnsi" w:cstheme="minorBidi"/>
              <w:noProof/>
              <w:lang w:eastAsia="en-GB"/>
            </w:rPr>
          </w:pPr>
          <w:hyperlink w:anchor="_Toc111801559" w:history="1">
            <w:r w:rsidR="00A54959" w:rsidRPr="006D52FE">
              <w:rPr>
                <w:rStyle w:val="Hyperlink"/>
                <w:noProof/>
              </w:rPr>
              <w:t>Appendix 1</w:t>
            </w:r>
            <w:r w:rsidR="00A54959">
              <w:rPr>
                <w:noProof/>
                <w:webHidden/>
              </w:rPr>
              <w:tab/>
            </w:r>
            <w:r w:rsidR="00A54959">
              <w:rPr>
                <w:noProof/>
                <w:webHidden/>
              </w:rPr>
              <w:fldChar w:fldCharType="begin"/>
            </w:r>
            <w:r w:rsidR="00A54959">
              <w:rPr>
                <w:noProof/>
                <w:webHidden/>
              </w:rPr>
              <w:instrText xml:space="preserve"> PAGEREF _Toc111801559 \h </w:instrText>
            </w:r>
            <w:r w:rsidR="00A54959">
              <w:rPr>
                <w:noProof/>
                <w:webHidden/>
              </w:rPr>
            </w:r>
            <w:r w:rsidR="00A54959">
              <w:rPr>
                <w:noProof/>
                <w:webHidden/>
              </w:rPr>
              <w:fldChar w:fldCharType="separate"/>
            </w:r>
            <w:r w:rsidR="00A54959">
              <w:rPr>
                <w:noProof/>
                <w:webHidden/>
              </w:rPr>
              <w:t>17</w:t>
            </w:r>
            <w:r w:rsidR="00A54959">
              <w:rPr>
                <w:noProof/>
                <w:webHidden/>
              </w:rPr>
              <w:fldChar w:fldCharType="end"/>
            </w:r>
          </w:hyperlink>
        </w:p>
        <w:p w14:paraId="1A563B20"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0" w:history="1">
            <w:r w:rsidR="00A54959" w:rsidRPr="006D52FE">
              <w:rPr>
                <w:rStyle w:val="Hyperlink"/>
                <w:noProof/>
              </w:rPr>
              <w:t>Terms of Reference</w:t>
            </w:r>
            <w:r w:rsidR="00A54959" w:rsidRPr="006D52FE">
              <w:rPr>
                <w:rStyle w:val="Hyperlink"/>
                <w:i/>
                <w:noProof/>
              </w:rPr>
              <w:t xml:space="preserve"> - </w:t>
            </w:r>
            <w:r w:rsidR="00A54959" w:rsidRPr="006D52FE">
              <w:rPr>
                <w:rStyle w:val="Hyperlink"/>
                <w:noProof/>
              </w:rPr>
              <w:t>South West Clinical Senate Council</w:t>
            </w:r>
            <w:r w:rsidR="00A54959">
              <w:rPr>
                <w:noProof/>
                <w:webHidden/>
              </w:rPr>
              <w:tab/>
            </w:r>
            <w:r w:rsidR="00A54959">
              <w:rPr>
                <w:noProof/>
                <w:webHidden/>
              </w:rPr>
              <w:fldChar w:fldCharType="begin"/>
            </w:r>
            <w:r w:rsidR="00A54959">
              <w:rPr>
                <w:noProof/>
                <w:webHidden/>
              </w:rPr>
              <w:instrText xml:space="preserve"> PAGEREF _Toc111801560 \h </w:instrText>
            </w:r>
            <w:r w:rsidR="00A54959">
              <w:rPr>
                <w:noProof/>
                <w:webHidden/>
              </w:rPr>
            </w:r>
            <w:r w:rsidR="00A54959">
              <w:rPr>
                <w:noProof/>
                <w:webHidden/>
              </w:rPr>
              <w:fldChar w:fldCharType="separate"/>
            </w:r>
            <w:r w:rsidR="00A54959">
              <w:rPr>
                <w:noProof/>
                <w:webHidden/>
              </w:rPr>
              <w:t>17</w:t>
            </w:r>
            <w:r w:rsidR="00A54959">
              <w:rPr>
                <w:noProof/>
                <w:webHidden/>
              </w:rPr>
              <w:fldChar w:fldCharType="end"/>
            </w:r>
          </w:hyperlink>
        </w:p>
        <w:p w14:paraId="79270B18"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1" w:history="1">
            <w:r w:rsidR="00A54959" w:rsidRPr="006D52FE">
              <w:rPr>
                <w:rStyle w:val="Hyperlink"/>
                <w:noProof/>
              </w:rPr>
              <w:t>Accountability</w:t>
            </w:r>
            <w:r w:rsidR="00A54959">
              <w:rPr>
                <w:noProof/>
                <w:webHidden/>
              </w:rPr>
              <w:tab/>
            </w:r>
            <w:r w:rsidR="00A54959">
              <w:rPr>
                <w:noProof/>
                <w:webHidden/>
              </w:rPr>
              <w:fldChar w:fldCharType="begin"/>
            </w:r>
            <w:r w:rsidR="00A54959">
              <w:rPr>
                <w:noProof/>
                <w:webHidden/>
              </w:rPr>
              <w:instrText xml:space="preserve"> PAGEREF _Toc111801561 \h </w:instrText>
            </w:r>
            <w:r w:rsidR="00A54959">
              <w:rPr>
                <w:noProof/>
                <w:webHidden/>
              </w:rPr>
            </w:r>
            <w:r w:rsidR="00A54959">
              <w:rPr>
                <w:noProof/>
                <w:webHidden/>
              </w:rPr>
              <w:fldChar w:fldCharType="separate"/>
            </w:r>
            <w:r w:rsidR="00A54959">
              <w:rPr>
                <w:noProof/>
                <w:webHidden/>
              </w:rPr>
              <w:t>18</w:t>
            </w:r>
            <w:r w:rsidR="00A54959">
              <w:rPr>
                <w:noProof/>
                <w:webHidden/>
              </w:rPr>
              <w:fldChar w:fldCharType="end"/>
            </w:r>
          </w:hyperlink>
        </w:p>
        <w:p w14:paraId="69E19B11"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2" w:history="1">
            <w:r w:rsidR="00A54959" w:rsidRPr="006D52FE">
              <w:rPr>
                <w:rStyle w:val="Hyperlink"/>
                <w:noProof/>
              </w:rPr>
              <w:t>Relationship to the Senate Assembly</w:t>
            </w:r>
            <w:r w:rsidR="00A54959">
              <w:rPr>
                <w:noProof/>
                <w:webHidden/>
              </w:rPr>
              <w:tab/>
            </w:r>
            <w:r w:rsidR="00A54959">
              <w:rPr>
                <w:noProof/>
                <w:webHidden/>
              </w:rPr>
              <w:fldChar w:fldCharType="begin"/>
            </w:r>
            <w:r w:rsidR="00A54959">
              <w:rPr>
                <w:noProof/>
                <w:webHidden/>
              </w:rPr>
              <w:instrText xml:space="preserve"> PAGEREF _Toc111801562 \h </w:instrText>
            </w:r>
            <w:r w:rsidR="00A54959">
              <w:rPr>
                <w:noProof/>
                <w:webHidden/>
              </w:rPr>
            </w:r>
            <w:r w:rsidR="00A54959">
              <w:rPr>
                <w:noProof/>
                <w:webHidden/>
              </w:rPr>
              <w:fldChar w:fldCharType="separate"/>
            </w:r>
            <w:r w:rsidR="00A54959">
              <w:rPr>
                <w:noProof/>
                <w:webHidden/>
              </w:rPr>
              <w:t>18</w:t>
            </w:r>
            <w:r w:rsidR="00A54959">
              <w:rPr>
                <w:noProof/>
                <w:webHidden/>
              </w:rPr>
              <w:fldChar w:fldCharType="end"/>
            </w:r>
          </w:hyperlink>
        </w:p>
        <w:p w14:paraId="0F06C50E"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3" w:history="1">
            <w:r w:rsidR="00A54959" w:rsidRPr="006D52FE">
              <w:rPr>
                <w:rStyle w:val="Hyperlink"/>
                <w:noProof/>
              </w:rPr>
              <w:t>Relationship to the Citizen’s Assembly</w:t>
            </w:r>
            <w:r w:rsidR="00A54959">
              <w:rPr>
                <w:noProof/>
                <w:webHidden/>
              </w:rPr>
              <w:tab/>
            </w:r>
            <w:r w:rsidR="00A54959">
              <w:rPr>
                <w:noProof/>
                <w:webHidden/>
              </w:rPr>
              <w:fldChar w:fldCharType="begin"/>
            </w:r>
            <w:r w:rsidR="00A54959">
              <w:rPr>
                <w:noProof/>
                <w:webHidden/>
              </w:rPr>
              <w:instrText xml:space="preserve"> PAGEREF _Toc111801563 \h </w:instrText>
            </w:r>
            <w:r w:rsidR="00A54959">
              <w:rPr>
                <w:noProof/>
                <w:webHidden/>
              </w:rPr>
            </w:r>
            <w:r w:rsidR="00A54959">
              <w:rPr>
                <w:noProof/>
                <w:webHidden/>
              </w:rPr>
              <w:fldChar w:fldCharType="separate"/>
            </w:r>
            <w:r w:rsidR="00A54959">
              <w:rPr>
                <w:noProof/>
                <w:webHidden/>
              </w:rPr>
              <w:t>18</w:t>
            </w:r>
            <w:r w:rsidR="00A54959">
              <w:rPr>
                <w:noProof/>
                <w:webHidden/>
              </w:rPr>
              <w:fldChar w:fldCharType="end"/>
            </w:r>
          </w:hyperlink>
        </w:p>
        <w:p w14:paraId="11C25074"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4" w:history="1">
            <w:r w:rsidR="00A54959" w:rsidRPr="006D52FE">
              <w:rPr>
                <w:rStyle w:val="Hyperlink"/>
                <w:noProof/>
              </w:rPr>
              <w:t>Membership</w:t>
            </w:r>
            <w:r w:rsidR="00A54959">
              <w:rPr>
                <w:noProof/>
                <w:webHidden/>
              </w:rPr>
              <w:tab/>
            </w:r>
            <w:r w:rsidR="00A54959">
              <w:rPr>
                <w:noProof/>
                <w:webHidden/>
              </w:rPr>
              <w:fldChar w:fldCharType="begin"/>
            </w:r>
            <w:r w:rsidR="00A54959">
              <w:rPr>
                <w:noProof/>
                <w:webHidden/>
              </w:rPr>
              <w:instrText xml:space="preserve"> PAGEREF _Toc111801564 \h </w:instrText>
            </w:r>
            <w:r w:rsidR="00A54959">
              <w:rPr>
                <w:noProof/>
                <w:webHidden/>
              </w:rPr>
            </w:r>
            <w:r w:rsidR="00A54959">
              <w:rPr>
                <w:noProof/>
                <w:webHidden/>
              </w:rPr>
              <w:fldChar w:fldCharType="separate"/>
            </w:r>
            <w:r w:rsidR="00A54959">
              <w:rPr>
                <w:noProof/>
                <w:webHidden/>
              </w:rPr>
              <w:t>19</w:t>
            </w:r>
            <w:r w:rsidR="00A54959">
              <w:rPr>
                <w:noProof/>
                <w:webHidden/>
              </w:rPr>
              <w:fldChar w:fldCharType="end"/>
            </w:r>
          </w:hyperlink>
        </w:p>
        <w:p w14:paraId="6695259D"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5" w:history="1">
            <w:r w:rsidR="00A54959" w:rsidRPr="006D52FE">
              <w:rPr>
                <w:rStyle w:val="Hyperlink"/>
                <w:noProof/>
              </w:rPr>
              <w:t>Term of Membership and Appointment Process</w:t>
            </w:r>
            <w:r w:rsidR="00A54959">
              <w:rPr>
                <w:noProof/>
                <w:webHidden/>
              </w:rPr>
              <w:tab/>
            </w:r>
            <w:r w:rsidR="00A54959">
              <w:rPr>
                <w:noProof/>
                <w:webHidden/>
              </w:rPr>
              <w:fldChar w:fldCharType="begin"/>
            </w:r>
            <w:r w:rsidR="00A54959">
              <w:rPr>
                <w:noProof/>
                <w:webHidden/>
              </w:rPr>
              <w:instrText xml:space="preserve"> PAGEREF _Toc111801565 \h </w:instrText>
            </w:r>
            <w:r w:rsidR="00A54959">
              <w:rPr>
                <w:noProof/>
                <w:webHidden/>
              </w:rPr>
            </w:r>
            <w:r w:rsidR="00A54959">
              <w:rPr>
                <w:noProof/>
                <w:webHidden/>
              </w:rPr>
              <w:fldChar w:fldCharType="separate"/>
            </w:r>
            <w:r w:rsidR="00A54959">
              <w:rPr>
                <w:noProof/>
                <w:webHidden/>
              </w:rPr>
              <w:t>21</w:t>
            </w:r>
            <w:r w:rsidR="00A54959">
              <w:rPr>
                <w:noProof/>
                <w:webHidden/>
              </w:rPr>
              <w:fldChar w:fldCharType="end"/>
            </w:r>
          </w:hyperlink>
        </w:p>
        <w:p w14:paraId="02D0F013"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6" w:history="1">
            <w:r w:rsidR="00A54959" w:rsidRPr="006D52FE">
              <w:rPr>
                <w:rStyle w:val="Hyperlink"/>
                <w:noProof/>
              </w:rPr>
              <w:t>Frequency of Meetings</w:t>
            </w:r>
            <w:r w:rsidR="00A54959">
              <w:rPr>
                <w:noProof/>
                <w:webHidden/>
              </w:rPr>
              <w:tab/>
            </w:r>
            <w:r w:rsidR="00A54959">
              <w:rPr>
                <w:noProof/>
                <w:webHidden/>
              </w:rPr>
              <w:fldChar w:fldCharType="begin"/>
            </w:r>
            <w:r w:rsidR="00A54959">
              <w:rPr>
                <w:noProof/>
                <w:webHidden/>
              </w:rPr>
              <w:instrText xml:space="preserve"> PAGEREF _Toc111801566 \h </w:instrText>
            </w:r>
            <w:r w:rsidR="00A54959">
              <w:rPr>
                <w:noProof/>
                <w:webHidden/>
              </w:rPr>
            </w:r>
            <w:r w:rsidR="00A54959">
              <w:rPr>
                <w:noProof/>
                <w:webHidden/>
              </w:rPr>
              <w:fldChar w:fldCharType="separate"/>
            </w:r>
            <w:r w:rsidR="00A54959">
              <w:rPr>
                <w:noProof/>
                <w:webHidden/>
              </w:rPr>
              <w:t>21</w:t>
            </w:r>
            <w:r w:rsidR="00A54959">
              <w:rPr>
                <w:noProof/>
                <w:webHidden/>
              </w:rPr>
              <w:fldChar w:fldCharType="end"/>
            </w:r>
          </w:hyperlink>
        </w:p>
        <w:p w14:paraId="2496BBEE"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7" w:history="1">
            <w:r w:rsidR="00A54959" w:rsidRPr="006D52FE">
              <w:rPr>
                <w:rStyle w:val="Hyperlink"/>
                <w:noProof/>
              </w:rPr>
              <w:t>Quorate Attendance for Deliberative Meetings</w:t>
            </w:r>
            <w:r w:rsidR="00A54959">
              <w:rPr>
                <w:noProof/>
                <w:webHidden/>
              </w:rPr>
              <w:tab/>
            </w:r>
            <w:r w:rsidR="00A54959">
              <w:rPr>
                <w:noProof/>
                <w:webHidden/>
              </w:rPr>
              <w:fldChar w:fldCharType="begin"/>
            </w:r>
            <w:r w:rsidR="00A54959">
              <w:rPr>
                <w:noProof/>
                <w:webHidden/>
              </w:rPr>
              <w:instrText xml:space="preserve"> PAGEREF _Toc111801567 \h </w:instrText>
            </w:r>
            <w:r w:rsidR="00A54959">
              <w:rPr>
                <w:noProof/>
                <w:webHidden/>
              </w:rPr>
            </w:r>
            <w:r w:rsidR="00A54959">
              <w:rPr>
                <w:noProof/>
                <w:webHidden/>
              </w:rPr>
              <w:fldChar w:fldCharType="separate"/>
            </w:r>
            <w:r w:rsidR="00A54959">
              <w:rPr>
                <w:noProof/>
                <w:webHidden/>
              </w:rPr>
              <w:t>21</w:t>
            </w:r>
            <w:r w:rsidR="00A54959">
              <w:rPr>
                <w:noProof/>
                <w:webHidden/>
              </w:rPr>
              <w:fldChar w:fldCharType="end"/>
            </w:r>
          </w:hyperlink>
        </w:p>
        <w:p w14:paraId="45B467B0"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8" w:history="1">
            <w:r w:rsidR="00A54959" w:rsidRPr="006D52FE">
              <w:rPr>
                <w:rStyle w:val="Hyperlink"/>
                <w:noProof/>
              </w:rPr>
              <w:t>Meetings</w:t>
            </w:r>
            <w:r w:rsidR="00A54959">
              <w:rPr>
                <w:noProof/>
                <w:webHidden/>
              </w:rPr>
              <w:tab/>
            </w:r>
            <w:r w:rsidR="00A54959">
              <w:rPr>
                <w:noProof/>
                <w:webHidden/>
              </w:rPr>
              <w:fldChar w:fldCharType="begin"/>
            </w:r>
            <w:r w:rsidR="00A54959">
              <w:rPr>
                <w:noProof/>
                <w:webHidden/>
              </w:rPr>
              <w:instrText xml:space="preserve"> PAGEREF _Toc111801568 \h </w:instrText>
            </w:r>
            <w:r w:rsidR="00A54959">
              <w:rPr>
                <w:noProof/>
                <w:webHidden/>
              </w:rPr>
            </w:r>
            <w:r w:rsidR="00A54959">
              <w:rPr>
                <w:noProof/>
                <w:webHidden/>
              </w:rPr>
              <w:fldChar w:fldCharType="separate"/>
            </w:r>
            <w:r w:rsidR="00A54959">
              <w:rPr>
                <w:noProof/>
                <w:webHidden/>
              </w:rPr>
              <w:t>21</w:t>
            </w:r>
            <w:r w:rsidR="00A54959">
              <w:rPr>
                <w:noProof/>
                <w:webHidden/>
              </w:rPr>
              <w:fldChar w:fldCharType="end"/>
            </w:r>
          </w:hyperlink>
        </w:p>
        <w:p w14:paraId="34FAADB2"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69" w:history="1">
            <w:r w:rsidR="00A54959" w:rsidRPr="006D52FE">
              <w:rPr>
                <w:rStyle w:val="Hyperlink"/>
                <w:noProof/>
              </w:rPr>
              <w:t>Public Attendance at Meetings</w:t>
            </w:r>
            <w:r w:rsidR="00A54959">
              <w:rPr>
                <w:noProof/>
                <w:webHidden/>
              </w:rPr>
              <w:tab/>
            </w:r>
            <w:r w:rsidR="00A54959">
              <w:rPr>
                <w:noProof/>
                <w:webHidden/>
              </w:rPr>
              <w:fldChar w:fldCharType="begin"/>
            </w:r>
            <w:r w:rsidR="00A54959">
              <w:rPr>
                <w:noProof/>
                <w:webHidden/>
              </w:rPr>
              <w:instrText xml:space="preserve"> PAGEREF _Toc111801569 \h </w:instrText>
            </w:r>
            <w:r w:rsidR="00A54959">
              <w:rPr>
                <w:noProof/>
                <w:webHidden/>
              </w:rPr>
            </w:r>
            <w:r w:rsidR="00A54959">
              <w:rPr>
                <w:noProof/>
                <w:webHidden/>
              </w:rPr>
              <w:fldChar w:fldCharType="separate"/>
            </w:r>
            <w:r w:rsidR="00A54959">
              <w:rPr>
                <w:noProof/>
                <w:webHidden/>
              </w:rPr>
              <w:t>22</w:t>
            </w:r>
            <w:r w:rsidR="00A54959">
              <w:rPr>
                <w:noProof/>
                <w:webHidden/>
              </w:rPr>
              <w:fldChar w:fldCharType="end"/>
            </w:r>
          </w:hyperlink>
        </w:p>
        <w:p w14:paraId="0FE64894" w14:textId="77777777" w:rsidR="005845D7" w:rsidRDefault="00F025D7">
          <w:pPr>
            <w:pStyle w:val="TOC3"/>
            <w:rPr>
              <w:rFonts w:asciiTheme="minorHAnsi" w:eastAsiaTheme="minorEastAsia" w:hAnsiTheme="minorHAnsi" w:cstheme="minorBidi"/>
              <w:noProof/>
              <w:lang w:eastAsia="en-GB"/>
            </w:rPr>
          </w:pPr>
          <w:hyperlink w:anchor="_Toc111801570" w:history="1">
            <w:r w:rsidR="00A54959" w:rsidRPr="006D52FE">
              <w:rPr>
                <w:rStyle w:val="Hyperlink"/>
                <w:noProof/>
              </w:rPr>
              <w:t>Decision Making</w:t>
            </w:r>
            <w:r w:rsidR="00A54959">
              <w:rPr>
                <w:noProof/>
                <w:webHidden/>
              </w:rPr>
              <w:tab/>
            </w:r>
            <w:r w:rsidR="00A54959">
              <w:rPr>
                <w:noProof/>
                <w:webHidden/>
              </w:rPr>
              <w:fldChar w:fldCharType="begin"/>
            </w:r>
            <w:r w:rsidR="00A54959">
              <w:rPr>
                <w:noProof/>
                <w:webHidden/>
              </w:rPr>
              <w:instrText xml:space="preserve"> PAGEREF _Toc111801570 \h </w:instrText>
            </w:r>
            <w:r w:rsidR="00A54959">
              <w:rPr>
                <w:noProof/>
                <w:webHidden/>
              </w:rPr>
            </w:r>
            <w:r w:rsidR="00A54959">
              <w:rPr>
                <w:noProof/>
                <w:webHidden/>
              </w:rPr>
              <w:fldChar w:fldCharType="separate"/>
            </w:r>
            <w:r w:rsidR="00A54959">
              <w:rPr>
                <w:noProof/>
                <w:webHidden/>
              </w:rPr>
              <w:t>22</w:t>
            </w:r>
            <w:r w:rsidR="00A54959">
              <w:rPr>
                <w:noProof/>
                <w:webHidden/>
              </w:rPr>
              <w:fldChar w:fldCharType="end"/>
            </w:r>
          </w:hyperlink>
        </w:p>
        <w:p w14:paraId="107B111D"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71" w:history="1">
            <w:r w:rsidR="00A54959" w:rsidRPr="006D52FE">
              <w:rPr>
                <w:rStyle w:val="Hyperlink"/>
                <w:noProof/>
              </w:rPr>
              <w:t>Advice from Deliberative Senate Council Meetings</w:t>
            </w:r>
            <w:r w:rsidR="00A54959">
              <w:rPr>
                <w:noProof/>
                <w:webHidden/>
              </w:rPr>
              <w:tab/>
            </w:r>
            <w:r w:rsidR="00A54959">
              <w:rPr>
                <w:noProof/>
                <w:webHidden/>
              </w:rPr>
              <w:fldChar w:fldCharType="begin"/>
            </w:r>
            <w:r w:rsidR="00A54959">
              <w:rPr>
                <w:noProof/>
                <w:webHidden/>
              </w:rPr>
              <w:instrText xml:space="preserve"> PAGEREF _Toc111801571 \h </w:instrText>
            </w:r>
            <w:r w:rsidR="00A54959">
              <w:rPr>
                <w:noProof/>
                <w:webHidden/>
              </w:rPr>
            </w:r>
            <w:r w:rsidR="00A54959">
              <w:rPr>
                <w:noProof/>
                <w:webHidden/>
              </w:rPr>
              <w:fldChar w:fldCharType="separate"/>
            </w:r>
            <w:r w:rsidR="00A54959">
              <w:rPr>
                <w:noProof/>
                <w:webHidden/>
              </w:rPr>
              <w:t>22</w:t>
            </w:r>
            <w:r w:rsidR="00A54959">
              <w:rPr>
                <w:noProof/>
                <w:webHidden/>
              </w:rPr>
              <w:fldChar w:fldCharType="end"/>
            </w:r>
          </w:hyperlink>
        </w:p>
        <w:p w14:paraId="5C4C339D"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72" w:history="1">
            <w:r w:rsidR="00A54959" w:rsidRPr="006D52FE">
              <w:rPr>
                <w:rStyle w:val="Hyperlink"/>
                <w:noProof/>
              </w:rPr>
              <w:t>Review of Terms of Reference</w:t>
            </w:r>
            <w:r w:rsidR="00A54959">
              <w:rPr>
                <w:noProof/>
                <w:webHidden/>
              </w:rPr>
              <w:tab/>
            </w:r>
            <w:r w:rsidR="00A54959">
              <w:rPr>
                <w:noProof/>
                <w:webHidden/>
              </w:rPr>
              <w:fldChar w:fldCharType="begin"/>
            </w:r>
            <w:r w:rsidR="00A54959">
              <w:rPr>
                <w:noProof/>
                <w:webHidden/>
              </w:rPr>
              <w:instrText xml:space="preserve"> PAGEREF _Toc111801572 \h </w:instrText>
            </w:r>
            <w:r w:rsidR="00A54959">
              <w:rPr>
                <w:noProof/>
                <w:webHidden/>
              </w:rPr>
            </w:r>
            <w:r w:rsidR="00A54959">
              <w:rPr>
                <w:noProof/>
                <w:webHidden/>
              </w:rPr>
              <w:fldChar w:fldCharType="separate"/>
            </w:r>
            <w:r w:rsidR="00A54959">
              <w:rPr>
                <w:noProof/>
                <w:webHidden/>
              </w:rPr>
              <w:t>22</w:t>
            </w:r>
            <w:r w:rsidR="00A54959">
              <w:rPr>
                <w:noProof/>
                <w:webHidden/>
              </w:rPr>
              <w:fldChar w:fldCharType="end"/>
            </w:r>
          </w:hyperlink>
        </w:p>
        <w:p w14:paraId="72650312" w14:textId="77777777" w:rsidR="005845D7" w:rsidRDefault="00F025D7">
          <w:pPr>
            <w:pStyle w:val="TOC1"/>
            <w:rPr>
              <w:rFonts w:asciiTheme="minorHAnsi" w:eastAsiaTheme="minorEastAsia" w:hAnsiTheme="minorHAnsi" w:cstheme="minorBidi"/>
              <w:noProof/>
              <w:lang w:eastAsia="en-GB"/>
            </w:rPr>
          </w:pPr>
          <w:hyperlink w:anchor="_Toc111801573" w:history="1">
            <w:r w:rsidR="00A54959" w:rsidRPr="006D52FE">
              <w:rPr>
                <w:rStyle w:val="Hyperlink"/>
                <w:noProof/>
              </w:rPr>
              <w:t>Appendix 2</w:t>
            </w:r>
            <w:r w:rsidR="00A54959">
              <w:rPr>
                <w:noProof/>
                <w:webHidden/>
              </w:rPr>
              <w:tab/>
            </w:r>
            <w:r w:rsidR="00A54959">
              <w:rPr>
                <w:noProof/>
                <w:webHidden/>
              </w:rPr>
              <w:fldChar w:fldCharType="begin"/>
            </w:r>
            <w:r w:rsidR="00A54959">
              <w:rPr>
                <w:noProof/>
                <w:webHidden/>
              </w:rPr>
              <w:instrText xml:space="preserve"> PAGEREF _Toc111801573 \h </w:instrText>
            </w:r>
            <w:r w:rsidR="00A54959">
              <w:rPr>
                <w:noProof/>
                <w:webHidden/>
              </w:rPr>
            </w:r>
            <w:r w:rsidR="00A54959">
              <w:rPr>
                <w:noProof/>
                <w:webHidden/>
              </w:rPr>
              <w:fldChar w:fldCharType="separate"/>
            </w:r>
            <w:r w:rsidR="00A54959">
              <w:rPr>
                <w:noProof/>
                <w:webHidden/>
              </w:rPr>
              <w:t>23</w:t>
            </w:r>
            <w:r w:rsidR="00A54959">
              <w:rPr>
                <w:noProof/>
                <w:webHidden/>
              </w:rPr>
              <w:fldChar w:fldCharType="end"/>
            </w:r>
          </w:hyperlink>
        </w:p>
        <w:p w14:paraId="2833BF1A"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74" w:history="1">
            <w:r w:rsidR="00A54959" w:rsidRPr="006D52FE">
              <w:rPr>
                <w:rStyle w:val="Hyperlink"/>
                <w:noProof/>
                <w:lang w:eastAsia="en-GB"/>
              </w:rPr>
              <w:t>Conflicts of Interest Policy</w:t>
            </w:r>
            <w:r w:rsidR="00A54959">
              <w:rPr>
                <w:noProof/>
                <w:webHidden/>
              </w:rPr>
              <w:tab/>
            </w:r>
            <w:r w:rsidR="00A54959">
              <w:rPr>
                <w:noProof/>
                <w:webHidden/>
              </w:rPr>
              <w:fldChar w:fldCharType="begin"/>
            </w:r>
            <w:r w:rsidR="00A54959">
              <w:rPr>
                <w:noProof/>
                <w:webHidden/>
              </w:rPr>
              <w:instrText xml:space="preserve"> PAGEREF _Toc111801574 \h </w:instrText>
            </w:r>
            <w:r w:rsidR="00A54959">
              <w:rPr>
                <w:noProof/>
                <w:webHidden/>
              </w:rPr>
            </w:r>
            <w:r w:rsidR="00A54959">
              <w:rPr>
                <w:noProof/>
                <w:webHidden/>
              </w:rPr>
              <w:fldChar w:fldCharType="separate"/>
            </w:r>
            <w:r w:rsidR="00A54959">
              <w:rPr>
                <w:noProof/>
                <w:webHidden/>
              </w:rPr>
              <w:t>23</w:t>
            </w:r>
            <w:r w:rsidR="00A54959">
              <w:rPr>
                <w:noProof/>
                <w:webHidden/>
              </w:rPr>
              <w:fldChar w:fldCharType="end"/>
            </w:r>
          </w:hyperlink>
        </w:p>
        <w:p w14:paraId="64372222"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75" w:history="1">
            <w:r w:rsidR="00A54959" w:rsidRPr="006D52FE">
              <w:rPr>
                <w:rStyle w:val="Hyperlink"/>
                <w:noProof/>
                <w:lang w:eastAsia="en-GB"/>
              </w:rPr>
              <w:t>Introduction</w:t>
            </w:r>
            <w:r w:rsidR="00A54959">
              <w:rPr>
                <w:noProof/>
                <w:webHidden/>
              </w:rPr>
              <w:tab/>
            </w:r>
            <w:r w:rsidR="00A54959">
              <w:rPr>
                <w:noProof/>
                <w:webHidden/>
              </w:rPr>
              <w:fldChar w:fldCharType="begin"/>
            </w:r>
            <w:r w:rsidR="00A54959">
              <w:rPr>
                <w:noProof/>
                <w:webHidden/>
              </w:rPr>
              <w:instrText xml:space="preserve"> PAGEREF _Toc111801575 \h </w:instrText>
            </w:r>
            <w:r w:rsidR="00A54959">
              <w:rPr>
                <w:noProof/>
                <w:webHidden/>
              </w:rPr>
            </w:r>
            <w:r w:rsidR="00A54959">
              <w:rPr>
                <w:noProof/>
                <w:webHidden/>
              </w:rPr>
              <w:fldChar w:fldCharType="separate"/>
            </w:r>
            <w:r w:rsidR="00A54959">
              <w:rPr>
                <w:noProof/>
                <w:webHidden/>
              </w:rPr>
              <w:t>23</w:t>
            </w:r>
            <w:r w:rsidR="00A54959">
              <w:rPr>
                <w:noProof/>
                <w:webHidden/>
              </w:rPr>
              <w:fldChar w:fldCharType="end"/>
            </w:r>
          </w:hyperlink>
        </w:p>
        <w:p w14:paraId="32255C74"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76" w:history="1">
            <w:r w:rsidR="00A54959" w:rsidRPr="006D52FE">
              <w:rPr>
                <w:rStyle w:val="Hyperlink"/>
                <w:noProof/>
                <w:lang w:eastAsia="en-GB"/>
              </w:rPr>
              <w:t>Purpose</w:t>
            </w:r>
            <w:r w:rsidR="00A54959">
              <w:rPr>
                <w:noProof/>
                <w:webHidden/>
              </w:rPr>
              <w:tab/>
            </w:r>
            <w:r w:rsidR="00A54959">
              <w:rPr>
                <w:noProof/>
                <w:webHidden/>
              </w:rPr>
              <w:fldChar w:fldCharType="begin"/>
            </w:r>
            <w:r w:rsidR="00A54959">
              <w:rPr>
                <w:noProof/>
                <w:webHidden/>
              </w:rPr>
              <w:instrText xml:space="preserve"> PAGEREF _Toc111801576 \h </w:instrText>
            </w:r>
            <w:r w:rsidR="00A54959">
              <w:rPr>
                <w:noProof/>
                <w:webHidden/>
              </w:rPr>
            </w:r>
            <w:r w:rsidR="00A54959">
              <w:rPr>
                <w:noProof/>
                <w:webHidden/>
              </w:rPr>
              <w:fldChar w:fldCharType="separate"/>
            </w:r>
            <w:r w:rsidR="00A54959">
              <w:rPr>
                <w:noProof/>
                <w:webHidden/>
              </w:rPr>
              <w:t>24</w:t>
            </w:r>
            <w:r w:rsidR="00A54959">
              <w:rPr>
                <w:noProof/>
                <w:webHidden/>
              </w:rPr>
              <w:fldChar w:fldCharType="end"/>
            </w:r>
          </w:hyperlink>
        </w:p>
        <w:p w14:paraId="5E588968"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77" w:history="1">
            <w:r w:rsidR="00A54959" w:rsidRPr="006D52FE">
              <w:rPr>
                <w:rStyle w:val="Hyperlink"/>
                <w:noProof/>
                <w:lang w:eastAsia="en-GB"/>
              </w:rPr>
              <w:t>Definition of conflicts of interest</w:t>
            </w:r>
            <w:r w:rsidR="00A54959">
              <w:rPr>
                <w:noProof/>
                <w:webHidden/>
              </w:rPr>
              <w:tab/>
            </w:r>
            <w:r w:rsidR="00A54959">
              <w:rPr>
                <w:noProof/>
                <w:webHidden/>
              </w:rPr>
              <w:fldChar w:fldCharType="begin"/>
            </w:r>
            <w:r w:rsidR="00A54959">
              <w:rPr>
                <w:noProof/>
                <w:webHidden/>
              </w:rPr>
              <w:instrText xml:space="preserve"> PAGEREF _Toc111801577 \h </w:instrText>
            </w:r>
            <w:r w:rsidR="00A54959">
              <w:rPr>
                <w:noProof/>
                <w:webHidden/>
              </w:rPr>
            </w:r>
            <w:r w:rsidR="00A54959">
              <w:rPr>
                <w:noProof/>
                <w:webHidden/>
              </w:rPr>
              <w:fldChar w:fldCharType="separate"/>
            </w:r>
            <w:r w:rsidR="00A54959">
              <w:rPr>
                <w:noProof/>
                <w:webHidden/>
              </w:rPr>
              <w:t>24</w:t>
            </w:r>
            <w:r w:rsidR="00A54959">
              <w:rPr>
                <w:noProof/>
                <w:webHidden/>
              </w:rPr>
              <w:fldChar w:fldCharType="end"/>
            </w:r>
          </w:hyperlink>
        </w:p>
        <w:p w14:paraId="059C4EA0"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78" w:history="1">
            <w:r w:rsidR="00A54959" w:rsidRPr="006D52FE">
              <w:rPr>
                <w:rStyle w:val="Hyperlink"/>
                <w:noProof/>
                <w:lang w:eastAsia="en-GB"/>
              </w:rPr>
              <w:t>Direct financial interest</w:t>
            </w:r>
            <w:r w:rsidR="00A54959">
              <w:rPr>
                <w:noProof/>
                <w:webHidden/>
              </w:rPr>
              <w:tab/>
            </w:r>
            <w:r w:rsidR="00A54959">
              <w:rPr>
                <w:noProof/>
                <w:webHidden/>
              </w:rPr>
              <w:fldChar w:fldCharType="begin"/>
            </w:r>
            <w:r w:rsidR="00A54959">
              <w:rPr>
                <w:noProof/>
                <w:webHidden/>
              </w:rPr>
              <w:instrText xml:space="preserve"> PAGEREF _Toc111801578 \h </w:instrText>
            </w:r>
            <w:r w:rsidR="00A54959">
              <w:rPr>
                <w:noProof/>
                <w:webHidden/>
              </w:rPr>
            </w:r>
            <w:r w:rsidR="00A54959">
              <w:rPr>
                <w:noProof/>
                <w:webHidden/>
              </w:rPr>
              <w:fldChar w:fldCharType="separate"/>
            </w:r>
            <w:r w:rsidR="00A54959">
              <w:rPr>
                <w:noProof/>
                <w:webHidden/>
              </w:rPr>
              <w:t>25</w:t>
            </w:r>
            <w:r w:rsidR="00A54959">
              <w:rPr>
                <w:noProof/>
                <w:webHidden/>
              </w:rPr>
              <w:fldChar w:fldCharType="end"/>
            </w:r>
          </w:hyperlink>
        </w:p>
        <w:p w14:paraId="5880FC8E"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79" w:history="1">
            <w:r w:rsidR="00A54959" w:rsidRPr="006D52FE">
              <w:rPr>
                <w:rStyle w:val="Hyperlink"/>
                <w:noProof/>
                <w:lang w:eastAsia="en-GB"/>
              </w:rPr>
              <w:t>Indirect financial interest</w:t>
            </w:r>
            <w:r w:rsidR="00A54959">
              <w:rPr>
                <w:noProof/>
                <w:webHidden/>
              </w:rPr>
              <w:tab/>
            </w:r>
            <w:r w:rsidR="00A54959">
              <w:rPr>
                <w:noProof/>
                <w:webHidden/>
              </w:rPr>
              <w:fldChar w:fldCharType="begin"/>
            </w:r>
            <w:r w:rsidR="00A54959">
              <w:rPr>
                <w:noProof/>
                <w:webHidden/>
              </w:rPr>
              <w:instrText xml:space="preserve"> PAGEREF _Toc111801579 \h </w:instrText>
            </w:r>
            <w:r w:rsidR="00A54959">
              <w:rPr>
                <w:noProof/>
                <w:webHidden/>
              </w:rPr>
            </w:r>
            <w:r w:rsidR="00A54959">
              <w:rPr>
                <w:noProof/>
                <w:webHidden/>
              </w:rPr>
              <w:fldChar w:fldCharType="separate"/>
            </w:r>
            <w:r w:rsidR="00A54959">
              <w:rPr>
                <w:noProof/>
                <w:webHidden/>
              </w:rPr>
              <w:t>25</w:t>
            </w:r>
            <w:r w:rsidR="00A54959">
              <w:rPr>
                <w:noProof/>
                <w:webHidden/>
              </w:rPr>
              <w:fldChar w:fldCharType="end"/>
            </w:r>
          </w:hyperlink>
        </w:p>
        <w:p w14:paraId="6765C8C6"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80" w:history="1">
            <w:r w:rsidR="00A54959" w:rsidRPr="006D52FE">
              <w:rPr>
                <w:rStyle w:val="Hyperlink"/>
                <w:noProof/>
                <w:lang w:eastAsia="en-GB"/>
              </w:rPr>
              <w:t>Non-financial or personal interest</w:t>
            </w:r>
            <w:r w:rsidR="00A54959">
              <w:rPr>
                <w:noProof/>
                <w:webHidden/>
              </w:rPr>
              <w:tab/>
            </w:r>
            <w:r w:rsidR="00A54959">
              <w:rPr>
                <w:noProof/>
                <w:webHidden/>
              </w:rPr>
              <w:fldChar w:fldCharType="begin"/>
            </w:r>
            <w:r w:rsidR="00A54959">
              <w:rPr>
                <w:noProof/>
                <w:webHidden/>
              </w:rPr>
              <w:instrText xml:space="preserve"> PAGEREF _Toc111801580 \h </w:instrText>
            </w:r>
            <w:r w:rsidR="00A54959">
              <w:rPr>
                <w:noProof/>
                <w:webHidden/>
              </w:rPr>
            </w:r>
            <w:r w:rsidR="00A54959">
              <w:rPr>
                <w:noProof/>
                <w:webHidden/>
              </w:rPr>
              <w:fldChar w:fldCharType="separate"/>
            </w:r>
            <w:r w:rsidR="00A54959">
              <w:rPr>
                <w:noProof/>
                <w:webHidden/>
              </w:rPr>
              <w:t>25</w:t>
            </w:r>
            <w:r w:rsidR="00A54959">
              <w:rPr>
                <w:noProof/>
                <w:webHidden/>
              </w:rPr>
              <w:fldChar w:fldCharType="end"/>
            </w:r>
          </w:hyperlink>
        </w:p>
        <w:p w14:paraId="46D43111"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81" w:history="1">
            <w:r w:rsidR="00A54959" w:rsidRPr="006D52FE">
              <w:rPr>
                <w:rStyle w:val="Hyperlink"/>
                <w:noProof/>
                <w:lang w:eastAsia="en-GB"/>
              </w:rPr>
              <w:t>Conflict of loyalties</w:t>
            </w:r>
            <w:r w:rsidR="00A54959">
              <w:rPr>
                <w:noProof/>
                <w:webHidden/>
              </w:rPr>
              <w:tab/>
            </w:r>
            <w:r w:rsidR="00A54959">
              <w:rPr>
                <w:noProof/>
                <w:webHidden/>
              </w:rPr>
              <w:fldChar w:fldCharType="begin"/>
            </w:r>
            <w:r w:rsidR="00A54959">
              <w:rPr>
                <w:noProof/>
                <w:webHidden/>
              </w:rPr>
              <w:instrText xml:space="preserve"> PAGEREF _Toc111801581 \h </w:instrText>
            </w:r>
            <w:r w:rsidR="00A54959">
              <w:rPr>
                <w:noProof/>
                <w:webHidden/>
              </w:rPr>
            </w:r>
            <w:r w:rsidR="00A54959">
              <w:rPr>
                <w:noProof/>
                <w:webHidden/>
              </w:rPr>
              <w:fldChar w:fldCharType="separate"/>
            </w:r>
            <w:r w:rsidR="00A54959">
              <w:rPr>
                <w:noProof/>
                <w:webHidden/>
              </w:rPr>
              <w:t>26</w:t>
            </w:r>
            <w:r w:rsidR="00A54959">
              <w:rPr>
                <w:noProof/>
                <w:webHidden/>
              </w:rPr>
              <w:fldChar w:fldCharType="end"/>
            </w:r>
          </w:hyperlink>
        </w:p>
        <w:p w14:paraId="556B2A8C"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82" w:history="1">
            <w:r w:rsidR="00A54959" w:rsidRPr="006D52FE">
              <w:rPr>
                <w:rStyle w:val="Hyperlink"/>
                <w:noProof/>
                <w:lang w:eastAsia="en-GB"/>
              </w:rPr>
              <w:t>Arrangements for managing conflict of interest</w:t>
            </w:r>
            <w:r w:rsidR="00A54959">
              <w:rPr>
                <w:noProof/>
                <w:webHidden/>
              </w:rPr>
              <w:tab/>
            </w:r>
            <w:r w:rsidR="00A54959">
              <w:rPr>
                <w:noProof/>
                <w:webHidden/>
              </w:rPr>
              <w:fldChar w:fldCharType="begin"/>
            </w:r>
            <w:r w:rsidR="00A54959">
              <w:rPr>
                <w:noProof/>
                <w:webHidden/>
              </w:rPr>
              <w:instrText xml:space="preserve"> PAGEREF _Toc111801582 \h </w:instrText>
            </w:r>
            <w:r w:rsidR="00A54959">
              <w:rPr>
                <w:noProof/>
                <w:webHidden/>
              </w:rPr>
            </w:r>
            <w:r w:rsidR="00A54959">
              <w:rPr>
                <w:noProof/>
                <w:webHidden/>
              </w:rPr>
              <w:fldChar w:fldCharType="separate"/>
            </w:r>
            <w:r w:rsidR="00A54959">
              <w:rPr>
                <w:noProof/>
                <w:webHidden/>
              </w:rPr>
              <w:t>26</w:t>
            </w:r>
            <w:r w:rsidR="00A54959">
              <w:rPr>
                <w:noProof/>
                <w:webHidden/>
              </w:rPr>
              <w:fldChar w:fldCharType="end"/>
            </w:r>
          </w:hyperlink>
        </w:p>
        <w:p w14:paraId="0B4C20BE"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83" w:history="1">
            <w:r w:rsidR="00A54959" w:rsidRPr="006D52FE">
              <w:rPr>
                <w:rStyle w:val="Hyperlink"/>
                <w:noProof/>
                <w:lang w:eastAsia="en-GB"/>
              </w:rPr>
              <w:t>Declaring and Registering Interests</w:t>
            </w:r>
            <w:r w:rsidR="00A54959">
              <w:rPr>
                <w:noProof/>
                <w:webHidden/>
              </w:rPr>
              <w:tab/>
            </w:r>
            <w:r w:rsidR="00A54959">
              <w:rPr>
                <w:noProof/>
                <w:webHidden/>
              </w:rPr>
              <w:fldChar w:fldCharType="begin"/>
            </w:r>
            <w:r w:rsidR="00A54959">
              <w:rPr>
                <w:noProof/>
                <w:webHidden/>
              </w:rPr>
              <w:instrText xml:space="preserve"> PAGEREF _Toc111801583 \h </w:instrText>
            </w:r>
            <w:r w:rsidR="00A54959">
              <w:rPr>
                <w:noProof/>
                <w:webHidden/>
              </w:rPr>
            </w:r>
            <w:r w:rsidR="00A54959">
              <w:rPr>
                <w:noProof/>
                <w:webHidden/>
              </w:rPr>
              <w:fldChar w:fldCharType="separate"/>
            </w:r>
            <w:r w:rsidR="00A54959">
              <w:rPr>
                <w:noProof/>
                <w:webHidden/>
              </w:rPr>
              <w:t>27</w:t>
            </w:r>
            <w:r w:rsidR="00A54959">
              <w:rPr>
                <w:noProof/>
                <w:webHidden/>
              </w:rPr>
              <w:fldChar w:fldCharType="end"/>
            </w:r>
          </w:hyperlink>
        </w:p>
        <w:p w14:paraId="0290D160"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84" w:history="1">
            <w:r w:rsidR="00A54959" w:rsidRPr="006D52FE">
              <w:rPr>
                <w:rStyle w:val="Hyperlink"/>
                <w:noProof/>
                <w:lang w:eastAsia="en-GB"/>
              </w:rPr>
              <w:t>Process for Registering and Managing Conflicts of Interests</w:t>
            </w:r>
            <w:r w:rsidR="00A54959">
              <w:rPr>
                <w:noProof/>
                <w:webHidden/>
              </w:rPr>
              <w:tab/>
            </w:r>
            <w:r w:rsidR="00A54959">
              <w:rPr>
                <w:noProof/>
                <w:webHidden/>
              </w:rPr>
              <w:fldChar w:fldCharType="begin"/>
            </w:r>
            <w:r w:rsidR="00A54959">
              <w:rPr>
                <w:noProof/>
                <w:webHidden/>
              </w:rPr>
              <w:instrText xml:space="preserve"> PAGEREF _Toc111801584 \h </w:instrText>
            </w:r>
            <w:r w:rsidR="00A54959">
              <w:rPr>
                <w:noProof/>
                <w:webHidden/>
              </w:rPr>
            </w:r>
            <w:r w:rsidR="00A54959">
              <w:rPr>
                <w:noProof/>
                <w:webHidden/>
              </w:rPr>
              <w:fldChar w:fldCharType="separate"/>
            </w:r>
            <w:r w:rsidR="00A54959">
              <w:rPr>
                <w:noProof/>
                <w:webHidden/>
              </w:rPr>
              <w:t>28</w:t>
            </w:r>
            <w:r w:rsidR="00A54959">
              <w:rPr>
                <w:noProof/>
                <w:webHidden/>
              </w:rPr>
              <w:fldChar w:fldCharType="end"/>
            </w:r>
          </w:hyperlink>
        </w:p>
        <w:p w14:paraId="08BCF3C5"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85" w:history="1">
            <w:r w:rsidR="00A54959" w:rsidRPr="006D52FE">
              <w:rPr>
                <w:rStyle w:val="Hyperlink"/>
                <w:noProof/>
                <w:lang w:eastAsia="en-GB"/>
              </w:rPr>
              <w:t>Registration of Potential Conflict of Interest Template</w:t>
            </w:r>
            <w:r w:rsidR="00A54959">
              <w:rPr>
                <w:noProof/>
                <w:webHidden/>
              </w:rPr>
              <w:tab/>
            </w:r>
            <w:r w:rsidR="00A54959">
              <w:rPr>
                <w:noProof/>
                <w:webHidden/>
              </w:rPr>
              <w:fldChar w:fldCharType="begin"/>
            </w:r>
            <w:r w:rsidR="00A54959">
              <w:rPr>
                <w:noProof/>
                <w:webHidden/>
              </w:rPr>
              <w:instrText xml:space="preserve"> PAGEREF _Toc111801585 \h </w:instrText>
            </w:r>
            <w:r w:rsidR="00A54959">
              <w:rPr>
                <w:noProof/>
                <w:webHidden/>
              </w:rPr>
            </w:r>
            <w:r w:rsidR="00A54959">
              <w:rPr>
                <w:noProof/>
                <w:webHidden/>
              </w:rPr>
              <w:fldChar w:fldCharType="separate"/>
            </w:r>
            <w:r w:rsidR="00A54959">
              <w:rPr>
                <w:noProof/>
                <w:webHidden/>
              </w:rPr>
              <w:t>29</w:t>
            </w:r>
            <w:r w:rsidR="00A54959">
              <w:rPr>
                <w:noProof/>
                <w:webHidden/>
              </w:rPr>
              <w:fldChar w:fldCharType="end"/>
            </w:r>
          </w:hyperlink>
        </w:p>
        <w:p w14:paraId="53E08045" w14:textId="77777777" w:rsidR="005845D7" w:rsidRDefault="00F025D7">
          <w:pPr>
            <w:pStyle w:val="TOC1"/>
            <w:rPr>
              <w:rFonts w:asciiTheme="minorHAnsi" w:eastAsiaTheme="minorEastAsia" w:hAnsiTheme="minorHAnsi" w:cstheme="minorBidi"/>
              <w:noProof/>
              <w:lang w:eastAsia="en-GB"/>
            </w:rPr>
          </w:pPr>
          <w:hyperlink w:anchor="_Toc111801586" w:history="1">
            <w:r w:rsidR="00A54959" w:rsidRPr="006D52FE">
              <w:rPr>
                <w:rStyle w:val="Hyperlink"/>
                <w:noProof/>
              </w:rPr>
              <w:t>Appendix 3</w:t>
            </w:r>
            <w:r w:rsidR="00A54959">
              <w:rPr>
                <w:noProof/>
                <w:webHidden/>
              </w:rPr>
              <w:tab/>
            </w:r>
            <w:r w:rsidR="00A54959">
              <w:rPr>
                <w:noProof/>
                <w:webHidden/>
              </w:rPr>
              <w:fldChar w:fldCharType="begin"/>
            </w:r>
            <w:r w:rsidR="00A54959">
              <w:rPr>
                <w:noProof/>
                <w:webHidden/>
              </w:rPr>
              <w:instrText xml:space="preserve"> PAGEREF _Toc111801586 \h </w:instrText>
            </w:r>
            <w:r w:rsidR="00A54959">
              <w:rPr>
                <w:noProof/>
                <w:webHidden/>
              </w:rPr>
            </w:r>
            <w:r w:rsidR="00A54959">
              <w:rPr>
                <w:noProof/>
                <w:webHidden/>
              </w:rPr>
              <w:fldChar w:fldCharType="separate"/>
            </w:r>
            <w:r w:rsidR="00A54959">
              <w:rPr>
                <w:noProof/>
                <w:webHidden/>
              </w:rPr>
              <w:t>30</w:t>
            </w:r>
            <w:r w:rsidR="00A54959">
              <w:rPr>
                <w:noProof/>
                <w:webHidden/>
              </w:rPr>
              <w:fldChar w:fldCharType="end"/>
            </w:r>
          </w:hyperlink>
        </w:p>
        <w:p w14:paraId="66A5AE46"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87" w:history="1">
            <w:r w:rsidR="00A54959" w:rsidRPr="006D52FE">
              <w:rPr>
                <w:rStyle w:val="Hyperlink"/>
                <w:noProof/>
              </w:rPr>
              <w:t>Process for posing questions to the Clinical Senate</w:t>
            </w:r>
            <w:r w:rsidR="00A54959">
              <w:rPr>
                <w:noProof/>
                <w:webHidden/>
              </w:rPr>
              <w:tab/>
            </w:r>
            <w:r w:rsidR="00A54959">
              <w:rPr>
                <w:noProof/>
                <w:webHidden/>
              </w:rPr>
              <w:fldChar w:fldCharType="begin"/>
            </w:r>
            <w:r w:rsidR="00A54959">
              <w:rPr>
                <w:noProof/>
                <w:webHidden/>
              </w:rPr>
              <w:instrText xml:space="preserve"> PAGEREF _Toc111801587 \h </w:instrText>
            </w:r>
            <w:r w:rsidR="00A54959">
              <w:rPr>
                <w:noProof/>
                <w:webHidden/>
              </w:rPr>
            </w:r>
            <w:r w:rsidR="00A54959">
              <w:rPr>
                <w:noProof/>
                <w:webHidden/>
              </w:rPr>
              <w:fldChar w:fldCharType="separate"/>
            </w:r>
            <w:r w:rsidR="00A54959">
              <w:rPr>
                <w:noProof/>
                <w:webHidden/>
              </w:rPr>
              <w:t>30</w:t>
            </w:r>
            <w:r w:rsidR="00A54959">
              <w:rPr>
                <w:noProof/>
                <w:webHidden/>
              </w:rPr>
              <w:fldChar w:fldCharType="end"/>
            </w:r>
          </w:hyperlink>
        </w:p>
        <w:p w14:paraId="7D1B8E77"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88" w:history="1">
            <w:r w:rsidR="00A54959" w:rsidRPr="006D52FE">
              <w:rPr>
                <w:rStyle w:val="Hyperlink"/>
                <w:noProof/>
              </w:rPr>
              <w:t>Submitting a Request</w:t>
            </w:r>
            <w:r w:rsidR="00A54959">
              <w:rPr>
                <w:noProof/>
                <w:webHidden/>
              </w:rPr>
              <w:tab/>
            </w:r>
            <w:r w:rsidR="00A54959">
              <w:rPr>
                <w:noProof/>
                <w:webHidden/>
              </w:rPr>
              <w:fldChar w:fldCharType="begin"/>
            </w:r>
            <w:r w:rsidR="00A54959">
              <w:rPr>
                <w:noProof/>
                <w:webHidden/>
              </w:rPr>
              <w:instrText xml:space="preserve"> PAGEREF _Toc111801588 \h </w:instrText>
            </w:r>
            <w:r w:rsidR="00A54959">
              <w:rPr>
                <w:noProof/>
                <w:webHidden/>
              </w:rPr>
            </w:r>
            <w:r w:rsidR="00A54959">
              <w:rPr>
                <w:noProof/>
                <w:webHidden/>
              </w:rPr>
              <w:fldChar w:fldCharType="separate"/>
            </w:r>
            <w:r w:rsidR="00A54959">
              <w:rPr>
                <w:noProof/>
                <w:webHidden/>
              </w:rPr>
              <w:t>31</w:t>
            </w:r>
            <w:r w:rsidR="00A54959">
              <w:rPr>
                <w:noProof/>
                <w:webHidden/>
              </w:rPr>
              <w:fldChar w:fldCharType="end"/>
            </w:r>
          </w:hyperlink>
        </w:p>
        <w:p w14:paraId="25355FAC" w14:textId="77777777" w:rsidR="005845D7" w:rsidRDefault="00F025D7">
          <w:pPr>
            <w:pStyle w:val="TOC1"/>
            <w:rPr>
              <w:rFonts w:asciiTheme="minorHAnsi" w:eastAsiaTheme="minorEastAsia" w:hAnsiTheme="minorHAnsi" w:cstheme="minorBidi"/>
              <w:noProof/>
              <w:lang w:eastAsia="en-GB"/>
            </w:rPr>
          </w:pPr>
          <w:hyperlink w:anchor="_Toc111801589" w:history="1">
            <w:r w:rsidR="00A54959" w:rsidRPr="006D52FE">
              <w:rPr>
                <w:rStyle w:val="Hyperlink"/>
                <w:noProof/>
              </w:rPr>
              <w:t>Appendix 4</w:t>
            </w:r>
            <w:r w:rsidR="00A54959">
              <w:rPr>
                <w:noProof/>
                <w:webHidden/>
              </w:rPr>
              <w:tab/>
            </w:r>
            <w:r w:rsidR="00A54959">
              <w:rPr>
                <w:noProof/>
                <w:webHidden/>
              </w:rPr>
              <w:fldChar w:fldCharType="begin"/>
            </w:r>
            <w:r w:rsidR="00A54959">
              <w:rPr>
                <w:noProof/>
                <w:webHidden/>
              </w:rPr>
              <w:instrText xml:space="preserve"> PAGEREF _Toc111801589 \h </w:instrText>
            </w:r>
            <w:r w:rsidR="00A54959">
              <w:rPr>
                <w:noProof/>
                <w:webHidden/>
              </w:rPr>
            </w:r>
            <w:r w:rsidR="00A54959">
              <w:rPr>
                <w:noProof/>
                <w:webHidden/>
              </w:rPr>
              <w:fldChar w:fldCharType="separate"/>
            </w:r>
            <w:r w:rsidR="00A54959">
              <w:rPr>
                <w:noProof/>
                <w:webHidden/>
              </w:rPr>
              <w:t>32</w:t>
            </w:r>
            <w:r w:rsidR="00A54959">
              <w:rPr>
                <w:noProof/>
                <w:webHidden/>
              </w:rPr>
              <w:fldChar w:fldCharType="end"/>
            </w:r>
          </w:hyperlink>
        </w:p>
        <w:p w14:paraId="0BA40774"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90" w:history="1">
            <w:r w:rsidR="00A54959" w:rsidRPr="006D52FE">
              <w:rPr>
                <w:rStyle w:val="Hyperlink"/>
                <w:noProof/>
              </w:rPr>
              <w:t>Map of 9 Clinical Senates across England</w:t>
            </w:r>
            <w:r w:rsidR="00A54959">
              <w:rPr>
                <w:noProof/>
                <w:webHidden/>
              </w:rPr>
              <w:tab/>
            </w:r>
            <w:r w:rsidR="00A54959">
              <w:rPr>
                <w:noProof/>
                <w:webHidden/>
              </w:rPr>
              <w:fldChar w:fldCharType="begin"/>
            </w:r>
            <w:r w:rsidR="00A54959">
              <w:rPr>
                <w:noProof/>
                <w:webHidden/>
              </w:rPr>
              <w:instrText xml:space="preserve"> PAGEREF _Toc111801590 \h </w:instrText>
            </w:r>
            <w:r w:rsidR="00A54959">
              <w:rPr>
                <w:noProof/>
                <w:webHidden/>
              </w:rPr>
            </w:r>
            <w:r w:rsidR="00A54959">
              <w:rPr>
                <w:noProof/>
                <w:webHidden/>
              </w:rPr>
              <w:fldChar w:fldCharType="separate"/>
            </w:r>
            <w:r w:rsidR="00A54959">
              <w:rPr>
                <w:noProof/>
                <w:webHidden/>
              </w:rPr>
              <w:t>32</w:t>
            </w:r>
            <w:r w:rsidR="00A54959">
              <w:rPr>
                <w:noProof/>
                <w:webHidden/>
              </w:rPr>
              <w:fldChar w:fldCharType="end"/>
            </w:r>
          </w:hyperlink>
        </w:p>
        <w:p w14:paraId="2EBEA8EF" w14:textId="77777777" w:rsidR="005845D7" w:rsidRDefault="00F025D7">
          <w:pPr>
            <w:pStyle w:val="TOC1"/>
            <w:rPr>
              <w:rFonts w:asciiTheme="minorHAnsi" w:eastAsiaTheme="minorEastAsia" w:hAnsiTheme="minorHAnsi" w:cstheme="minorBidi"/>
              <w:noProof/>
              <w:lang w:eastAsia="en-GB"/>
            </w:rPr>
          </w:pPr>
          <w:hyperlink w:anchor="_Toc111801591" w:history="1">
            <w:r w:rsidR="00A54959" w:rsidRPr="006D52FE">
              <w:rPr>
                <w:rStyle w:val="Hyperlink"/>
                <w:noProof/>
              </w:rPr>
              <w:t>Appendix 5</w:t>
            </w:r>
            <w:r w:rsidR="00A54959">
              <w:rPr>
                <w:noProof/>
                <w:webHidden/>
              </w:rPr>
              <w:tab/>
            </w:r>
            <w:r w:rsidR="00A54959">
              <w:rPr>
                <w:noProof/>
                <w:webHidden/>
              </w:rPr>
              <w:fldChar w:fldCharType="begin"/>
            </w:r>
            <w:r w:rsidR="00A54959">
              <w:rPr>
                <w:noProof/>
                <w:webHidden/>
              </w:rPr>
              <w:instrText xml:space="preserve"> PAGEREF _Toc111801591 \h </w:instrText>
            </w:r>
            <w:r w:rsidR="00A54959">
              <w:rPr>
                <w:noProof/>
                <w:webHidden/>
              </w:rPr>
            </w:r>
            <w:r w:rsidR="00A54959">
              <w:rPr>
                <w:noProof/>
                <w:webHidden/>
              </w:rPr>
              <w:fldChar w:fldCharType="separate"/>
            </w:r>
            <w:r w:rsidR="00A54959">
              <w:rPr>
                <w:noProof/>
                <w:webHidden/>
              </w:rPr>
              <w:t>33</w:t>
            </w:r>
            <w:r w:rsidR="00A54959">
              <w:rPr>
                <w:noProof/>
                <w:webHidden/>
              </w:rPr>
              <w:fldChar w:fldCharType="end"/>
            </w:r>
          </w:hyperlink>
        </w:p>
        <w:p w14:paraId="6363B0B7"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92" w:history="1">
            <w:r w:rsidR="00A54959" w:rsidRPr="006D52FE">
              <w:rPr>
                <w:rStyle w:val="Hyperlink"/>
                <w:noProof/>
              </w:rPr>
              <w:t>Application for membership of South West Clinical Senate Council</w:t>
            </w:r>
            <w:r w:rsidR="00A54959">
              <w:rPr>
                <w:noProof/>
                <w:webHidden/>
              </w:rPr>
              <w:tab/>
            </w:r>
            <w:r w:rsidR="00A54959">
              <w:rPr>
                <w:noProof/>
                <w:webHidden/>
              </w:rPr>
              <w:fldChar w:fldCharType="begin"/>
            </w:r>
            <w:r w:rsidR="00A54959">
              <w:rPr>
                <w:noProof/>
                <w:webHidden/>
              </w:rPr>
              <w:instrText xml:space="preserve"> PAGEREF _Toc111801592 \h </w:instrText>
            </w:r>
            <w:r w:rsidR="00A54959">
              <w:rPr>
                <w:noProof/>
                <w:webHidden/>
              </w:rPr>
            </w:r>
            <w:r w:rsidR="00A54959">
              <w:rPr>
                <w:noProof/>
                <w:webHidden/>
              </w:rPr>
              <w:fldChar w:fldCharType="separate"/>
            </w:r>
            <w:r w:rsidR="00A54959">
              <w:rPr>
                <w:noProof/>
                <w:webHidden/>
              </w:rPr>
              <w:t>33</w:t>
            </w:r>
            <w:r w:rsidR="00A54959">
              <w:rPr>
                <w:noProof/>
                <w:webHidden/>
              </w:rPr>
              <w:fldChar w:fldCharType="end"/>
            </w:r>
          </w:hyperlink>
        </w:p>
        <w:p w14:paraId="027F38CC" w14:textId="77777777" w:rsidR="005845D7" w:rsidRDefault="00F025D7">
          <w:pPr>
            <w:pStyle w:val="TOC1"/>
            <w:rPr>
              <w:rFonts w:asciiTheme="minorHAnsi" w:eastAsiaTheme="minorEastAsia" w:hAnsiTheme="minorHAnsi" w:cstheme="minorBidi"/>
              <w:noProof/>
              <w:lang w:eastAsia="en-GB"/>
            </w:rPr>
          </w:pPr>
          <w:hyperlink w:anchor="_Toc111801593" w:history="1">
            <w:r w:rsidR="00A54959" w:rsidRPr="006D52FE">
              <w:rPr>
                <w:rStyle w:val="Hyperlink"/>
                <w:noProof/>
              </w:rPr>
              <w:t>Appendix 6</w:t>
            </w:r>
            <w:r w:rsidR="00A54959">
              <w:rPr>
                <w:noProof/>
                <w:webHidden/>
              </w:rPr>
              <w:tab/>
            </w:r>
            <w:r w:rsidR="00A54959">
              <w:rPr>
                <w:noProof/>
                <w:webHidden/>
              </w:rPr>
              <w:fldChar w:fldCharType="begin"/>
            </w:r>
            <w:r w:rsidR="00A54959">
              <w:rPr>
                <w:noProof/>
                <w:webHidden/>
              </w:rPr>
              <w:instrText xml:space="preserve"> PAGEREF _Toc111801593 \h </w:instrText>
            </w:r>
            <w:r w:rsidR="00A54959">
              <w:rPr>
                <w:noProof/>
                <w:webHidden/>
              </w:rPr>
            </w:r>
            <w:r w:rsidR="00A54959">
              <w:rPr>
                <w:noProof/>
                <w:webHidden/>
              </w:rPr>
              <w:fldChar w:fldCharType="separate"/>
            </w:r>
            <w:r w:rsidR="00A54959">
              <w:rPr>
                <w:noProof/>
                <w:webHidden/>
              </w:rPr>
              <w:t>35</w:t>
            </w:r>
            <w:r w:rsidR="00A54959">
              <w:rPr>
                <w:noProof/>
                <w:webHidden/>
              </w:rPr>
              <w:fldChar w:fldCharType="end"/>
            </w:r>
          </w:hyperlink>
        </w:p>
        <w:p w14:paraId="65B29531"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94" w:history="1">
            <w:r w:rsidR="00A54959" w:rsidRPr="006D52FE">
              <w:rPr>
                <w:rStyle w:val="Hyperlink"/>
                <w:noProof/>
              </w:rPr>
              <w:t>South West Process Summary for Clinical Review Panels</w:t>
            </w:r>
            <w:r w:rsidR="00A54959">
              <w:rPr>
                <w:noProof/>
                <w:webHidden/>
              </w:rPr>
              <w:tab/>
            </w:r>
            <w:r w:rsidR="00A54959">
              <w:rPr>
                <w:noProof/>
                <w:webHidden/>
              </w:rPr>
              <w:fldChar w:fldCharType="begin"/>
            </w:r>
            <w:r w:rsidR="00A54959">
              <w:rPr>
                <w:noProof/>
                <w:webHidden/>
              </w:rPr>
              <w:instrText xml:space="preserve"> PAGEREF _Toc111801594 \h </w:instrText>
            </w:r>
            <w:r w:rsidR="00A54959">
              <w:rPr>
                <w:noProof/>
                <w:webHidden/>
              </w:rPr>
            </w:r>
            <w:r w:rsidR="00A54959">
              <w:rPr>
                <w:noProof/>
                <w:webHidden/>
              </w:rPr>
              <w:fldChar w:fldCharType="separate"/>
            </w:r>
            <w:r w:rsidR="00A54959">
              <w:rPr>
                <w:noProof/>
                <w:webHidden/>
              </w:rPr>
              <w:t>35</w:t>
            </w:r>
            <w:r w:rsidR="00A54959">
              <w:rPr>
                <w:noProof/>
                <w:webHidden/>
              </w:rPr>
              <w:fldChar w:fldCharType="end"/>
            </w:r>
          </w:hyperlink>
        </w:p>
        <w:p w14:paraId="0F1263A7"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95" w:history="1">
            <w:r w:rsidR="00A54959" w:rsidRPr="006D52FE">
              <w:rPr>
                <w:rStyle w:val="Hyperlink"/>
                <w:noProof/>
              </w:rPr>
              <w:t>Process Summary</w:t>
            </w:r>
            <w:r w:rsidR="00A54959">
              <w:rPr>
                <w:noProof/>
                <w:webHidden/>
              </w:rPr>
              <w:tab/>
            </w:r>
            <w:r w:rsidR="00A54959">
              <w:rPr>
                <w:noProof/>
                <w:webHidden/>
              </w:rPr>
              <w:fldChar w:fldCharType="begin"/>
            </w:r>
            <w:r w:rsidR="00A54959">
              <w:rPr>
                <w:noProof/>
                <w:webHidden/>
              </w:rPr>
              <w:instrText xml:space="preserve"> PAGEREF _Toc111801595 \h </w:instrText>
            </w:r>
            <w:r w:rsidR="00A54959">
              <w:rPr>
                <w:noProof/>
                <w:webHidden/>
              </w:rPr>
            </w:r>
            <w:r w:rsidR="00A54959">
              <w:rPr>
                <w:noProof/>
                <w:webHidden/>
              </w:rPr>
              <w:fldChar w:fldCharType="separate"/>
            </w:r>
            <w:r w:rsidR="00A54959">
              <w:rPr>
                <w:noProof/>
                <w:webHidden/>
              </w:rPr>
              <w:t>35</w:t>
            </w:r>
            <w:r w:rsidR="00A54959">
              <w:rPr>
                <w:noProof/>
                <w:webHidden/>
              </w:rPr>
              <w:fldChar w:fldCharType="end"/>
            </w:r>
          </w:hyperlink>
        </w:p>
        <w:p w14:paraId="4F85C8E5"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96" w:history="1">
            <w:r w:rsidR="00A54959" w:rsidRPr="006D52FE">
              <w:rPr>
                <w:rStyle w:val="Hyperlink"/>
                <w:noProof/>
              </w:rPr>
              <w:t>Clinical review team members</w:t>
            </w:r>
            <w:r w:rsidR="00A54959">
              <w:rPr>
                <w:noProof/>
                <w:webHidden/>
              </w:rPr>
              <w:tab/>
            </w:r>
            <w:r w:rsidR="00A54959">
              <w:rPr>
                <w:noProof/>
                <w:webHidden/>
              </w:rPr>
              <w:fldChar w:fldCharType="begin"/>
            </w:r>
            <w:r w:rsidR="00A54959">
              <w:rPr>
                <w:noProof/>
                <w:webHidden/>
              </w:rPr>
              <w:instrText xml:space="preserve"> PAGEREF _Toc111801596 \h </w:instrText>
            </w:r>
            <w:r w:rsidR="00A54959">
              <w:rPr>
                <w:noProof/>
                <w:webHidden/>
              </w:rPr>
            </w:r>
            <w:r w:rsidR="00A54959">
              <w:rPr>
                <w:noProof/>
                <w:webHidden/>
              </w:rPr>
              <w:fldChar w:fldCharType="separate"/>
            </w:r>
            <w:r w:rsidR="00A54959">
              <w:rPr>
                <w:noProof/>
                <w:webHidden/>
              </w:rPr>
              <w:t>36</w:t>
            </w:r>
            <w:r w:rsidR="00A54959">
              <w:rPr>
                <w:noProof/>
                <w:webHidden/>
              </w:rPr>
              <w:fldChar w:fldCharType="end"/>
            </w:r>
          </w:hyperlink>
        </w:p>
        <w:p w14:paraId="5A78E11E"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97" w:history="1">
            <w:r w:rsidR="00A54959" w:rsidRPr="006D52FE">
              <w:rPr>
                <w:rStyle w:val="Hyperlink"/>
                <w:noProof/>
              </w:rPr>
              <w:t>Clinical Review: Terms of Reference Template</w:t>
            </w:r>
            <w:r w:rsidR="00A54959">
              <w:rPr>
                <w:noProof/>
                <w:webHidden/>
              </w:rPr>
              <w:tab/>
            </w:r>
            <w:r w:rsidR="00A54959">
              <w:rPr>
                <w:noProof/>
                <w:webHidden/>
              </w:rPr>
              <w:fldChar w:fldCharType="begin"/>
            </w:r>
            <w:r w:rsidR="00A54959">
              <w:rPr>
                <w:noProof/>
                <w:webHidden/>
              </w:rPr>
              <w:instrText xml:space="preserve"> PAGEREF _Toc111801597 \h </w:instrText>
            </w:r>
            <w:r w:rsidR="00A54959">
              <w:rPr>
                <w:noProof/>
                <w:webHidden/>
              </w:rPr>
            </w:r>
            <w:r w:rsidR="00A54959">
              <w:rPr>
                <w:noProof/>
                <w:webHidden/>
              </w:rPr>
              <w:fldChar w:fldCharType="separate"/>
            </w:r>
            <w:r w:rsidR="00A54959">
              <w:rPr>
                <w:noProof/>
                <w:webHidden/>
              </w:rPr>
              <w:t>38</w:t>
            </w:r>
            <w:r w:rsidR="00A54959">
              <w:rPr>
                <w:noProof/>
                <w:webHidden/>
              </w:rPr>
              <w:fldChar w:fldCharType="end"/>
            </w:r>
          </w:hyperlink>
        </w:p>
        <w:p w14:paraId="6A611343"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98" w:history="1">
            <w:r w:rsidR="00A54959" w:rsidRPr="006D52FE">
              <w:rPr>
                <w:rStyle w:val="Hyperlink"/>
                <w:noProof/>
              </w:rPr>
              <w:t>Clinical review team members</w:t>
            </w:r>
            <w:r w:rsidR="00A54959">
              <w:rPr>
                <w:noProof/>
                <w:webHidden/>
              </w:rPr>
              <w:tab/>
            </w:r>
            <w:r w:rsidR="00A54959">
              <w:rPr>
                <w:noProof/>
                <w:webHidden/>
              </w:rPr>
              <w:fldChar w:fldCharType="begin"/>
            </w:r>
            <w:r w:rsidR="00A54959">
              <w:rPr>
                <w:noProof/>
                <w:webHidden/>
              </w:rPr>
              <w:instrText xml:space="preserve"> PAGEREF _Toc111801598 \h </w:instrText>
            </w:r>
            <w:r w:rsidR="00A54959">
              <w:rPr>
                <w:noProof/>
                <w:webHidden/>
              </w:rPr>
            </w:r>
            <w:r w:rsidR="00A54959">
              <w:rPr>
                <w:noProof/>
                <w:webHidden/>
              </w:rPr>
              <w:fldChar w:fldCharType="separate"/>
            </w:r>
            <w:r w:rsidR="00A54959">
              <w:rPr>
                <w:noProof/>
                <w:webHidden/>
              </w:rPr>
              <w:t>38</w:t>
            </w:r>
            <w:r w:rsidR="00A54959">
              <w:rPr>
                <w:noProof/>
                <w:webHidden/>
              </w:rPr>
              <w:fldChar w:fldCharType="end"/>
            </w:r>
          </w:hyperlink>
        </w:p>
        <w:p w14:paraId="292CE99A"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599" w:history="1">
            <w:r w:rsidR="00A54959" w:rsidRPr="006D52FE">
              <w:rPr>
                <w:rStyle w:val="Hyperlink"/>
                <w:noProof/>
              </w:rPr>
              <w:t>Aims and objectives of the clinical review</w:t>
            </w:r>
            <w:r w:rsidR="00A54959">
              <w:rPr>
                <w:noProof/>
                <w:webHidden/>
              </w:rPr>
              <w:tab/>
            </w:r>
            <w:r w:rsidR="00A54959">
              <w:rPr>
                <w:noProof/>
                <w:webHidden/>
              </w:rPr>
              <w:fldChar w:fldCharType="begin"/>
            </w:r>
            <w:r w:rsidR="00A54959">
              <w:rPr>
                <w:noProof/>
                <w:webHidden/>
              </w:rPr>
              <w:instrText xml:space="preserve"> PAGEREF _Toc111801599 \h </w:instrText>
            </w:r>
            <w:r w:rsidR="00A54959">
              <w:rPr>
                <w:noProof/>
                <w:webHidden/>
              </w:rPr>
            </w:r>
            <w:r w:rsidR="00A54959">
              <w:rPr>
                <w:noProof/>
                <w:webHidden/>
              </w:rPr>
              <w:fldChar w:fldCharType="separate"/>
            </w:r>
            <w:r w:rsidR="00A54959">
              <w:rPr>
                <w:noProof/>
                <w:webHidden/>
              </w:rPr>
              <w:t>39</w:t>
            </w:r>
            <w:r w:rsidR="00A54959">
              <w:rPr>
                <w:noProof/>
                <w:webHidden/>
              </w:rPr>
              <w:fldChar w:fldCharType="end"/>
            </w:r>
          </w:hyperlink>
        </w:p>
        <w:p w14:paraId="3B0A80E1"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0" w:history="1">
            <w:r w:rsidR="00A54959" w:rsidRPr="006D52FE">
              <w:rPr>
                <w:rStyle w:val="Hyperlink"/>
                <w:noProof/>
              </w:rPr>
              <w:t>Scope of the review</w:t>
            </w:r>
            <w:r w:rsidR="00A54959">
              <w:rPr>
                <w:noProof/>
                <w:webHidden/>
              </w:rPr>
              <w:tab/>
            </w:r>
            <w:r w:rsidR="00A54959">
              <w:rPr>
                <w:noProof/>
                <w:webHidden/>
              </w:rPr>
              <w:fldChar w:fldCharType="begin"/>
            </w:r>
            <w:r w:rsidR="00A54959">
              <w:rPr>
                <w:noProof/>
                <w:webHidden/>
              </w:rPr>
              <w:instrText xml:space="preserve"> PAGEREF _Toc111801600 \h </w:instrText>
            </w:r>
            <w:r w:rsidR="00A54959">
              <w:rPr>
                <w:noProof/>
                <w:webHidden/>
              </w:rPr>
            </w:r>
            <w:r w:rsidR="00A54959">
              <w:rPr>
                <w:noProof/>
                <w:webHidden/>
              </w:rPr>
              <w:fldChar w:fldCharType="separate"/>
            </w:r>
            <w:r w:rsidR="00A54959">
              <w:rPr>
                <w:noProof/>
                <w:webHidden/>
              </w:rPr>
              <w:t>39</w:t>
            </w:r>
            <w:r w:rsidR="00A54959">
              <w:rPr>
                <w:noProof/>
                <w:webHidden/>
              </w:rPr>
              <w:fldChar w:fldCharType="end"/>
            </w:r>
          </w:hyperlink>
        </w:p>
        <w:p w14:paraId="1CFEF99A"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1" w:history="1">
            <w:r w:rsidR="00A54959" w:rsidRPr="006D52FE">
              <w:rPr>
                <w:rStyle w:val="Hyperlink"/>
                <w:noProof/>
              </w:rPr>
              <w:t>Timeline</w:t>
            </w:r>
            <w:r w:rsidR="00A54959">
              <w:rPr>
                <w:noProof/>
                <w:webHidden/>
              </w:rPr>
              <w:tab/>
            </w:r>
            <w:r w:rsidR="00A54959">
              <w:rPr>
                <w:noProof/>
                <w:webHidden/>
              </w:rPr>
              <w:fldChar w:fldCharType="begin"/>
            </w:r>
            <w:r w:rsidR="00A54959">
              <w:rPr>
                <w:noProof/>
                <w:webHidden/>
              </w:rPr>
              <w:instrText xml:space="preserve"> PAGEREF _Toc111801601 \h </w:instrText>
            </w:r>
            <w:r w:rsidR="00A54959">
              <w:rPr>
                <w:noProof/>
                <w:webHidden/>
              </w:rPr>
            </w:r>
            <w:r w:rsidR="00A54959">
              <w:rPr>
                <w:noProof/>
                <w:webHidden/>
              </w:rPr>
              <w:fldChar w:fldCharType="separate"/>
            </w:r>
            <w:r w:rsidR="00A54959">
              <w:rPr>
                <w:noProof/>
                <w:webHidden/>
              </w:rPr>
              <w:t>39</w:t>
            </w:r>
            <w:r w:rsidR="00A54959">
              <w:rPr>
                <w:noProof/>
                <w:webHidden/>
              </w:rPr>
              <w:fldChar w:fldCharType="end"/>
            </w:r>
          </w:hyperlink>
        </w:p>
        <w:p w14:paraId="7CBA55D2"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2" w:history="1">
            <w:r w:rsidR="00A54959" w:rsidRPr="006D52FE">
              <w:rPr>
                <w:rStyle w:val="Hyperlink"/>
                <w:noProof/>
              </w:rPr>
              <w:t>Reporting arrangements</w:t>
            </w:r>
            <w:r w:rsidR="00A54959">
              <w:rPr>
                <w:noProof/>
                <w:webHidden/>
              </w:rPr>
              <w:tab/>
            </w:r>
            <w:r w:rsidR="00A54959">
              <w:rPr>
                <w:noProof/>
                <w:webHidden/>
              </w:rPr>
              <w:fldChar w:fldCharType="begin"/>
            </w:r>
            <w:r w:rsidR="00A54959">
              <w:rPr>
                <w:noProof/>
                <w:webHidden/>
              </w:rPr>
              <w:instrText xml:space="preserve"> PAGEREF _Toc111801602 \h </w:instrText>
            </w:r>
            <w:r w:rsidR="00A54959">
              <w:rPr>
                <w:noProof/>
                <w:webHidden/>
              </w:rPr>
            </w:r>
            <w:r w:rsidR="00A54959">
              <w:rPr>
                <w:noProof/>
                <w:webHidden/>
              </w:rPr>
              <w:fldChar w:fldCharType="separate"/>
            </w:r>
            <w:r w:rsidR="00A54959">
              <w:rPr>
                <w:noProof/>
                <w:webHidden/>
              </w:rPr>
              <w:t>39</w:t>
            </w:r>
            <w:r w:rsidR="00A54959">
              <w:rPr>
                <w:noProof/>
                <w:webHidden/>
              </w:rPr>
              <w:fldChar w:fldCharType="end"/>
            </w:r>
          </w:hyperlink>
        </w:p>
        <w:p w14:paraId="137B4111"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3" w:history="1">
            <w:r w:rsidR="00A54959" w:rsidRPr="006D52FE">
              <w:rPr>
                <w:rStyle w:val="Hyperlink"/>
                <w:noProof/>
              </w:rPr>
              <w:t>Methodology</w:t>
            </w:r>
            <w:r w:rsidR="00A54959">
              <w:rPr>
                <w:noProof/>
                <w:webHidden/>
              </w:rPr>
              <w:tab/>
            </w:r>
            <w:r w:rsidR="00A54959">
              <w:rPr>
                <w:noProof/>
                <w:webHidden/>
              </w:rPr>
              <w:fldChar w:fldCharType="begin"/>
            </w:r>
            <w:r w:rsidR="00A54959">
              <w:rPr>
                <w:noProof/>
                <w:webHidden/>
              </w:rPr>
              <w:instrText xml:space="preserve"> PAGEREF _Toc111801603 \h </w:instrText>
            </w:r>
            <w:r w:rsidR="00A54959">
              <w:rPr>
                <w:noProof/>
                <w:webHidden/>
              </w:rPr>
            </w:r>
            <w:r w:rsidR="00A54959">
              <w:rPr>
                <w:noProof/>
                <w:webHidden/>
              </w:rPr>
              <w:fldChar w:fldCharType="separate"/>
            </w:r>
            <w:r w:rsidR="00A54959">
              <w:rPr>
                <w:noProof/>
                <w:webHidden/>
              </w:rPr>
              <w:t>39</w:t>
            </w:r>
            <w:r w:rsidR="00A54959">
              <w:rPr>
                <w:noProof/>
                <w:webHidden/>
              </w:rPr>
              <w:fldChar w:fldCharType="end"/>
            </w:r>
          </w:hyperlink>
        </w:p>
        <w:p w14:paraId="7A7BF2AD"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4" w:history="1">
            <w:r w:rsidR="00A54959" w:rsidRPr="006D52FE">
              <w:rPr>
                <w:rStyle w:val="Hyperlink"/>
                <w:noProof/>
              </w:rPr>
              <w:t>Report</w:t>
            </w:r>
            <w:r w:rsidR="00A54959">
              <w:rPr>
                <w:noProof/>
                <w:webHidden/>
              </w:rPr>
              <w:tab/>
            </w:r>
            <w:r w:rsidR="00A54959">
              <w:rPr>
                <w:noProof/>
                <w:webHidden/>
              </w:rPr>
              <w:fldChar w:fldCharType="begin"/>
            </w:r>
            <w:r w:rsidR="00A54959">
              <w:rPr>
                <w:noProof/>
                <w:webHidden/>
              </w:rPr>
              <w:instrText xml:space="preserve"> PAGEREF _Toc111801604 \h </w:instrText>
            </w:r>
            <w:r w:rsidR="00A54959">
              <w:rPr>
                <w:noProof/>
                <w:webHidden/>
              </w:rPr>
            </w:r>
            <w:r w:rsidR="00A54959">
              <w:rPr>
                <w:noProof/>
                <w:webHidden/>
              </w:rPr>
              <w:fldChar w:fldCharType="separate"/>
            </w:r>
            <w:r w:rsidR="00A54959">
              <w:rPr>
                <w:noProof/>
                <w:webHidden/>
              </w:rPr>
              <w:t>39</w:t>
            </w:r>
            <w:r w:rsidR="00A54959">
              <w:rPr>
                <w:noProof/>
                <w:webHidden/>
              </w:rPr>
              <w:fldChar w:fldCharType="end"/>
            </w:r>
          </w:hyperlink>
        </w:p>
        <w:p w14:paraId="0019DE52"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5" w:history="1">
            <w:r w:rsidR="00A54959" w:rsidRPr="006D52FE">
              <w:rPr>
                <w:rStyle w:val="Hyperlink"/>
                <w:noProof/>
              </w:rPr>
              <w:t>Communication and media handling</w:t>
            </w:r>
            <w:r w:rsidR="00A54959">
              <w:rPr>
                <w:noProof/>
                <w:webHidden/>
              </w:rPr>
              <w:tab/>
            </w:r>
            <w:r w:rsidR="00A54959">
              <w:rPr>
                <w:noProof/>
                <w:webHidden/>
              </w:rPr>
              <w:fldChar w:fldCharType="begin"/>
            </w:r>
            <w:r w:rsidR="00A54959">
              <w:rPr>
                <w:noProof/>
                <w:webHidden/>
              </w:rPr>
              <w:instrText xml:space="preserve"> PAGEREF _Toc111801605 \h </w:instrText>
            </w:r>
            <w:r w:rsidR="00A54959">
              <w:rPr>
                <w:noProof/>
                <w:webHidden/>
              </w:rPr>
            </w:r>
            <w:r w:rsidR="00A54959">
              <w:rPr>
                <w:noProof/>
                <w:webHidden/>
              </w:rPr>
              <w:fldChar w:fldCharType="separate"/>
            </w:r>
            <w:r w:rsidR="00A54959">
              <w:rPr>
                <w:noProof/>
                <w:webHidden/>
              </w:rPr>
              <w:t>39</w:t>
            </w:r>
            <w:r w:rsidR="00A54959">
              <w:rPr>
                <w:noProof/>
                <w:webHidden/>
              </w:rPr>
              <w:fldChar w:fldCharType="end"/>
            </w:r>
          </w:hyperlink>
        </w:p>
        <w:p w14:paraId="7B72B2D9"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6" w:history="1">
            <w:r w:rsidR="00A54959" w:rsidRPr="006D52FE">
              <w:rPr>
                <w:rStyle w:val="Hyperlink"/>
                <w:noProof/>
              </w:rPr>
              <w:t>Resources</w:t>
            </w:r>
            <w:r w:rsidR="00A54959">
              <w:rPr>
                <w:noProof/>
                <w:webHidden/>
              </w:rPr>
              <w:tab/>
            </w:r>
            <w:r w:rsidR="00A54959">
              <w:rPr>
                <w:noProof/>
                <w:webHidden/>
              </w:rPr>
              <w:fldChar w:fldCharType="begin"/>
            </w:r>
            <w:r w:rsidR="00A54959">
              <w:rPr>
                <w:noProof/>
                <w:webHidden/>
              </w:rPr>
              <w:instrText xml:space="preserve"> PAGEREF _Toc111801606 \h </w:instrText>
            </w:r>
            <w:r w:rsidR="00A54959">
              <w:rPr>
                <w:noProof/>
                <w:webHidden/>
              </w:rPr>
            </w:r>
            <w:r w:rsidR="00A54959">
              <w:rPr>
                <w:noProof/>
                <w:webHidden/>
              </w:rPr>
              <w:fldChar w:fldCharType="separate"/>
            </w:r>
            <w:r w:rsidR="00A54959">
              <w:rPr>
                <w:noProof/>
                <w:webHidden/>
              </w:rPr>
              <w:t>39</w:t>
            </w:r>
            <w:r w:rsidR="00A54959">
              <w:rPr>
                <w:noProof/>
                <w:webHidden/>
              </w:rPr>
              <w:fldChar w:fldCharType="end"/>
            </w:r>
          </w:hyperlink>
        </w:p>
        <w:p w14:paraId="7A441E79"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7" w:history="1">
            <w:r w:rsidR="00A54959" w:rsidRPr="006D52FE">
              <w:rPr>
                <w:rStyle w:val="Hyperlink"/>
                <w:noProof/>
              </w:rPr>
              <w:t>Accountability and Governance</w:t>
            </w:r>
            <w:r w:rsidR="00A54959">
              <w:rPr>
                <w:noProof/>
                <w:webHidden/>
              </w:rPr>
              <w:tab/>
            </w:r>
            <w:r w:rsidR="00A54959">
              <w:rPr>
                <w:noProof/>
                <w:webHidden/>
              </w:rPr>
              <w:fldChar w:fldCharType="begin"/>
            </w:r>
            <w:r w:rsidR="00A54959">
              <w:rPr>
                <w:noProof/>
                <w:webHidden/>
              </w:rPr>
              <w:instrText xml:space="preserve"> PAGEREF _Toc111801607 \h </w:instrText>
            </w:r>
            <w:r w:rsidR="00A54959">
              <w:rPr>
                <w:noProof/>
                <w:webHidden/>
              </w:rPr>
            </w:r>
            <w:r w:rsidR="00A54959">
              <w:rPr>
                <w:noProof/>
                <w:webHidden/>
              </w:rPr>
              <w:fldChar w:fldCharType="separate"/>
            </w:r>
            <w:r w:rsidR="00A54959">
              <w:rPr>
                <w:noProof/>
                <w:webHidden/>
              </w:rPr>
              <w:t>40</w:t>
            </w:r>
            <w:r w:rsidR="00A54959">
              <w:rPr>
                <w:noProof/>
                <w:webHidden/>
              </w:rPr>
              <w:fldChar w:fldCharType="end"/>
            </w:r>
          </w:hyperlink>
        </w:p>
        <w:p w14:paraId="22520850"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08" w:history="1">
            <w:r w:rsidR="00A54959" w:rsidRPr="006D52FE">
              <w:rPr>
                <w:rStyle w:val="Hyperlink"/>
                <w:noProof/>
              </w:rPr>
              <w:t>Functions, responsibilities, and roles</w:t>
            </w:r>
            <w:r w:rsidR="00A54959">
              <w:rPr>
                <w:noProof/>
                <w:webHidden/>
              </w:rPr>
              <w:tab/>
            </w:r>
            <w:r w:rsidR="00A54959">
              <w:rPr>
                <w:noProof/>
                <w:webHidden/>
              </w:rPr>
              <w:fldChar w:fldCharType="begin"/>
            </w:r>
            <w:r w:rsidR="00A54959">
              <w:rPr>
                <w:noProof/>
                <w:webHidden/>
              </w:rPr>
              <w:instrText xml:space="preserve"> PAGEREF _Toc111801608 \h </w:instrText>
            </w:r>
            <w:r w:rsidR="00A54959">
              <w:rPr>
                <w:noProof/>
                <w:webHidden/>
              </w:rPr>
            </w:r>
            <w:r w:rsidR="00A54959">
              <w:rPr>
                <w:noProof/>
                <w:webHidden/>
              </w:rPr>
              <w:fldChar w:fldCharType="separate"/>
            </w:r>
            <w:r w:rsidR="00A54959">
              <w:rPr>
                <w:noProof/>
                <w:webHidden/>
              </w:rPr>
              <w:t>40</w:t>
            </w:r>
            <w:r w:rsidR="00A54959">
              <w:rPr>
                <w:noProof/>
                <w:webHidden/>
              </w:rPr>
              <w:fldChar w:fldCharType="end"/>
            </w:r>
          </w:hyperlink>
        </w:p>
        <w:p w14:paraId="40159E62" w14:textId="77777777" w:rsidR="005845D7" w:rsidRDefault="00F025D7">
          <w:pPr>
            <w:pStyle w:val="TOC1"/>
            <w:rPr>
              <w:rFonts w:asciiTheme="minorHAnsi" w:eastAsiaTheme="minorEastAsia" w:hAnsiTheme="minorHAnsi" w:cstheme="minorBidi"/>
              <w:noProof/>
              <w:lang w:eastAsia="en-GB"/>
            </w:rPr>
          </w:pPr>
          <w:hyperlink w:anchor="_Toc111801609" w:history="1">
            <w:r w:rsidR="00A54959" w:rsidRPr="006D52FE">
              <w:rPr>
                <w:rStyle w:val="Hyperlink"/>
                <w:noProof/>
              </w:rPr>
              <w:t>Appendix 7</w:t>
            </w:r>
            <w:r w:rsidR="00A54959">
              <w:rPr>
                <w:noProof/>
                <w:webHidden/>
              </w:rPr>
              <w:tab/>
            </w:r>
            <w:r w:rsidR="00A54959">
              <w:rPr>
                <w:noProof/>
                <w:webHidden/>
              </w:rPr>
              <w:fldChar w:fldCharType="begin"/>
            </w:r>
            <w:r w:rsidR="00A54959">
              <w:rPr>
                <w:noProof/>
                <w:webHidden/>
              </w:rPr>
              <w:instrText xml:space="preserve"> PAGEREF _Toc111801609 \h </w:instrText>
            </w:r>
            <w:r w:rsidR="00A54959">
              <w:rPr>
                <w:noProof/>
                <w:webHidden/>
              </w:rPr>
            </w:r>
            <w:r w:rsidR="00A54959">
              <w:rPr>
                <w:noProof/>
                <w:webHidden/>
              </w:rPr>
              <w:fldChar w:fldCharType="separate"/>
            </w:r>
            <w:r w:rsidR="00A54959">
              <w:rPr>
                <w:noProof/>
                <w:webHidden/>
              </w:rPr>
              <w:t>43</w:t>
            </w:r>
            <w:r w:rsidR="00A54959">
              <w:rPr>
                <w:noProof/>
                <w:webHidden/>
              </w:rPr>
              <w:fldChar w:fldCharType="end"/>
            </w:r>
          </w:hyperlink>
        </w:p>
        <w:p w14:paraId="1869EDB8"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10" w:history="1">
            <w:r w:rsidR="00A54959" w:rsidRPr="006D52FE">
              <w:rPr>
                <w:rStyle w:val="Hyperlink"/>
                <w:noProof/>
                <w:lang w:val="en-US"/>
              </w:rPr>
              <w:t>South West Clinical Senate Reviews</w:t>
            </w:r>
            <w:r w:rsidR="00A54959">
              <w:rPr>
                <w:noProof/>
                <w:webHidden/>
              </w:rPr>
              <w:tab/>
            </w:r>
            <w:r w:rsidR="00A54959">
              <w:rPr>
                <w:noProof/>
                <w:webHidden/>
              </w:rPr>
              <w:fldChar w:fldCharType="begin"/>
            </w:r>
            <w:r w:rsidR="00A54959">
              <w:rPr>
                <w:noProof/>
                <w:webHidden/>
              </w:rPr>
              <w:instrText xml:space="preserve"> PAGEREF _Toc111801610 \h </w:instrText>
            </w:r>
            <w:r w:rsidR="00A54959">
              <w:rPr>
                <w:noProof/>
                <w:webHidden/>
              </w:rPr>
            </w:r>
            <w:r w:rsidR="00A54959">
              <w:rPr>
                <w:noProof/>
                <w:webHidden/>
              </w:rPr>
              <w:fldChar w:fldCharType="separate"/>
            </w:r>
            <w:r w:rsidR="00A54959">
              <w:rPr>
                <w:noProof/>
                <w:webHidden/>
              </w:rPr>
              <w:t>43</w:t>
            </w:r>
            <w:r w:rsidR="00A54959">
              <w:rPr>
                <w:noProof/>
                <w:webHidden/>
              </w:rPr>
              <w:fldChar w:fldCharType="end"/>
            </w:r>
          </w:hyperlink>
        </w:p>
        <w:p w14:paraId="32D176B3"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11" w:history="1">
            <w:r w:rsidR="00A54959" w:rsidRPr="006D52FE">
              <w:rPr>
                <w:rStyle w:val="Hyperlink"/>
                <w:rFonts w:eastAsia="Arial"/>
                <w:noProof/>
                <w:spacing w:val="2"/>
                <w:lang w:val="en-US"/>
              </w:rPr>
              <w:t xml:space="preserve">Checklist Information from Commissioning body: </w:t>
            </w:r>
            <w:r w:rsidR="00A54959" w:rsidRPr="006D52FE">
              <w:rPr>
                <w:rStyle w:val="Hyperlink"/>
                <w:noProof/>
              </w:rPr>
              <w:t>Clinical Evidence (Key Service Change Tests 3 &amp; 5)</w:t>
            </w:r>
            <w:r w:rsidR="00A54959">
              <w:rPr>
                <w:noProof/>
                <w:webHidden/>
              </w:rPr>
              <w:tab/>
            </w:r>
            <w:r w:rsidR="00A54959">
              <w:rPr>
                <w:noProof/>
                <w:webHidden/>
              </w:rPr>
              <w:fldChar w:fldCharType="begin"/>
            </w:r>
            <w:r w:rsidR="00A54959">
              <w:rPr>
                <w:noProof/>
                <w:webHidden/>
              </w:rPr>
              <w:instrText xml:space="preserve"> PAGEREF _Toc111801611 \h </w:instrText>
            </w:r>
            <w:r w:rsidR="00A54959">
              <w:rPr>
                <w:noProof/>
                <w:webHidden/>
              </w:rPr>
            </w:r>
            <w:r w:rsidR="00A54959">
              <w:rPr>
                <w:noProof/>
                <w:webHidden/>
              </w:rPr>
              <w:fldChar w:fldCharType="separate"/>
            </w:r>
            <w:r w:rsidR="00A54959">
              <w:rPr>
                <w:noProof/>
                <w:webHidden/>
              </w:rPr>
              <w:t>43</w:t>
            </w:r>
            <w:r w:rsidR="00A54959">
              <w:rPr>
                <w:noProof/>
                <w:webHidden/>
              </w:rPr>
              <w:fldChar w:fldCharType="end"/>
            </w:r>
          </w:hyperlink>
        </w:p>
        <w:p w14:paraId="28C3761D"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12" w:history="1">
            <w:r w:rsidR="00A54959" w:rsidRPr="006D52FE">
              <w:rPr>
                <w:rStyle w:val="Hyperlink"/>
                <w:noProof/>
                <w:lang w:val="en-US"/>
              </w:rPr>
              <w:t>Proposed Panel Questions to start (plus any they add once they have reviewed documents)</w:t>
            </w:r>
            <w:r w:rsidR="00A54959">
              <w:rPr>
                <w:noProof/>
                <w:webHidden/>
              </w:rPr>
              <w:tab/>
            </w:r>
            <w:r w:rsidR="00A54959">
              <w:rPr>
                <w:noProof/>
                <w:webHidden/>
              </w:rPr>
              <w:fldChar w:fldCharType="begin"/>
            </w:r>
            <w:r w:rsidR="00A54959">
              <w:rPr>
                <w:noProof/>
                <w:webHidden/>
              </w:rPr>
              <w:instrText xml:space="preserve"> PAGEREF _Toc111801612 \h </w:instrText>
            </w:r>
            <w:r w:rsidR="00A54959">
              <w:rPr>
                <w:noProof/>
                <w:webHidden/>
              </w:rPr>
            </w:r>
            <w:r w:rsidR="00A54959">
              <w:rPr>
                <w:noProof/>
                <w:webHidden/>
              </w:rPr>
              <w:fldChar w:fldCharType="separate"/>
            </w:r>
            <w:r w:rsidR="00A54959">
              <w:rPr>
                <w:noProof/>
                <w:webHidden/>
              </w:rPr>
              <w:t>45</w:t>
            </w:r>
            <w:r w:rsidR="00A54959">
              <w:rPr>
                <w:noProof/>
                <w:webHidden/>
              </w:rPr>
              <w:fldChar w:fldCharType="end"/>
            </w:r>
          </w:hyperlink>
        </w:p>
        <w:p w14:paraId="6D96FC24" w14:textId="77777777" w:rsidR="005845D7" w:rsidRDefault="00F025D7">
          <w:pPr>
            <w:pStyle w:val="TOC1"/>
            <w:rPr>
              <w:rFonts w:asciiTheme="minorHAnsi" w:eastAsiaTheme="minorEastAsia" w:hAnsiTheme="minorHAnsi" w:cstheme="minorBidi"/>
              <w:noProof/>
              <w:lang w:eastAsia="en-GB"/>
            </w:rPr>
          </w:pPr>
          <w:hyperlink w:anchor="_Toc111801613" w:history="1">
            <w:r w:rsidR="00A54959" w:rsidRPr="006D52FE">
              <w:rPr>
                <w:rStyle w:val="Hyperlink"/>
                <w:noProof/>
                <w:lang w:val="en-US"/>
              </w:rPr>
              <w:t>Appendix 8</w:t>
            </w:r>
            <w:r w:rsidR="00A54959">
              <w:rPr>
                <w:noProof/>
                <w:webHidden/>
              </w:rPr>
              <w:tab/>
            </w:r>
            <w:r w:rsidR="00A54959">
              <w:rPr>
                <w:noProof/>
                <w:webHidden/>
              </w:rPr>
              <w:fldChar w:fldCharType="begin"/>
            </w:r>
            <w:r w:rsidR="00A54959">
              <w:rPr>
                <w:noProof/>
                <w:webHidden/>
              </w:rPr>
              <w:instrText xml:space="preserve"> PAGEREF _Toc111801613 \h </w:instrText>
            </w:r>
            <w:r w:rsidR="00A54959">
              <w:rPr>
                <w:noProof/>
                <w:webHidden/>
              </w:rPr>
            </w:r>
            <w:r w:rsidR="00A54959">
              <w:rPr>
                <w:noProof/>
                <w:webHidden/>
              </w:rPr>
              <w:fldChar w:fldCharType="separate"/>
            </w:r>
            <w:r w:rsidR="00A54959">
              <w:rPr>
                <w:noProof/>
                <w:webHidden/>
              </w:rPr>
              <w:t>46</w:t>
            </w:r>
            <w:r w:rsidR="00A54959">
              <w:rPr>
                <w:noProof/>
                <w:webHidden/>
              </w:rPr>
              <w:fldChar w:fldCharType="end"/>
            </w:r>
          </w:hyperlink>
        </w:p>
        <w:p w14:paraId="5453E777" w14:textId="77777777" w:rsidR="005845D7" w:rsidRDefault="00F025D7">
          <w:pPr>
            <w:pStyle w:val="TOC2"/>
            <w:tabs>
              <w:tab w:val="right" w:leader="dot" w:pos="9016"/>
            </w:tabs>
            <w:rPr>
              <w:rFonts w:asciiTheme="minorHAnsi" w:eastAsiaTheme="minorEastAsia" w:hAnsiTheme="minorHAnsi" w:cstheme="minorBidi"/>
              <w:noProof/>
              <w:lang w:eastAsia="en-GB"/>
            </w:rPr>
          </w:pPr>
          <w:hyperlink w:anchor="_Toc111801614" w:history="1">
            <w:r w:rsidR="00A54959" w:rsidRPr="006D52FE">
              <w:rPr>
                <w:rStyle w:val="Hyperlink"/>
                <w:noProof/>
                <w:lang w:eastAsia="en-GB"/>
              </w:rPr>
              <w:t>South West Clinical Senate Clinical Review Panel Confidentiality Agreement</w:t>
            </w:r>
            <w:r w:rsidR="00A54959">
              <w:rPr>
                <w:noProof/>
                <w:webHidden/>
              </w:rPr>
              <w:tab/>
            </w:r>
            <w:r w:rsidR="00A54959">
              <w:rPr>
                <w:noProof/>
                <w:webHidden/>
              </w:rPr>
              <w:fldChar w:fldCharType="begin"/>
            </w:r>
            <w:r w:rsidR="00A54959">
              <w:rPr>
                <w:noProof/>
                <w:webHidden/>
              </w:rPr>
              <w:instrText xml:space="preserve"> PAGEREF _Toc111801614 \h </w:instrText>
            </w:r>
            <w:r w:rsidR="00A54959">
              <w:rPr>
                <w:noProof/>
                <w:webHidden/>
              </w:rPr>
            </w:r>
            <w:r w:rsidR="00A54959">
              <w:rPr>
                <w:noProof/>
                <w:webHidden/>
              </w:rPr>
              <w:fldChar w:fldCharType="separate"/>
            </w:r>
            <w:r w:rsidR="00A54959">
              <w:rPr>
                <w:noProof/>
                <w:webHidden/>
              </w:rPr>
              <w:t>46</w:t>
            </w:r>
            <w:r w:rsidR="00A54959">
              <w:rPr>
                <w:noProof/>
                <w:webHidden/>
              </w:rPr>
              <w:fldChar w:fldCharType="end"/>
            </w:r>
          </w:hyperlink>
        </w:p>
        <w:p w14:paraId="31E399C5" w14:textId="77777777" w:rsidR="003B5C18" w:rsidRDefault="00A54959">
          <w:r>
            <w:rPr>
              <w:b/>
              <w:bCs/>
              <w:noProof/>
            </w:rPr>
            <w:fldChar w:fldCharType="end"/>
          </w:r>
        </w:p>
      </w:sdtContent>
    </w:sdt>
    <w:p w14:paraId="038EF6BB" w14:textId="77777777" w:rsidR="003B5C18" w:rsidRDefault="00A54959">
      <w:r>
        <w:br w:type="page"/>
      </w:r>
    </w:p>
    <w:p w14:paraId="1E9C2772" w14:textId="77777777" w:rsidR="00817DD0" w:rsidRPr="00703DF6" w:rsidRDefault="00A54959" w:rsidP="00967D5F">
      <w:pPr>
        <w:pStyle w:val="Heading2"/>
        <w:spacing w:before="240"/>
      </w:pPr>
      <w:bookmarkStart w:id="1" w:name="_Toc111801536"/>
      <w:r w:rsidRPr="00703DF6">
        <w:lastRenderedPageBreak/>
        <w:t>Vision</w:t>
      </w:r>
      <w:bookmarkEnd w:id="1"/>
      <w:r w:rsidRPr="00703DF6">
        <w:t xml:space="preserve"> </w:t>
      </w:r>
    </w:p>
    <w:p w14:paraId="67A20D23" w14:textId="77777777" w:rsidR="00817DD0" w:rsidRPr="00703DF6" w:rsidRDefault="00A54959" w:rsidP="00B26D92">
      <w:pPr>
        <w:pStyle w:val="Default"/>
        <w:pBdr>
          <w:top w:val="single" w:sz="4" w:space="1" w:color="auto"/>
          <w:left w:val="single" w:sz="4" w:space="5" w:color="auto"/>
          <w:bottom w:val="single" w:sz="4" w:space="1" w:color="auto"/>
          <w:right w:val="single" w:sz="4" w:space="4" w:color="auto"/>
        </w:pBdr>
        <w:spacing w:before="120" w:after="120" w:line="312" w:lineRule="auto"/>
        <w:jc w:val="both"/>
        <w:rPr>
          <w:rFonts w:asciiTheme="minorHAnsi" w:hAnsiTheme="minorHAnsi"/>
          <w:b/>
        </w:rPr>
      </w:pPr>
      <w:r w:rsidRPr="00703DF6">
        <w:rPr>
          <w:rFonts w:asciiTheme="minorHAnsi" w:hAnsiTheme="minorHAnsi"/>
        </w:rPr>
        <w:t xml:space="preserve">The </w:t>
      </w:r>
      <w:r w:rsidR="00703DF6">
        <w:rPr>
          <w:rFonts w:asciiTheme="minorHAnsi" w:hAnsiTheme="minorHAnsi"/>
        </w:rPr>
        <w:t xml:space="preserve">Clinical </w:t>
      </w:r>
      <w:r w:rsidRPr="00703DF6">
        <w:rPr>
          <w:rFonts w:asciiTheme="minorHAnsi" w:hAnsiTheme="minorHAnsi"/>
        </w:rPr>
        <w:t xml:space="preserve">Senate </w:t>
      </w:r>
      <w:r w:rsidR="00102075" w:rsidRPr="00703DF6">
        <w:rPr>
          <w:rFonts w:asciiTheme="minorHAnsi" w:hAnsiTheme="minorHAnsi"/>
        </w:rPr>
        <w:t>acts as</w:t>
      </w:r>
      <w:r w:rsidRPr="00703DF6">
        <w:rPr>
          <w:rFonts w:asciiTheme="minorHAnsi" w:hAnsiTheme="minorHAnsi"/>
        </w:rPr>
        <w:t xml:space="preserve"> the collective conscience of health and social care </w:t>
      </w:r>
      <w:r w:rsidR="00427038" w:rsidRPr="00703DF6">
        <w:rPr>
          <w:rFonts w:asciiTheme="minorHAnsi" w:hAnsiTheme="minorHAnsi"/>
        </w:rPr>
        <w:t xml:space="preserve">by providing independent </w:t>
      </w:r>
      <w:r w:rsidR="00102075" w:rsidRPr="00703DF6">
        <w:rPr>
          <w:rFonts w:asciiTheme="minorHAnsi" w:hAnsiTheme="minorHAnsi"/>
        </w:rPr>
        <w:t xml:space="preserve">clinical </w:t>
      </w:r>
      <w:r w:rsidR="00427038" w:rsidRPr="00703DF6">
        <w:rPr>
          <w:rFonts w:asciiTheme="minorHAnsi" w:hAnsiTheme="minorHAnsi"/>
        </w:rPr>
        <w:t>advice</w:t>
      </w:r>
      <w:r w:rsidRPr="00703DF6">
        <w:rPr>
          <w:rFonts w:asciiTheme="minorHAnsi" w:hAnsiTheme="minorHAnsi"/>
        </w:rPr>
        <w:t xml:space="preserve"> to </w:t>
      </w:r>
      <w:r w:rsidR="009C702D" w:rsidRPr="00703DF6">
        <w:rPr>
          <w:rFonts w:asciiTheme="minorHAnsi" w:hAnsiTheme="minorHAnsi"/>
        </w:rPr>
        <w:t>commiss</w:t>
      </w:r>
      <w:r w:rsidR="0052163B" w:rsidRPr="00703DF6">
        <w:rPr>
          <w:rFonts w:asciiTheme="minorHAnsi" w:hAnsiTheme="minorHAnsi"/>
        </w:rPr>
        <w:t>i</w:t>
      </w:r>
      <w:r w:rsidR="009C702D" w:rsidRPr="00703DF6">
        <w:rPr>
          <w:rFonts w:asciiTheme="minorHAnsi" w:hAnsiTheme="minorHAnsi"/>
        </w:rPr>
        <w:t xml:space="preserve">oners to help </w:t>
      </w:r>
      <w:r w:rsidRPr="00703DF6">
        <w:rPr>
          <w:rFonts w:asciiTheme="minorHAnsi" w:hAnsiTheme="minorHAnsi"/>
        </w:rPr>
        <w:t xml:space="preserve">develop high-quality </w:t>
      </w:r>
      <w:r w:rsidR="00427038" w:rsidRPr="00703DF6">
        <w:rPr>
          <w:rFonts w:asciiTheme="minorHAnsi" w:hAnsiTheme="minorHAnsi"/>
        </w:rPr>
        <w:t xml:space="preserve">services </w:t>
      </w:r>
      <w:r w:rsidR="00102075" w:rsidRPr="00703DF6">
        <w:rPr>
          <w:rFonts w:asciiTheme="minorHAnsi" w:hAnsiTheme="minorHAnsi"/>
        </w:rPr>
        <w:t>and sustainable healthcare</w:t>
      </w:r>
      <w:r w:rsidRPr="00703DF6">
        <w:rPr>
          <w:rFonts w:asciiTheme="minorHAnsi" w:hAnsiTheme="minorHAnsi"/>
        </w:rPr>
        <w:t xml:space="preserve"> for the population of the South West.</w:t>
      </w:r>
    </w:p>
    <w:p w14:paraId="4EDEF7EB" w14:textId="77777777" w:rsidR="003B5C18" w:rsidRDefault="003B5C18" w:rsidP="003B5C18"/>
    <w:p w14:paraId="5AD9C40B" w14:textId="77777777" w:rsidR="00465EA5" w:rsidRPr="003B5C18" w:rsidRDefault="00A54959" w:rsidP="003B5C18">
      <w:r>
        <w:rPr>
          <w:noProof/>
        </w:rPr>
        <w:drawing>
          <wp:inline distT="0" distB="0" distL="0" distR="0" wp14:anchorId="2A06E5E7" wp14:editId="65AE87DD">
            <wp:extent cx="5731510" cy="3223895"/>
            <wp:effectExtent l="0" t="0" r="254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8"/>
                    <a:stretch>
                      <a:fillRect/>
                    </a:stretch>
                  </pic:blipFill>
                  <pic:spPr>
                    <a:xfrm>
                      <a:off x="0" y="0"/>
                      <a:ext cx="5731510" cy="3223895"/>
                    </a:xfrm>
                    <a:prstGeom prst="rect">
                      <a:avLst/>
                    </a:prstGeom>
                  </pic:spPr>
                </pic:pic>
              </a:graphicData>
            </a:graphic>
          </wp:inline>
        </w:drawing>
      </w:r>
    </w:p>
    <w:p w14:paraId="6F42B362" w14:textId="77777777" w:rsidR="00281D07" w:rsidRPr="00787F9B" w:rsidRDefault="00A54959" w:rsidP="00967D5F">
      <w:pPr>
        <w:pStyle w:val="Heading2"/>
        <w:spacing w:before="240"/>
      </w:pPr>
      <w:bookmarkStart w:id="2" w:name="_Toc111801537"/>
      <w:r w:rsidRPr="00787F9B">
        <w:t>Summary</w:t>
      </w:r>
      <w:bookmarkEnd w:id="2"/>
    </w:p>
    <w:p w14:paraId="6CE8AB30" w14:textId="77777777" w:rsidR="00787F9B" w:rsidRDefault="00A54959" w:rsidP="004963E4">
      <w:pPr>
        <w:pStyle w:val="Default"/>
        <w:numPr>
          <w:ilvl w:val="1"/>
          <w:numId w:val="3"/>
        </w:numPr>
        <w:spacing w:before="120" w:after="120" w:line="312" w:lineRule="auto"/>
        <w:jc w:val="both"/>
        <w:rPr>
          <w:rFonts w:asciiTheme="minorHAnsi" w:hAnsiTheme="minorHAnsi" w:cs="Calibri"/>
          <w:color w:val="auto"/>
        </w:rPr>
      </w:pPr>
      <w:r w:rsidRPr="00287C8C">
        <w:rPr>
          <w:rFonts w:asciiTheme="minorHAnsi" w:hAnsiTheme="minorHAnsi" w:cstheme="minorHAnsi"/>
          <w:color w:val="auto"/>
        </w:rPr>
        <w:t xml:space="preserve">Clinical Senates were set up </w:t>
      </w:r>
      <w:proofErr w:type="gramStart"/>
      <w:r w:rsidRPr="00287C8C">
        <w:rPr>
          <w:rFonts w:asciiTheme="minorHAnsi" w:hAnsiTheme="minorHAnsi" w:cstheme="minorHAnsi"/>
          <w:color w:val="auto"/>
        </w:rPr>
        <w:t>as a result of</w:t>
      </w:r>
      <w:proofErr w:type="gramEnd"/>
      <w:r w:rsidRPr="00287C8C">
        <w:rPr>
          <w:rFonts w:asciiTheme="minorHAnsi" w:hAnsiTheme="minorHAnsi" w:cstheme="minorHAnsi"/>
          <w:color w:val="auto"/>
        </w:rPr>
        <w:t xml:space="preserve"> the Future Forum consultation before the Health and Social Care Act of 2012 to harness a wider range of clinical professional</w:t>
      </w:r>
      <w:r>
        <w:rPr>
          <w:rFonts w:asciiTheme="minorHAnsi" w:hAnsiTheme="minorHAnsi" w:cs="Calibri"/>
          <w:color w:val="auto"/>
        </w:rPr>
        <w:t xml:space="preserve"> input beyond </w:t>
      </w:r>
      <w:r w:rsidR="001A526E">
        <w:rPr>
          <w:rFonts w:asciiTheme="minorHAnsi" w:hAnsiTheme="minorHAnsi" w:cs="Calibri"/>
          <w:color w:val="auto"/>
        </w:rPr>
        <w:t>Commissioning bodies</w:t>
      </w:r>
      <w:r>
        <w:rPr>
          <w:rFonts w:asciiTheme="minorHAnsi" w:hAnsiTheme="minorHAnsi" w:cs="Calibri"/>
          <w:color w:val="auto"/>
        </w:rPr>
        <w:t xml:space="preserve"> into the commissioning process.</w:t>
      </w:r>
    </w:p>
    <w:p w14:paraId="34FC428E" w14:textId="77777777" w:rsidR="00787F9B" w:rsidRDefault="00A54959" w:rsidP="004963E4">
      <w:pPr>
        <w:pStyle w:val="Default"/>
        <w:numPr>
          <w:ilvl w:val="1"/>
          <w:numId w:val="3"/>
        </w:numPr>
        <w:spacing w:before="120" w:after="120" w:line="312" w:lineRule="auto"/>
        <w:jc w:val="both"/>
        <w:rPr>
          <w:rFonts w:asciiTheme="minorHAnsi" w:hAnsiTheme="minorHAnsi" w:cs="Calibri"/>
          <w:color w:val="auto"/>
        </w:rPr>
      </w:pPr>
      <w:r w:rsidRPr="00787F9B">
        <w:rPr>
          <w:rFonts w:asciiTheme="minorHAnsi" w:hAnsiTheme="minorHAnsi" w:cs="Calibri"/>
          <w:color w:val="auto"/>
        </w:rPr>
        <w:t>NHS England describe</w:t>
      </w:r>
      <w:r w:rsidR="00501BB9" w:rsidRPr="00787F9B">
        <w:rPr>
          <w:rFonts w:asciiTheme="minorHAnsi" w:hAnsiTheme="minorHAnsi" w:cs="Calibri"/>
          <w:color w:val="auto"/>
        </w:rPr>
        <w:t>s</w:t>
      </w:r>
      <w:r w:rsidRPr="00787F9B">
        <w:rPr>
          <w:rFonts w:asciiTheme="minorHAnsi" w:hAnsiTheme="minorHAnsi" w:cs="Calibri"/>
          <w:color w:val="auto"/>
        </w:rPr>
        <w:t xml:space="preserve"> </w:t>
      </w:r>
      <w:r w:rsidR="00950C32" w:rsidRPr="00787F9B">
        <w:rPr>
          <w:rFonts w:asciiTheme="minorHAnsi" w:hAnsiTheme="minorHAnsi" w:cs="Calibri"/>
          <w:color w:val="auto"/>
        </w:rPr>
        <w:t xml:space="preserve">the </w:t>
      </w:r>
      <w:r w:rsidRPr="00787F9B">
        <w:rPr>
          <w:rFonts w:asciiTheme="minorHAnsi" w:hAnsiTheme="minorHAnsi" w:cs="Calibri"/>
          <w:color w:val="auto"/>
        </w:rPr>
        <w:t>Clinical Senate as the body that ‘brings together a range of professionals to take an overview of health and healthcare for local populations and provide a source of strategic, independent advice and leadership on how services should be designed to provide the best overall care and outcomes for patients’</w:t>
      </w:r>
      <w:r>
        <w:rPr>
          <w:rStyle w:val="FootnoteReference"/>
          <w:rFonts w:asciiTheme="minorHAnsi" w:hAnsiTheme="minorHAnsi" w:cs="Calibri"/>
          <w:color w:val="auto"/>
        </w:rPr>
        <w:footnoteReference w:id="1"/>
      </w:r>
      <w:r w:rsidRPr="00787F9B">
        <w:rPr>
          <w:rFonts w:asciiTheme="minorHAnsi" w:hAnsiTheme="minorHAnsi" w:cs="Calibri"/>
          <w:color w:val="auto"/>
        </w:rPr>
        <w:t xml:space="preserve">. </w:t>
      </w:r>
    </w:p>
    <w:p w14:paraId="4C920DA3" w14:textId="77777777" w:rsidR="00787F9B" w:rsidRPr="00787F9B" w:rsidRDefault="00A54959" w:rsidP="00967D5F">
      <w:pPr>
        <w:pStyle w:val="Heading2"/>
        <w:spacing w:before="240"/>
        <w:rPr>
          <w:color w:val="auto"/>
        </w:rPr>
      </w:pPr>
      <w:bookmarkStart w:id="3" w:name="_Toc111801538"/>
      <w:r w:rsidRPr="00787F9B">
        <w:t>Introduction</w:t>
      </w:r>
      <w:bookmarkEnd w:id="3"/>
    </w:p>
    <w:p w14:paraId="1A220E11" w14:textId="77777777" w:rsidR="00787F9B" w:rsidRPr="00787F9B" w:rsidRDefault="00A54959" w:rsidP="004963E4">
      <w:pPr>
        <w:pStyle w:val="Default"/>
        <w:numPr>
          <w:ilvl w:val="1"/>
          <w:numId w:val="3"/>
        </w:numPr>
        <w:spacing w:before="120" w:after="120" w:line="312" w:lineRule="auto"/>
        <w:jc w:val="both"/>
        <w:rPr>
          <w:rFonts w:asciiTheme="minorHAnsi" w:hAnsiTheme="minorHAnsi" w:cs="Calibri"/>
          <w:color w:val="auto"/>
        </w:rPr>
      </w:pPr>
      <w:r w:rsidRPr="00787F9B">
        <w:rPr>
          <w:rFonts w:asciiTheme="minorHAnsi" w:hAnsiTheme="minorHAnsi" w:cs="Calibri"/>
        </w:rPr>
        <w:t>The South West Clinical Senate span</w:t>
      </w:r>
      <w:r w:rsidR="00D0298A" w:rsidRPr="00787F9B">
        <w:rPr>
          <w:rFonts w:asciiTheme="minorHAnsi" w:hAnsiTheme="minorHAnsi" w:cs="Calibri"/>
        </w:rPr>
        <w:t>s</w:t>
      </w:r>
      <w:r w:rsidRPr="00787F9B">
        <w:rPr>
          <w:rFonts w:asciiTheme="minorHAnsi" w:hAnsiTheme="minorHAnsi" w:cs="Calibri"/>
        </w:rPr>
        <w:t xml:space="preserve"> professional groups and work</w:t>
      </w:r>
      <w:r w:rsidR="00D0298A" w:rsidRPr="00787F9B">
        <w:rPr>
          <w:rFonts w:asciiTheme="minorHAnsi" w:hAnsiTheme="minorHAnsi" w:cs="Calibri"/>
        </w:rPr>
        <w:t>s</w:t>
      </w:r>
      <w:r w:rsidRPr="00787F9B">
        <w:rPr>
          <w:rFonts w:asciiTheme="minorHAnsi" w:hAnsiTheme="minorHAnsi" w:cs="Calibri"/>
        </w:rPr>
        <w:t xml:space="preserve"> alongside patient and public partners, Clinical Networks, Academic Health Science Networks, </w:t>
      </w:r>
      <w:r w:rsidR="00950C32" w:rsidRPr="00787F9B">
        <w:rPr>
          <w:rFonts w:asciiTheme="minorHAnsi" w:hAnsiTheme="minorHAnsi" w:cs="Calibri"/>
        </w:rPr>
        <w:t xml:space="preserve">and others </w:t>
      </w:r>
      <w:r w:rsidRPr="00787F9B">
        <w:rPr>
          <w:rFonts w:asciiTheme="minorHAnsi" w:hAnsiTheme="minorHAnsi" w:cs="Calibri"/>
        </w:rPr>
        <w:lastRenderedPageBreak/>
        <w:t xml:space="preserve">to </w:t>
      </w:r>
      <w:r w:rsidR="00501BB9" w:rsidRPr="00787F9B">
        <w:rPr>
          <w:rFonts w:asciiTheme="minorHAnsi" w:hAnsiTheme="minorHAnsi" w:cs="Calibri"/>
        </w:rPr>
        <w:t>advise on</w:t>
      </w:r>
      <w:r w:rsidRPr="00787F9B">
        <w:rPr>
          <w:rFonts w:asciiTheme="minorHAnsi" w:hAnsiTheme="minorHAnsi" w:cs="Calibri"/>
        </w:rPr>
        <w:t xml:space="preserve"> service </w:t>
      </w:r>
      <w:r w:rsidR="00074984" w:rsidRPr="00787F9B">
        <w:rPr>
          <w:rFonts w:asciiTheme="minorHAnsi" w:hAnsiTheme="minorHAnsi" w:cs="Calibri"/>
        </w:rPr>
        <w:t xml:space="preserve">design, </w:t>
      </w:r>
      <w:r w:rsidRPr="00787F9B">
        <w:rPr>
          <w:rFonts w:asciiTheme="minorHAnsi" w:hAnsiTheme="minorHAnsi" w:cs="Calibri"/>
        </w:rPr>
        <w:t xml:space="preserve">reconfiguration, and improve </w:t>
      </w:r>
      <w:r w:rsidR="00775A93" w:rsidRPr="00787F9B">
        <w:rPr>
          <w:rFonts w:asciiTheme="minorHAnsi" w:hAnsiTheme="minorHAnsi" w:cs="Calibri"/>
        </w:rPr>
        <w:t xml:space="preserve">the </w:t>
      </w:r>
      <w:r w:rsidRPr="00787F9B">
        <w:rPr>
          <w:rFonts w:asciiTheme="minorHAnsi" w:hAnsiTheme="minorHAnsi" w:cs="Calibri"/>
        </w:rPr>
        <w:t xml:space="preserve">quality of health and social care across the South West. </w:t>
      </w:r>
    </w:p>
    <w:p w14:paraId="27827293" w14:textId="77777777" w:rsidR="00787F9B" w:rsidRPr="00787F9B" w:rsidRDefault="00A54959" w:rsidP="004963E4">
      <w:pPr>
        <w:pStyle w:val="Default"/>
        <w:numPr>
          <w:ilvl w:val="1"/>
          <w:numId w:val="3"/>
        </w:numPr>
        <w:spacing w:before="120" w:after="120" w:line="312" w:lineRule="auto"/>
        <w:jc w:val="both"/>
        <w:rPr>
          <w:rFonts w:asciiTheme="minorHAnsi" w:hAnsiTheme="minorHAnsi" w:cs="Calibri"/>
          <w:color w:val="auto"/>
        </w:rPr>
      </w:pPr>
      <w:r w:rsidRPr="00787F9B">
        <w:rPr>
          <w:rFonts w:asciiTheme="minorHAnsi" w:hAnsiTheme="minorHAnsi" w:cs="Calibri"/>
        </w:rPr>
        <w:t xml:space="preserve">The </w:t>
      </w:r>
      <w:r w:rsidR="00F51598" w:rsidRPr="00787F9B">
        <w:rPr>
          <w:rFonts w:asciiTheme="minorHAnsi" w:hAnsiTheme="minorHAnsi" w:cs="Calibri"/>
        </w:rPr>
        <w:t xml:space="preserve">Clinical </w:t>
      </w:r>
      <w:r w:rsidRPr="00787F9B">
        <w:rPr>
          <w:rFonts w:asciiTheme="minorHAnsi" w:hAnsiTheme="minorHAnsi" w:cs="Calibri"/>
        </w:rPr>
        <w:t xml:space="preserve">Senate is a non-statutory </w:t>
      </w:r>
      <w:r w:rsidR="00950C32" w:rsidRPr="00787F9B">
        <w:rPr>
          <w:rFonts w:asciiTheme="minorHAnsi" w:hAnsiTheme="minorHAnsi" w:cs="Calibri"/>
        </w:rPr>
        <w:t xml:space="preserve">organisation </w:t>
      </w:r>
      <w:r w:rsidRPr="00787F9B">
        <w:rPr>
          <w:rFonts w:asciiTheme="minorHAnsi" w:hAnsiTheme="minorHAnsi" w:cs="Calibri"/>
        </w:rPr>
        <w:t xml:space="preserve">with no executive authority or legal </w:t>
      </w:r>
      <w:r w:rsidR="00950C32" w:rsidRPr="00787F9B">
        <w:rPr>
          <w:rFonts w:asciiTheme="minorHAnsi" w:hAnsiTheme="minorHAnsi" w:cs="Calibri"/>
        </w:rPr>
        <w:t>obligations, which</w:t>
      </w:r>
      <w:r w:rsidRPr="00787F9B">
        <w:rPr>
          <w:rFonts w:asciiTheme="minorHAnsi" w:hAnsiTheme="minorHAnsi" w:cs="Calibri"/>
        </w:rPr>
        <w:t xml:space="preserve">, in providing advice to commissioners, will take a broad </w:t>
      </w:r>
      <w:r w:rsidR="00D0298A" w:rsidRPr="00787F9B">
        <w:rPr>
          <w:rFonts w:asciiTheme="minorHAnsi" w:hAnsiTheme="minorHAnsi" w:cs="Calibri"/>
        </w:rPr>
        <w:t xml:space="preserve">and independent </w:t>
      </w:r>
      <w:r w:rsidRPr="00787F9B">
        <w:rPr>
          <w:rFonts w:asciiTheme="minorHAnsi" w:hAnsiTheme="minorHAnsi" w:cs="Calibri"/>
        </w:rPr>
        <w:t>view on the totality of health and social care.</w:t>
      </w:r>
    </w:p>
    <w:p w14:paraId="5272476B" w14:textId="77777777" w:rsidR="00787F9B" w:rsidRPr="00787F9B" w:rsidRDefault="00A54959" w:rsidP="004963E4">
      <w:pPr>
        <w:pStyle w:val="Default"/>
        <w:numPr>
          <w:ilvl w:val="1"/>
          <w:numId w:val="3"/>
        </w:numPr>
        <w:spacing w:before="120" w:after="120" w:line="312" w:lineRule="auto"/>
        <w:jc w:val="both"/>
        <w:rPr>
          <w:rFonts w:asciiTheme="minorHAnsi" w:hAnsiTheme="minorHAnsi" w:cs="Calibri"/>
          <w:color w:val="auto"/>
        </w:rPr>
      </w:pPr>
      <w:r w:rsidRPr="00787F9B">
        <w:rPr>
          <w:rFonts w:asciiTheme="minorHAnsi" w:hAnsiTheme="minorHAnsi" w:cs="Calibri"/>
        </w:rPr>
        <w:t xml:space="preserve">By harnessing collective expertise and intelligence </w:t>
      </w:r>
      <w:r w:rsidR="00031430" w:rsidRPr="00787F9B">
        <w:rPr>
          <w:rFonts w:asciiTheme="minorHAnsi" w:hAnsiTheme="minorHAnsi" w:cs="Calibri"/>
        </w:rPr>
        <w:t xml:space="preserve">from across </w:t>
      </w:r>
      <w:r w:rsidRPr="00787F9B">
        <w:rPr>
          <w:rFonts w:asciiTheme="minorHAnsi" w:hAnsiTheme="minorHAnsi" w:cs="Calibri"/>
        </w:rPr>
        <w:t xml:space="preserve">the region </w:t>
      </w:r>
      <w:r w:rsidR="00D0298A" w:rsidRPr="00787F9B">
        <w:rPr>
          <w:rFonts w:asciiTheme="minorHAnsi" w:hAnsiTheme="minorHAnsi" w:cs="Calibri"/>
        </w:rPr>
        <w:t>and further afield as required</w:t>
      </w:r>
      <w:r w:rsidR="00F51598" w:rsidRPr="00787F9B">
        <w:rPr>
          <w:rFonts w:asciiTheme="minorHAnsi" w:hAnsiTheme="minorHAnsi" w:cs="Calibri"/>
        </w:rPr>
        <w:t>,</w:t>
      </w:r>
      <w:r w:rsidR="00D0298A" w:rsidRPr="00787F9B">
        <w:rPr>
          <w:rFonts w:asciiTheme="minorHAnsi" w:hAnsiTheme="minorHAnsi" w:cs="Calibri"/>
        </w:rPr>
        <w:t xml:space="preserve"> </w:t>
      </w:r>
      <w:r w:rsidR="00F51598" w:rsidRPr="00787F9B">
        <w:rPr>
          <w:rFonts w:asciiTheme="minorHAnsi" w:hAnsiTheme="minorHAnsi" w:cs="Calibri"/>
        </w:rPr>
        <w:t xml:space="preserve">the </w:t>
      </w:r>
      <w:r>
        <w:rPr>
          <w:rFonts w:asciiTheme="minorHAnsi" w:hAnsiTheme="minorHAnsi" w:cs="Calibri"/>
        </w:rPr>
        <w:t xml:space="preserve">Clinical </w:t>
      </w:r>
      <w:r w:rsidR="00F51598" w:rsidRPr="00787F9B">
        <w:rPr>
          <w:rFonts w:asciiTheme="minorHAnsi" w:hAnsiTheme="minorHAnsi" w:cs="Calibri"/>
        </w:rPr>
        <w:t xml:space="preserve">Senate is positioned </w:t>
      </w:r>
      <w:r w:rsidRPr="00787F9B">
        <w:rPr>
          <w:rFonts w:asciiTheme="minorHAnsi" w:hAnsiTheme="minorHAnsi" w:cs="Calibri"/>
        </w:rPr>
        <w:t>as a valued partner in the commissioning landscape and bring a renewed professional focus to the challenges facing health communities.</w:t>
      </w:r>
    </w:p>
    <w:p w14:paraId="052AC1CB" w14:textId="77777777" w:rsidR="00787F9B" w:rsidRDefault="00A54959" w:rsidP="004963E4">
      <w:pPr>
        <w:pStyle w:val="Default"/>
        <w:numPr>
          <w:ilvl w:val="1"/>
          <w:numId w:val="3"/>
        </w:numPr>
        <w:spacing w:before="120" w:after="120" w:line="312" w:lineRule="auto"/>
        <w:jc w:val="both"/>
        <w:rPr>
          <w:rFonts w:asciiTheme="minorHAnsi" w:hAnsiTheme="minorHAnsi" w:cs="Calibri"/>
          <w:color w:val="auto"/>
        </w:rPr>
      </w:pPr>
      <w:r w:rsidRPr="00787F9B">
        <w:rPr>
          <w:rFonts w:asciiTheme="minorHAnsi" w:hAnsiTheme="minorHAnsi" w:cs="Calibri"/>
        </w:rPr>
        <w:t>To</w:t>
      </w:r>
      <w:r w:rsidR="00281D07" w:rsidRPr="00787F9B">
        <w:rPr>
          <w:rFonts w:asciiTheme="minorHAnsi" w:hAnsiTheme="minorHAnsi" w:cs="Calibri"/>
        </w:rPr>
        <w:t xml:space="preserve"> be effective and credible, </w:t>
      </w:r>
      <w:r w:rsidR="00F51598" w:rsidRPr="00787F9B">
        <w:rPr>
          <w:rFonts w:asciiTheme="minorHAnsi" w:hAnsiTheme="minorHAnsi" w:cs="Calibri"/>
        </w:rPr>
        <w:t xml:space="preserve">Clinical </w:t>
      </w:r>
      <w:r w:rsidR="00281D07" w:rsidRPr="00787F9B">
        <w:rPr>
          <w:rFonts w:asciiTheme="minorHAnsi" w:hAnsiTheme="minorHAnsi" w:cs="Calibri"/>
        </w:rPr>
        <w:t>Senate membership needs to be multi-</w:t>
      </w:r>
      <w:r w:rsidRPr="00787F9B">
        <w:rPr>
          <w:rFonts w:asciiTheme="minorHAnsi" w:hAnsiTheme="minorHAnsi" w:cs="Calibri"/>
        </w:rPr>
        <w:t>disciplinary</w:t>
      </w:r>
      <w:r w:rsidR="00281D07" w:rsidRPr="00787F9B">
        <w:rPr>
          <w:rFonts w:asciiTheme="minorHAnsi" w:hAnsiTheme="minorHAnsi" w:cs="Calibri"/>
        </w:rPr>
        <w:t xml:space="preserve">, geographically representative, and span a variety of organisation types. Members will usually be </w:t>
      </w:r>
      <w:r w:rsidRPr="00787F9B">
        <w:rPr>
          <w:rFonts w:asciiTheme="minorHAnsi" w:hAnsiTheme="minorHAnsi" w:cs="Calibri"/>
        </w:rPr>
        <w:t xml:space="preserve">senior </w:t>
      </w:r>
      <w:r w:rsidR="00D0298A" w:rsidRPr="00787F9B">
        <w:rPr>
          <w:rFonts w:asciiTheme="minorHAnsi" w:hAnsiTheme="minorHAnsi" w:cs="Calibri"/>
        </w:rPr>
        <w:t xml:space="preserve">clinical </w:t>
      </w:r>
      <w:r w:rsidR="00281D07" w:rsidRPr="00787F9B">
        <w:rPr>
          <w:rFonts w:asciiTheme="minorHAnsi" w:hAnsiTheme="minorHAnsi" w:cs="Calibri"/>
        </w:rPr>
        <w:t xml:space="preserve">experts with strategic </w:t>
      </w:r>
      <w:r w:rsidR="00FD3C0E" w:rsidRPr="00787F9B">
        <w:rPr>
          <w:rFonts w:asciiTheme="minorHAnsi" w:hAnsiTheme="minorHAnsi" w:cs="Calibri"/>
        </w:rPr>
        <w:t xml:space="preserve">ability </w:t>
      </w:r>
      <w:r w:rsidR="00281D07" w:rsidRPr="00787F9B">
        <w:rPr>
          <w:rFonts w:asciiTheme="minorHAnsi" w:hAnsiTheme="minorHAnsi" w:cs="Calibri"/>
        </w:rPr>
        <w:t xml:space="preserve">and be held in high regard in their respective fields. Members will be expected to decouple institutional allegiances and obligations from their advisory role on the </w:t>
      </w:r>
      <w:r w:rsidR="00F51598" w:rsidRPr="00787F9B">
        <w:rPr>
          <w:rFonts w:asciiTheme="minorHAnsi" w:hAnsiTheme="minorHAnsi" w:cs="Calibri"/>
        </w:rPr>
        <w:t xml:space="preserve">Clinical </w:t>
      </w:r>
      <w:r w:rsidR="00281D07" w:rsidRPr="00787F9B">
        <w:rPr>
          <w:rFonts w:asciiTheme="minorHAnsi" w:hAnsiTheme="minorHAnsi" w:cs="Calibri"/>
        </w:rPr>
        <w:t>Senate. The basis on which membership is founded will evolve.</w:t>
      </w:r>
    </w:p>
    <w:p w14:paraId="54594E21" w14:textId="77777777" w:rsidR="000B1A4F" w:rsidRPr="00787F9B" w:rsidRDefault="00A54959" w:rsidP="004963E4">
      <w:pPr>
        <w:pStyle w:val="Default"/>
        <w:numPr>
          <w:ilvl w:val="1"/>
          <w:numId w:val="3"/>
        </w:numPr>
        <w:spacing w:before="120" w:after="120" w:line="312" w:lineRule="auto"/>
        <w:jc w:val="both"/>
        <w:rPr>
          <w:rFonts w:asciiTheme="minorHAnsi" w:hAnsiTheme="minorHAnsi" w:cs="Calibri"/>
          <w:color w:val="auto"/>
        </w:rPr>
      </w:pPr>
      <w:r w:rsidRPr="00787F9B">
        <w:rPr>
          <w:rFonts w:asciiTheme="minorHAnsi" w:hAnsiTheme="minorHAnsi"/>
        </w:rPr>
        <w:t xml:space="preserve">Clinical Senates </w:t>
      </w:r>
      <w:proofErr w:type="gramStart"/>
      <w:r w:rsidRPr="00787F9B">
        <w:rPr>
          <w:rFonts w:asciiTheme="minorHAnsi" w:hAnsiTheme="minorHAnsi"/>
        </w:rPr>
        <w:t>have the opportunity to</w:t>
      </w:r>
      <w:proofErr w:type="gramEnd"/>
      <w:r w:rsidRPr="00787F9B">
        <w:rPr>
          <w:rFonts w:asciiTheme="minorHAnsi" w:hAnsiTheme="minorHAnsi"/>
        </w:rPr>
        <w:t xml:space="preserve"> develop professional consensus</w:t>
      </w:r>
      <w:r w:rsidR="00D0298A" w:rsidRPr="00787F9B">
        <w:rPr>
          <w:rFonts w:asciiTheme="minorHAnsi" w:hAnsiTheme="minorHAnsi"/>
        </w:rPr>
        <w:t xml:space="preserve"> and critique t</w:t>
      </w:r>
      <w:r w:rsidRPr="00787F9B">
        <w:rPr>
          <w:rFonts w:asciiTheme="minorHAnsi" w:hAnsiTheme="minorHAnsi"/>
        </w:rPr>
        <w:t xml:space="preserve">o help </w:t>
      </w:r>
      <w:r w:rsidR="00031430" w:rsidRPr="00787F9B">
        <w:rPr>
          <w:rFonts w:asciiTheme="minorHAnsi" w:hAnsiTheme="minorHAnsi"/>
        </w:rPr>
        <w:t xml:space="preserve">commissioners and </w:t>
      </w:r>
      <w:r w:rsidRPr="00787F9B">
        <w:rPr>
          <w:rFonts w:asciiTheme="minorHAnsi" w:hAnsiTheme="minorHAnsi"/>
        </w:rPr>
        <w:t xml:space="preserve">local health communities make effective decisions about quality, equity, safety, and efficiency. The challenges faced by the NHS mean that the </w:t>
      </w:r>
      <w:r w:rsidR="00074984" w:rsidRPr="00787F9B">
        <w:rPr>
          <w:rFonts w:asciiTheme="minorHAnsi" w:hAnsiTheme="minorHAnsi"/>
        </w:rPr>
        <w:t xml:space="preserve">Clinical </w:t>
      </w:r>
      <w:r w:rsidRPr="00787F9B">
        <w:rPr>
          <w:rFonts w:asciiTheme="minorHAnsi" w:hAnsiTheme="minorHAnsi"/>
        </w:rPr>
        <w:t xml:space="preserve">Senate will at times make unpopular recommendations. It is anticipated that as the </w:t>
      </w:r>
      <w:r w:rsidR="00074984" w:rsidRPr="00787F9B">
        <w:rPr>
          <w:rFonts w:asciiTheme="minorHAnsi" w:hAnsiTheme="minorHAnsi"/>
        </w:rPr>
        <w:t xml:space="preserve">Clinical </w:t>
      </w:r>
      <w:r w:rsidRPr="00787F9B">
        <w:rPr>
          <w:rFonts w:asciiTheme="minorHAnsi" w:hAnsiTheme="minorHAnsi"/>
        </w:rPr>
        <w:t>Senate matures, it will be</w:t>
      </w:r>
      <w:r w:rsidR="00031430" w:rsidRPr="00787F9B">
        <w:rPr>
          <w:rFonts w:asciiTheme="minorHAnsi" w:hAnsiTheme="minorHAnsi"/>
        </w:rPr>
        <w:t>come</w:t>
      </w:r>
      <w:r w:rsidRPr="00787F9B">
        <w:rPr>
          <w:rFonts w:asciiTheme="minorHAnsi" w:hAnsiTheme="minorHAnsi"/>
        </w:rPr>
        <w:t xml:space="preserve"> proactive as well as responsive.</w:t>
      </w:r>
    </w:p>
    <w:p w14:paraId="01172979" w14:textId="77777777" w:rsidR="00787F9B" w:rsidRPr="00787F9B" w:rsidRDefault="00A54959" w:rsidP="00967D5F">
      <w:pPr>
        <w:pStyle w:val="Heading2"/>
        <w:spacing w:before="240"/>
        <w:rPr>
          <w:rFonts w:cs="Calibri"/>
          <w:color w:val="auto"/>
        </w:rPr>
      </w:pPr>
      <w:bookmarkStart w:id="4" w:name="_Toc111801539"/>
      <w:r w:rsidRPr="00787F9B">
        <w:t>Objectives</w:t>
      </w:r>
      <w:bookmarkEnd w:id="4"/>
    </w:p>
    <w:p w14:paraId="709EC67E" w14:textId="77777777" w:rsidR="00787F9B" w:rsidRDefault="00A54959" w:rsidP="004963E4">
      <w:pPr>
        <w:pStyle w:val="Default"/>
        <w:numPr>
          <w:ilvl w:val="1"/>
          <w:numId w:val="3"/>
        </w:numPr>
        <w:spacing w:before="120" w:after="120" w:line="312" w:lineRule="auto"/>
        <w:jc w:val="both"/>
        <w:rPr>
          <w:rFonts w:asciiTheme="minorHAnsi" w:hAnsiTheme="minorHAnsi" w:cs="Calibri"/>
          <w:color w:val="auto"/>
        </w:rPr>
      </w:pPr>
      <w:r w:rsidRPr="00787F9B">
        <w:rPr>
          <w:rFonts w:asciiTheme="minorHAnsi" w:hAnsiTheme="minorHAnsi"/>
        </w:rPr>
        <w:t xml:space="preserve">The </w:t>
      </w:r>
      <w:r w:rsidR="00F51598" w:rsidRPr="00787F9B">
        <w:rPr>
          <w:rFonts w:asciiTheme="minorHAnsi" w:hAnsiTheme="minorHAnsi"/>
        </w:rPr>
        <w:t xml:space="preserve">Clinical </w:t>
      </w:r>
      <w:r w:rsidRPr="00787F9B">
        <w:rPr>
          <w:rFonts w:asciiTheme="minorHAnsi" w:hAnsiTheme="minorHAnsi"/>
        </w:rPr>
        <w:t xml:space="preserve">Senate </w:t>
      </w:r>
      <w:r w:rsidR="00950C32" w:rsidRPr="00787F9B">
        <w:rPr>
          <w:rFonts w:asciiTheme="minorHAnsi" w:hAnsiTheme="minorHAnsi"/>
        </w:rPr>
        <w:t xml:space="preserve">will </w:t>
      </w:r>
      <w:r w:rsidRPr="00787F9B">
        <w:rPr>
          <w:rFonts w:asciiTheme="minorHAnsi" w:hAnsiTheme="minorHAnsi"/>
        </w:rPr>
        <w:t xml:space="preserve">provide </w:t>
      </w:r>
      <w:r w:rsidR="00950C32" w:rsidRPr="00787F9B">
        <w:rPr>
          <w:rFonts w:asciiTheme="minorHAnsi" w:hAnsiTheme="minorHAnsi"/>
        </w:rPr>
        <w:t xml:space="preserve">highly regarded and valued </w:t>
      </w:r>
      <w:r w:rsidR="00D0298A" w:rsidRPr="00787F9B">
        <w:rPr>
          <w:rFonts w:asciiTheme="minorHAnsi" w:hAnsiTheme="minorHAnsi"/>
        </w:rPr>
        <w:t xml:space="preserve">independent clinical </w:t>
      </w:r>
      <w:r w:rsidR="00EB1E98" w:rsidRPr="00787F9B">
        <w:rPr>
          <w:rFonts w:asciiTheme="minorHAnsi" w:hAnsiTheme="minorHAnsi"/>
        </w:rPr>
        <w:t>advice</w:t>
      </w:r>
      <w:r w:rsidRPr="00787F9B">
        <w:rPr>
          <w:rFonts w:asciiTheme="minorHAnsi" w:hAnsiTheme="minorHAnsi"/>
        </w:rPr>
        <w:t xml:space="preserve"> that </w:t>
      </w:r>
      <w:r w:rsidR="00950C32" w:rsidRPr="00787F9B">
        <w:rPr>
          <w:rFonts w:asciiTheme="minorHAnsi" w:hAnsiTheme="minorHAnsi"/>
        </w:rPr>
        <w:t>c</w:t>
      </w:r>
      <w:r w:rsidR="00817DD0" w:rsidRPr="00787F9B">
        <w:rPr>
          <w:rFonts w:asciiTheme="minorHAnsi" w:hAnsiTheme="minorHAnsi"/>
        </w:rPr>
        <w:t>a</w:t>
      </w:r>
      <w:r w:rsidR="00950C32" w:rsidRPr="00787F9B">
        <w:rPr>
          <w:rFonts w:asciiTheme="minorHAnsi" w:hAnsiTheme="minorHAnsi"/>
        </w:rPr>
        <w:t>n be</w:t>
      </w:r>
      <w:r w:rsidRPr="00787F9B">
        <w:rPr>
          <w:rFonts w:asciiTheme="minorHAnsi" w:hAnsiTheme="minorHAnsi"/>
        </w:rPr>
        <w:t xml:space="preserve"> implemented across the </w:t>
      </w:r>
      <w:r w:rsidR="00950C32" w:rsidRPr="00787F9B">
        <w:rPr>
          <w:rFonts w:asciiTheme="minorHAnsi" w:hAnsiTheme="minorHAnsi"/>
        </w:rPr>
        <w:t>South West region</w:t>
      </w:r>
      <w:r w:rsidR="00074984" w:rsidRPr="00787F9B">
        <w:rPr>
          <w:rFonts w:asciiTheme="minorHAnsi" w:hAnsiTheme="minorHAnsi"/>
        </w:rPr>
        <w:t xml:space="preserve"> and beyond</w:t>
      </w:r>
      <w:r w:rsidRPr="00787F9B">
        <w:rPr>
          <w:rFonts w:asciiTheme="minorHAnsi" w:hAnsiTheme="minorHAnsi"/>
        </w:rPr>
        <w:t>.</w:t>
      </w:r>
    </w:p>
    <w:p w14:paraId="1631D12E" w14:textId="77777777" w:rsidR="00787F9B" w:rsidRPr="006F53FF" w:rsidRDefault="00A54959" w:rsidP="004963E4">
      <w:pPr>
        <w:pStyle w:val="Default"/>
        <w:numPr>
          <w:ilvl w:val="1"/>
          <w:numId w:val="3"/>
        </w:numPr>
        <w:spacing w:before="120" w:after="120" w:line="312" w:lineRule="auto"/>
        <w:jc w:val="both"/>
        <w:rPr>
          <w:rFonts w:asciiTheme="minorHAnsi" w:hAnsiTheme="minorHAnsi" w:cs="Calibri"/>
          <w:color w:val="auto"/>
        </w:rPr>
      </w:pPr>
      <w:r w:rsidRPr="00787F9B">
        <w:rPr>
          <w:rFonts w:asciiTheme="minorHAnsi" w:hAnsiTheme="minorHAnsi"/>
        </w:rPr>
        <w:t xml:space="preserve">The </w:t>
      </w:r>
      <w:r w:rsidR="00F51598" w:rsidRPr="00787F9B">
        <w:rPr>
          <w:rFonts w:asciiTheme="minorHAnsi" w:hAnsiTheme="minorHAnsi"/>
        </w:rPr>
        <w:t xml:space="preserve">Clinical </w:t>
      </w:r>
      <w:r w:rsidRPr="00787F9B">
        <w:rPr>
          <w:rFonts w:asciiTheme="minorHAnsi" w:hAnsiTheme="minorHAnsi"/>
        </w:rPr>
        <w:t>Senate will be</w:t>
      </w:r>
      <w:r w:rsidR="00031430" w:rsidRPr="00787F9B">
        <w:rPr>
          <w:rFonts w:asciiTheme="minorHAnsi" w:hAnsiTheme="minorHAnsi"/>
        </w:rPr>
        <w:t xml:space="preserve"> recognised as being valuable to the </w:t>
      </w:r>
      <w:r w:rsidR="00D0298A" w:rsidRPr="00787F9B">
        <w:rPr>
          <w:rFonts w:asciiTheme="minorHAnsi" w:hAnsiTheme="minorHAnsi"/>
        </w:rPr>
        <w:t xml:space="preserve">healthcare </w:t>
      </w:r>
      <w:r w:rsidR="00031430" w:rsidRPr="00787F9B">
        <w:rPr>
          <w:rFonts w:asciiTheme="minorHAnsi" w:hAnsiTheme="minorHAnsi"/>
        </w:rPr>
        <w:t>community and provide leadership in system transformation and reconfiguration</w:t>
      </w:r>
      <w:r w:rsidR="00D0298A" w:rsidRPr="00787F9B">
        <w:rPr>
          <w:rFonts w:asciiTheme="minorHAnsi" w:hAnsiTheme="minorHAnsi"/>
          <w:b/>
        </w:rPr>
        <w:t>.</w:t>
      </w:r>
    </w:p>
    <w:p w14:paraId="1032850A" w14:textId="77777777" w:rsidR="006F53FF" w:rsidRDefault="00A54959">
      <w:pPr>
        <w:rPr>
          <w:rFonts w:asciiTheme="minorHAnsi" w:hAnsiTheme="minorHAnsi" w:cs="Arial"/>
          <w:b/>
          <w:color w:val="000000"/>
          <w:sz w:val="24"/>
          <w:szCs w:val="24"/>
        </w:rPr>
      </w:pPr>
      <w:r>
        <w:rPr>
          <w:rFonts w:asciiTheme="minorHAnsi" w:hAnsiTheme="minorHAnsi"/>
          <w:b/>
        </w:rPr>
        <w:br w:type="page"/>
      </w:r>
    </w:p>
    <w:p w14:paraId="7D26945D" w14:textId="77777777" w:rsidR="00787F9B" w:rsidRPr="00BF460F" w:rsidRDefault="00A54959" w:rsidP="00967D5F">
      <w:pPr>
        <w:pStyle w:val="Heading2"/>
        <w:spacing w:before="240"/>
      </w:pPr>
      <w:bookmarkStart w:id="5" w:name="_Toc111801540"/>
      <w:r w:rsidRPr="00BF460F">
        <w:lastRenderedPageBreak/>
        <w:t xml:space="preserve">The </w:t>
      </w:r>
      <w:r w:rsidR="00281D07" w:rsidRPr="00BF460F">
        <w:t>Role</w:t>
      </w:r>
      <w:r w:rsidRPr="00BF460F">
        <w:t xml:space="preserve"> of the Clinical Senate</w:t>
      </w:r>
      <w:bookmarkEnd w:id="5"/>
    </w:p>
    <w:p w14:paraId="4C16BBC8" w14:textId="77777777" w:rsidR="00C014F0" w:rsidRPr="00B26D92" w:rsidRDefault="00A54959" w:rsidP="004963E4">
      <w:pPr>
        <w:pStyle w:val="Default"/>
        <w:numPr>
          <w:ilvl w:val="1"/>
          <w:numId w:val="3"/>
        </w:numPr>
        <w:spacing w:before="120" w:after="120" w:line="312" w:lineRule="auto"/>
        <w:jc w:val="both"/>
        <w:rPr>
          <w:rFonts w:asciiTheme="minorHAnsi" w:hAnsiTheme="minorHAnsi" w:cs="Calibri"/>
          <w:color w:val="auto"/>
        </w:rPr>
      </w:pPr>
      <w:r>
        <w:rPr>
          <w:rFonts w:asciiTheme="minorHAnsi" w:hAnsiTheme="minorHAnsi"/>
        </w:rPr>
        <w:t>The role of the Clinical Senate is:</w:t>
      </w:r>
    </w:p>
    <w:p w14:paraId="1F2EB536" w14:textId="77777777" w:rsidR="00787F9B" w:rsidRDefault="00A54959" w:rsidP="004963E4">
      <w:pPr>
        <w:pStyle w:val="Default"/>
        <w:numPr>
          <w:ilvl w:val="1"/>
          <w:numId w:val="4"/>
        </w:numPr>
        <w:spacing w:before="120" w:after="120" w:line="312" w:lineRule="auto"/>
        <w:ind w:left="1134" w:right="284" w:hanging="567"/>
        <w:jc w:val="both"/>
        <w:rPr>
          <w:rFonts w:asciiTheme="minorHAnsi" w:hAnsiTheme="minorHAnsi" w:cs="Calibri"/>
          <w:color w:val="auto"/>
        </w:rPr>
      </w:pPr>
      <w:r w:rsidRPr="00787F9B">
        <w:rPr>
          <w:rFonts w:asciiTheme="minorHAnsi" w:hAnsiTheme="minorHAnsi"/>
        </w:rPr>
        <w:t xml:space="preserve">To provide a forum where collective knowledge, advice, and intelligence on health and social care issues can be shared and </w:t>
      </w:r>
      <w:r w:rsidR="00501BB9" w:rsidRPr="00787F9B">
        <w:rPr>
          <w:rFonts w:asciiTheme="minorHAnsi" w:hAnsiTheme="minorHAnsi"/>
        </w:rPr>
        <w:t xml:space="preserve">independent </w:t>
      </w:r>
      <w:r w:rsidR="00074984" w:rsidRPr="00787F9B">
        <w:rPr>
          <w:rFonts w:asciiTheme="minorHAnsi" w:hAnsiTheme="minorHAnsi"/>
        </w:rPr>
        <w:t xml:space="preserve">clinical </w:t>
      </w:r>
      <w:r w:rsidRPr="00787F9B">
        <w:rPr>
          <w:rFonts w:asciiTheme="minorHAnsi" w:hAnsiTheme="minorHAnsi"/>
        </w:rPr>
        <w:t>advice provided to commissioners.</w:t>
      </w:r>
    </w:p>
    <w:p w14:paraId="5DEA8C04" w14:textId="77777777" w:rsidR="00787F9B" w:rsidRDefault="00A54959" w:rsidP="004963E4">
      <w:pPr>
        <w:pStyle w:val="Default"/>
        <w:numPr>
          <w:ilvl w:val="1"/>
          <w:numId w:val="4"/>
        </w:numPr>
        <w:spacing w:before="120" w:after="120" w:line="312" w:lineRule="auto"/>
        <w:ind w:left="1134" w:right="284" w:hanging="567"/>
        <w:jc w:val="both"/>
        <w:rPr>
          <w:rFonts w:asciiTheme="minorHAnsi" w:hAnsiTheme="minorHAnsi" w:cs="Calibri"/>
          <w:color w:val="auto"/>
        </w:rPr>
      </w:pPr>
      <w:r w:rsidRPr="00787F9B">
        <w:rPr>
          <w:rFonts w:asciiTheme="minorHAnsi" w:hAnsiTheme="minorHAnsi"/>
        </w:rPr>
        <w:t xml:space="preserve">To provide a mechanism for increased participation </w:t>
      </w:r>
      <w:r w:rsidR="00074984" w:rsidRPr="00787F9B">
        <w:rPr>
          <w:rFonts w:asciiTheme="minorHAnsi" w:hAnsiTheme="minorHAnsi"/>
        </w:rPr>
        <w:t xml:space="preserve">in service change </w:t>
      </w:r>
      <w:r w:rsidRPr="00787F9B">
        <w:rPr>
          <w:rFonts w:asciiTheme="minorHAnsi" w:hAnsiTheme="minorHAnsi"/>
        </w:rPr>
        <w:t>from clinicians and service users.</w:t>
      </w:r>
    </w:p>
    <w:p w14:paraId="0A0A6686" w14:textId="77777777" w:rsidR="006F53FF" w:rsidRDefault="00A54959" w:rsidP="004963E4">
      <w:pPr>
        <w:pStyle w:val="Default"/>
        <w:numPr>
          <w:ilvl w:val="1"/>
          <w:numId w:val="4"/>
        </w:numPr>
        <w:spacing w:before="120" w:after="120" w:line="312" w:lineRule="auto"/>
        <w:ind w:left="1134" w:right="284" w:hanging="567"/>
        <w:jc w:val="both"/>
        <w:rPr>
          <w:rFonts w:asciiTheme="minorHAnsi" w:hAnsiTheme="minorHAnsi" w:cs="Calibri"/>
          <w:color w:val="auto"/>
        </w:rPr>
      </w:pPr>
      <w:r w:rsidRPr="00787F9B">
        <w:rPr>
          <w:rFonts w:asciiTheme="minorHAnsi" w:hAnsiTheme="minorHAnsi" w:cs="Calibri"/>
        </w:rPr>
        <w:t xml:space="preserve">To support </w:t>
      </w:r>
      <w:r w:rsidR="00960068" w:rsidRPr="00787F9B">
        <w:rPr>
          <w:rFonts w:asciiTheme="minorHAnsi" w:hAnsiTheme="minorHAnsi" w:cs="Calibri"/>
        </w:rPr>
        <w:t xml:space="preserve">large-scale service change and </w:t>
      </w:r>
      <w:r w:rsidRPr="00787F9B">
        <w:rPr>
          <w:rFonts w:asciiTheme="minorHAnsi" w:hAnsiTheme="minorHAnsi" w:cs="Calibri"/>
        </w:rPr>
        <w:t>service reconfiguration where appropriate</w:t>
      </w:r>
      <w:r w:rsidR="00F51598" w:rsidRPr="00787F9B">
        <w:rPr>
          <w:rFonts w:asciiTheme="minorHAnsi" w:hAnsiTheme="minorHAnsi" w:cs="Calibri"/>
        </w:rPr>
        <w:t>,</w:t>
      </w:r>
      <w:r w:rsidR="00501BB9" w:rsidRPr="00787F9B">
        <w:rPr>
          <w:rFonts w:asciiTheme="minorHAnsi" w:hAnsiTheme="minorHAnsi" w:cs="Calibri"/>
        </w:rPr>
        <w:t xml:space="preserve"> by providing independent clinical advice</w:t>
      </w:r>
      <w:r w:rsidRPr="00787F9B">
        <w:rPr>
          <w:rFonts w:asciiTheme="minorHAnsi" w:hAnsiTheme="minorHAnsi" w:cs="Calibri"/>
        </w:rPr>
        <w:t xml:space="preserve"> </w:t>
      </w:r>
      <w:r w:rsidR="00074984" w:rsidRPr="00787F9B">
        <w:rPr>
          <w:rFonts w:asciiTheme="minorHAnsi" w:hAnsiTheme="minorHAnsi" w:cs="Calibri"/>
        </w:rPr>
        <w:t>to</w:t>
      </w:r>
      <w:r w:rsidRPr="00787F9B">
        <w:rPr>
          <w:rFonts w:asciiTheme="minorHAnsi" w:hAnsiTheme="minorHAnsi" w:cs="Calibri"/>
        </w:rPr>
        <w:t xml:space="preserve"> improve the quality of health and social care across the South West.</w:t>
      </w:r>
    </w:p>
    <w:p w14:paraId="4C0BD9D4" w14:textId="77777777" w:rsidR="006F53FF" w:rsidRDefault="00A54959" w:rsidP="004963E4">
      <w:pPr>
        <w:pStyle w:val="Default"/>
        <w:numPr>
          <w:ilvl w:val="1"/>
          <w:numId w:val="4"/>
        </w:numPr>
        <w:spacing w:before="120" w:after="120" w:line="312" w:lineRule="auto"/>
        <w:ind w:left="1134" w:right="284" w:hanging="567"/>
        <w:jc w:val="both"/>
        <w:rPr>
          <w:rFonts w:asciiTheme="minorHAnsi" w:hAnsiTheme="minorHAnsi" w:cs="Calibri"/>
          <w:color w:val="auto"/>
        </w:rPr>
      </w:pPr>
      <w:r w:rsidRPr="006F53FF">
        <w:rPr>
          <w:rFonts w:asciiTheme="minorHAnsi" w:hAnsiTheme="minorHAnsi"/>
        </w:rPr>
        <w:t xml:space="preserve">To </w:t>
      </w:r>
      <w:r w:rsidR="008D3244" w:rsidRPr="006F53FF">
        <w:rPr>
          <w:rFonts w:asciiTheme="minorHAnsi" w:hAnsiTheme="minorHAnsi"/>
        </w:rPr>
        <w:t>deliver an independent</w:t>
      </w:r>
      <w:r w:rsidR="00501BB9" w:rsidRPr="006F53FF">
        <w:rPr>
          <w:rFonts w:asciiTheme="minorHAnsi" w:hAnsiTheme="minorHAnsi"/>
        </w:rPr>
        <w:t xml:space="preserve"> clinical review of the </w:t>
      </w:r>
      <w:r w:rsidR="001C0F6A" w:rsidRPr="006F53FF">
        <w:rPr>
          <w:rFonts w:asciiTheme="minorHAnsi" w:hAnsiTheme="minorHAnsi"/>
        </w:rPr>
        <w:t xml:space="preserve">clinical </w:t>
      </w:r>
      <w:r w:rsidR="00501BB9" w:rsidRPr="006F53FF">
        <w:rPr>
          <w:rFonts w:asciiTheme="minorHAnsi" w:hAnsiTheme="minorHAnsi"/>
        </w:rPr>
        <w:t xml:space="preserve">models and </w:t>
      </w:r>
      <w:r w:rsidR="001C0F6A" w:rsidRPr="006F53FF">
        <w:rPr>
          <w:rFonts w:asciiTheme="minorHAnsi" w:hAnsiTheme="minorHAnsi"/>
        </w:rPr>
        <w:t xml:space="preserve">evidence base for large-scale service change as part of the NHS England Assurance Process. </w:t>
      </w:r>
      <w:r w:rsidRPr="006F53FF">
        <w:rPr>
          <w:rFonts w:asciiTheme="minorHAnsi" w:hAnsiTheme="minorHAnsi"/>
        </w:rPr>
        <w:t xml:space="preserve">This role </w:t>
      </w:r>
      <w:r w:rsidR="008D3244" w:rsidRPr="006F53FF">
        <w:rPr>
          <w:rFonts w:asciiTheme="minorHAnsi" w:hAnsiTheme="minorHAnsi"/>
        </w:rPr>
        <w:t xml:space="preserve">was </w:t>
      </w:r>
      <w:r w:rsidRPr="006F53FF">
        <w:rPr>
          <w:rFonts w:asciiTheme="minorHAnsi" w:hAnsiTheme="minorHAnsi"/>
        </w:rPr>
        <w:t xml:space="preserve">formerly delivered by the national Clinical Assurance Team (NCAT) and was taken on by the Clinical Senates. </w:t>
      </w:r>
    </w:p>
    <w:p w14:paraId="7DB067DD" w14:textId="77777777" w:rsidR="00FD01E3" w:rsidRPr="00952004" w:rsidRDefault="00A54959" w:rsidP="006C5FDE">
      <w:pPr>
        <w:pStyle w:val="Default"/>
        <w:numPr>
          <w:ilvl w:val="1"/>
          <w:numId w:val="4"/>
        </w:numPr>
        <w:spacing w:before="120" w:after="120" w:line="312" w:lineRule="auto"/>
        <w:ind w:left="1134" w:right="284" w:hanging="567"/>
        <w:jc w:val="both"/>
        <w:rPr>
          <w:rFonts w:asciiTheme="minorHAnsi" w:hAnsiTheme="minorHAnsi" w:cstheme="minorHAnsi"/>
          <w:color w:val="auto"/>
        </w:rPr>
      </w:pPr>
      <w:r w:rsidRPr="00952004">
        <w:rPr>
          <w:rFonts w:asciiTheme="minorHAnsi" w:hAnsiTheme="minorHAnsi"/>
        </w:rPr>
        <w:t xml:space="preserve">To ensure a consistent approach, the </w:t>
      </w:r>
      <w:r w:rsidR="005845D7">
        <w:rPr>
          <w:rFonts w:asciiTheme="minorHAnsi" w:hAnsiTheme="minorHAnsi"/>
        </w:rPr>
        <w:t>9</w:t>
      </w:r>
      <w:r w:rsidR="00AD68B3" w:rsidRPr="00952004">
        <w:rPr>
          <w:rFonts w:asciiTheme="minorHAnsi" w:hAnsiTheme="minorHAnsi"/>
        </w:rPr>
        <w:t xml:space="preserve"> </w:t>
      </w:r>
      <w:r w:rsidR="00200ADB" w:rsidRPr="00952004">
        <w:rPr>
          <w:rFonts w:asciiTheme="minorHAnsi" w:hAnsiTheme="minorHAnsi"/>
        </w:rPr>
        <w:t xml:space="preserve">Clinical </w:t>
      </w:r>
      <w:r w:rsidRPr="00952004">
        <w:rPr>
          <w:rFonts w:asciiTheme="minorHAnsi" w:hAnsiTheme="minorHAnsi"/>
        </w:rPr>
        <w:t xml:space="preserve">Senates across England developed a shared Standard Operating Framework </w:t>
      </w:r>
      <w:r w:rsidR="008D3244" w:rsidRPr="00952004">
        <w:rPr>
          <w:rFonts w:asciiTheme="minorHAnsi" w:hAnsiTheme="minorHAnsi"/>
        </w:rPr>
        <w:t xml:space="preserve">(SOF) </w:t>
      </w:r>
      <w:r w:rsidRPr="00952004">
        <w:rPr>
          <w:rFonts w:asciiTheme="minorHAnsi" w:hAnsiTheme="minorHAnsi"/>
        </w:rPr>
        <w:t xml:space="preserve">which describes the role of Clinical Senates both in providing advice and undertaking clinical reviews.  The South West Clinical Senate's local guidelines are in adherence with this SOF which can be found </w:t>
      </w:r>
      <w:r w:rsidR="00501BB9" w:rsidRPr="00952004">
        <w:rPr>
          <w:rFonts w:asciiTheme="minorHAnsi" w:hAnsiTheme="minorHAnsi"/>
        </w:rPr>
        <w:t xml:space="preserve">on the </w:t>
      </w:r>
      <w:r w:rsidR="00BF460F" w:rsidRPr="00952004">
        <w:rPr>
          <w:rFonts w:asciiTheme="minorHAnsi" w:hAnsiTheme="minorHAnsi"/>
        </w:rPr>
        <w:t xml:space="preserve">South West Clinical </w:t>
      </w:r>
      <w:r w:rsidR="00501BB9" w:rsidRPr="00952004">
        <w:rPr>
          <w:rFonts w:asciiTheme="minorHAnsi" w:hAnsiTheme="minorHAnsi"/>
        </w:rPr>
        <w:t>Senate</w:t>
      </w:r>
      <w:r w:rsidR="00BF460F" w:rsidRPr="00952004">
        <w:rPr>
          <w:rFonts w:asciiTheme="minorHAnsi" w:hAnsiTheme="minorHAnsi"/>
        </w:rPr>
        <w:t>’s</w:t>
      </w:r>
      <w:r w:rsidR="00F51598" w:rsidRPr="00952004">
        <w:rPr>
          <w:rFonts w:asciiTheme="minorHAnsi" w:hAnsiTheme="minorHAnsi"/>
        </w:rPr>
        <w:t xml:space="preserve"> </w:t>
      </w:r>
      <w:r w:rsidR="00501BB9" w:rsidRPr="00952004">
        <w:rPr>
          <w:rFonts w:asciiTheme="minorHAnsi" w:hAnsiTheme="minorHAnsi"/>
        </w:rPr>
        <w:t>website</w:t>
      </w:r>
      <w:r w:rsidR="00F51598" w:rsidRPr="00952004">
        <w:rPr>
          <w:rFonts w:asciiTheme="minorHAnsi" w:hAnsiTheme="minorHAnsi"/>
        </w:rPr>
        <w:t xml:space="preserve">. </w:t>
      </w:r>
      <w:r w:rsidR="008D3244" w:rsidRPr="00952004">
        <w:rPr>
          <w:rFonts w:asciiTheme="minorHAnsi" w:hAnsiTheme="minorHAnsi" w:cs="Calibri"/>
          <w:color w:val="auto"/>
        </w:rPr>
        <w:t>P</w:t>
      </w:r>
      <w:r w:rsidR="00F51598" w:rsidRPr="00952004">
        <w:rPr>
          <w:rFonts w:asciiTheme="minorHAnsi" w:hAnsiTheme="minorHAnsi"/>
        </w:rPr>
        <w:t>lease</w:t>
      </w:r>
      <w:r w:rsidR="008D3244" w:rsidRPr="00952004">
        <w:rPr>
          <w:rFonts w:asciiTheme="minorHAnsi" w:hAnsiTheme="minorHAnsi"/>
        </w:rPr>
        <w:t xml:space="preserve"> </w:t>
      </w:r>
      <w:r w:rsidR="00F51598" w:rsidRPr="00952004">
        <w:rPr>
          <w:rFonts w:asciiTheme="minorHAnsi" w:hAnsiTheme="minorHAnsi"/>
        </w:rPr>
        <w:t>follow link:</w:t>
      </w:r>
      <w:r w:rsidR="00952004">
        <w:rPr>
          <w:rFonts w:asciiTheme="minorHAnsi" w:hAnsiTheme="minorHAnsi"/>
        </w:rPr>
        <w:t xml:space="preserve"> </w:t>
      </w:r>
      <w:hyperlink r:id="rId9" w:history="1">
        <w:r w:rsidRPr="00952004">
          <w:rPr>
            <w:rStyle w:val="Hyperlink"/>
            <w:rFonts w:asciiTheme="minorHAnsi" w:hAnsiTheme="minorHAnsi" w:cstheme="minorHAnsi"/>
          </w:rPr>
          <w:t>Clinical-Senate-Single-Operating-Framework-2014-15v3-July2014.pdf (swsenate.nhs.uk)</w:t>
        </w:r>
      </w:hyperlink>
    </w:p>
    <w:p w14:paraId="738D7EEB" w14:textId="77777777" w:rsidR="00C014F0" w:rsidRPr="00C014F0" w:rsidRDefault="00A54959" w:rsidP="00967D5F">
      <w:pPr>
        <w:pStyle w:val="Heading2"/>
        <w:spacing w:before="240"/>
        <w:rPr>
          <w:rFonts w:asciiTheme="minorHAnsi" w:hAnsiTheme="minorHAnsi" w:cs="Calibri"/>
          <w:color w:val="auto"/>
        </w:rPr>
      </w:pPr>
      <w:bookmarkStart w:id="6" w:name="_Toc111801541"/>
      <w:r w:rsidRPr="00C014F0">
        <w:t>Values</w:t>
      </w:r>
      <w:bookmarkEnd w:id="6"/>
    </w:p>
    <w:p w14:paraId="164B0478" w14:textId="77777777" w:rsidR="00C014F0" w:rsidRDefault="00A54959" w:rsidP="004963E4">
      <w:pPr>
        <w:pStyle w:val="Default"/>
        <w:numPr>
          <w:ilvl w:val="1"/>
          <w:numId w:val="3"/>
        </w:numPr>
        <w:spacing w:before="120" w:after="120" w:line="312" w:lineRule="auto"/>
        <w:jc w:val="both"/>
        <w:rPr>
          <w:rFonts w:asciiTheme="minorHAnsi" w:hAnsiTheme="minorHAnsi" w:cs="Calibri"/>
          <w:color w:val="auto"/>
        </w:rPr>
      </w:pPr>
      <w:r w:rsidRPr="00C014F0">
        <w:rPr>
          <w:rFonts w:asciiTheme="minorHAnsi" w:hAnsiTheme="minorHAnsi"/>
        </w:rPr>
        <w:t>The Clinical Senate should work to the Seven Principles of Public Life, known as the Nolan Principles, which were defined by the Committee for Standards in Public Life</w:t>
      </w:r>
      <w:r w:rsidR="00090512" w:rsidRPr="00C014F0">
        <w:rPr>
          <w:rFonts w:asciiTheme="minorHAnsi" w:hAnsiTheme="minorHAnsi"/>
        </w:rPr>
        <w:t xml:space="preserve"> as follows</w:t>
      </w:r>
      <w:r w:rsidR="00200ADB" w:rsidRPr="00C014F0">
        <w:rPr>
          <w:rFonts w:asciiTheme="minorHAnsi" w:hAnsiTheme="minorHAnsi"/>
        </w:rPr>
        <w:t>:</w:t>
      </w:r>
    </w:p>
    <w:p w14:paraId="56F73640" w14:textId="77777777" w:rsidR="00C014F0" w:rsidRDefault="00A54959" w:rsidP="004963E4">
      <w:pPr>
        <w:pStyle w:val="Default"/>
        <w:numPr>
          <w:ilvl w:val="1"/>
          <w:numId w:val="5"/>
        </w:numPr>
        <w:spacing w:before="120" w:after="120" w:line="312" w:lineRule="auto"/>
        <w:ind w:left="1134" w:right="284" w:hanging="567"/>
        <w:jc w:val="both"/>
        <w:rPr>
          <w:rFonts w:asciiTheme="minorHAnsi" w:hAnsiTheme="minorHAnsi" w:cs="Calibri"/>
          <w:color w:val="auto"/>
        </w:rPr>
      </w:pPr>
      <w:r w:rsidRPr="00C014F0">
        <w:rPr>
          <w:rFonts w:asciiTheme="minorHAnsi" w:hAnsiTheme="minorHAnsi"/>
        </w:rPr>
        <w:t xml:space="preserve">Selflessness </w:t>
      </w:r>
    </w:p>
    <w:p w14:paraId="64E91A1A" w14:textId="77777777" w:rsidR="00C014F0" w:rsidRDefault="00A54959" w:rsidP="004963E4">
      <w:pPr>
        <w:pStyle w:val="Default"/>
        <w:numPr>
          <w:ilvl w:val="1"/>
          <w:numId w:val="5"/>
        </w:numPr>
        <w:spacing w:before="120" w:after="120" w:line="312" w:lineRule="auto"/>
        <w:ind w:left="1134" w:right="284" w:hanging="567"/>
        <w:jc w:val="both"/>
        <w:rPr>
          <w:rFonts w:asciiTheme="minorHAnsi" w:hAnsiTheme="minorHAnsi" w:cs="Calibri"/>
          <w:color w:val="auto"/>
        </w:rPr>
      </w:pPr>
      <w:r w:rsidRPr="00C014F0">
        <w:rPr>
          <w:rFonts w:asciiTheme="minorHAnsi" w:hAnsiTheme="minorHAnsi"/>
        </w:rPr>
        <w:t xml:space="preserve">Integrity </w:t>
      </w:r>
    </w:p>
    <w:p w14:paraId="5D9B4404" w14:textId="77777777" w:rsidR="00C014F0" w:rsidRDefault="00A54959" w:rsidP="004963E4">
      <w:pPr>
        <w:pStyle w:val="Default"/>
        <w:numPr>
          <w:ilvl w:val="1"/>
          <w:numId w:val="5"/>
        </w:numPr>
        <w:spacing w:before="120" w:after="120" w:line="312" w:lineRule="auto"/>
        <w:ind w:left="1134" w:right="284" w:hanging="567"/>
        <w:jc w:val="both"/>
        <w:rPr>
          <w:rFonts w:asciiTheme="minorHAnsi" w:hAnsiTheme="minorHAnsi" w:cs="Calibri"/>
          <w:color w:val="auto"/>
        </w:rPr>
      </w:pPr>
      <w:r w:rsidRPr="00C014F0">
        <w:rPr>
          <w:rFonts w:asciiTheme="minorHAnsi" w:hAnsiTheme="minorHAnsi"/>
        </w:rPr>
        <w:t xml:space="preserve">Objectivity </w:t>
      </w:r>
    </w:p>
    <w:p w14:paraId="288D2EDD" w14:textId="77777777" w:rsidR="00C014F0" w:rsidRDefault="00A54959" w:rsidP="004963E4">
      <w:pPr>
        <w:pStyle w:val="Default"/>
        <w:numPr>
          <w:ilvl w:val="1"/>
          <w:numId w:val="5"/>
        </w:numPr>
        <w:spacing w:before="120" w:after="120" w:line="312" w:lineRule="auto"/>
        <w:ind w:left="1134" w:right="284" w:hanging="567"/>
        <w:jc w:val="both"/>
        <w:rPr>
          <w:rFonts w:asciiTheme="minorHAnsi" w:hAnsiTheme="minorHAnsi" w:cs="Calibri"/>
          <w:color w:val="auto"/>
        </w:rPr>
      </w:pPr>
      <w:r w:rsidRPr="00C014F0">
        <w:rPr>
          <w:rFonts w:asciiTheme="minorHAnsi" w:hAnsiTheme="minorHAnsi"/>
        </w:rPr>
        <w:t xml:space="preserve">Accountability </w:t>
      </w:r>
    </w:p>
    <w:p w14:paraId="4B4B8CDB" w14:textId="77777777" w:rsidR="00C014F0" w:rsidRDefault="00A54959" w:rsidP="004963E4">
      <w:pPr>
        <w:pStyle w:val="Default"/>
        <w:numPr>
          <w:ilvl w:val="1"/>
          <w:numId w:val="5"/>
        </w:numPr>
        <w:spacing w:before="120" w:after="120" w:line="312" w:lineRule="auto"/>
        <w:ind w:left="1134" w:right="284" w:hanging="567"/>
        <w:jc w:val="both"/>
        <w:rPr>
          <w:rFonts w:asciiTheme="minorHAnsi" w:hAnsiTheme="minorHAnsi" w:cs="Calibri"/>
          <w:color w:val="auto"/>
        </w:rPr>
      </w:pPr>
      <w:r w:rsidRPr="00C014F0">
        <w:rPr>
          <w:rFonts w:asciiTheme="minorHAnsi" w:hAnsiTheme="minorHAnsi"/>
        </w:rPr>
        <w:t>Openness</w:t>
      </w:r>
    </w:p>
    <w:p w14:paraId="2C678CB8" w14:textId="77777777" w:rsidR="006F53FF" w:rsidRDefault="00A54959" w:rsidP="004963E4">
      <w:pPr>
        <w:pStyle w:val="Default"/>
        <w:numPr>
          <w:ilvl w:val="1"/>
          <w:numId w:val="5"/>
        </w:numPr>
        <w:spacing w:before="120" w:after="120" w:line="312" w:lineRule="auto"/>
        <w:ind w:left="1134" w:right="284" w:hanging="567"/>
        <w:jc w:val="both"/>
        <w:rPr>
          <w:rFonts w:asciiTheme="minorHAnsi" w:hAnsiTheme="minorHAnsi" w:cs="Calibri"/>
          <w:color w:val="auto"/>
        </w:rPr>
      </w:pPr>
      <w:r w:rsidRPr="00C014F0">
        <w:rPr>
          <w:rFonts w:asciiTheme="minorHAnsi" w:hAnsiTheme="minorHAnsi"/>
        </w:rPr>
        <w:lastRenderedPageBreak/>
        <w:t>Honesty</w:t>
      </w:r>
    </w:p>
    <w:p w14:paraId="1B8E3C8C" w14:textId="77777777" w:rsidR="00C014F0" w:rsidRPr="006F53FF" w:rsidRDefault="00A54959" w:rsidP="004963E4">
      <w:pPr>
        <w:pStyle w:val="Default"/>
        <w:numPr>
          <w:ilvl w:val="1"/>
          <w:numId w:val="5"/>
        </w:numPr>
        <w:spacing w:before="120" w:after="120" w:line="312" w:lineRule="auto"/>
        <w:ind w:left="1134" w:right="284" w:hanging="567"/>
        <w:jc w:val="both"/>
        <w:rPr>
          <w:rFonts w:asciiTheme="minorHAnsi" w:hAnsiTheme="minorHAnsi" w:cs="Calibri"/>
          <w:color w:val="auto"/>
        </w:rPr>
      </w:pPr>
      <w:r w:rsidRPr="006F53FF">
        <w:rPr>
          <w:rFonts w:asciiTheme="minorHAnsi" w:hAnsiTheme="minorHAnsi"/>
        </w:rPr>
        <w:t>Leadership</w:t>
      </w:r>
    </w:p>
    <w:p w14:paraId="3AB58833" w14:textId="77777777" w:rsidR="00C014F0" w:rsidRPr="006F53FF" w:rsidRDefault="00A54959" w:rsidP="00967D5F">
      <w:pPr>
        <w:pStyle w:val="Heading2"/>
        <w:spacing w:before="240"/>
      </w:pPr>
      <w:bookmarkStart w:id="7" w:name="_Toc111801542"/>
      <w:r w:rsidRPr="006F53FF">
        <w:t>Accountab</w:t>
      </w:r>
      <w:r w:rsidR="00031430" w:rsidRPr="006F53FF">
        <w:t>ility</w:t>
      </w:r>
      <w:bookmarkEnd w:id="7"/>
    </w:p>
    <w:p w14:paraId="6136CEFD" w14:textId="77777777" w:rsidR="00C014F0" w:rsidRPr="00C014F0" w:rsidRDefault="00A54959" w:rsidP="004963E4">
      <w:pPr>
        <w:pStyle w:val="Default"/>
        <w:numPr>
          <w:ilvl w:val="1"/>
          <w:numId w:val="3"/>
        </w:numPr>
        <w:spacing w:before="120" w:after="120" w:line="312" w:lineRule="auto"/>
        <w:jc w:val="both"/>
        <w:rPr>
          <w:rFonts w:asciiTheme="minorHAnsi" w:hAnsiTheme="minorHAnsi" w:cs="Calibri"/>
          <w:color w:val="auto"/>
        </w:rPr>
      </w:pPr>
      <w:r w:rsidRPr="00C014F0">
        <w:rPr>
          <w:rFonts w:asciiTheme="minorHAnsi" w:hAnsiTheme="minorHAnsi"/>
        </w:rPr>
        <w:t>Clinical Senates have been established to be responsive to the health community through their deliberations</w:t>
      </w:r>
      <w:r w:rsidR="00FD3C0E" w:rsidRPr="00C014F0">
        <w:rPr>
          <w:rFonts w:asciiTheme="minorHAnsi" w:hAnsiTheme="minorHAnsi"/>
        </w:rPr>
        <w:t xml:space="preserve"> and advisory role</w:t>
      </w:r>
      <w:r w:rsidRPr="00C014F0">
        <w:rPr>
          <w:rFonts w:asciiTheme="minorHAnsi" w:hAnsiTheme="minorHAnsi"/>
        </w:rPr>
        <w:t xml:space="preserve">. </w:t>
      </w:r>
      <w:r w:rsidR="00FD3C0E" w:rsidRPr="00C014F0">
        <w:rPr>
          <w:rFonts w:asciiTheme="minorHAnsi" w:hAnsiTheme="minorHAnsi"/>
        </w:rPr>
        <w:t xml:space="preserve">The </w:t>
      </w:r>
      <w:r w:rsidR="00200ADB" w:rsidRPr="00C014F0">
        <w:rPr>
          <w:rFonts w:asciiTheme="minorHAnsi" w:hAnsiTheme="minorHAnsi"/>
        </w:rPr>
        <w:t xml:space="preserve">Clinical </w:t>
      </w:r>
      <w:r w:rsidR="00FD3C0E" w:rsidRPr="00C014F0">
        <w:rPr>
          <w:rFonts w:asciiTheme="minorHAnsi" w:hAnsiTheme="minorHAnsi"/>
        </w:rPr>
        <w:t xml:space="preserve">Senate will </w:t>
      </w:r>
      <w:r w:rsidR="004F617B" w:rsidRPr="00C014F0">
        <w:rPr>
          <w:rFonts w:asciiTheme="minorHAnsi" w:hAnsiTheme="minorHAnsi"/>
        </w:rPr>
        <w:t>report to</w:t>
      </w:r>
      <w:r w:rsidR="00FD3C0E" w:rsidRPr="00C014F0">
        <w:rPr>
          <w:rFonts w:asciiTheme="minorHAnsi" w:hAnsiTheme="minorHAnsi"/>
        </w:rPr>
        <w:t xml:space="preserve"> </w:t>
      </w:r>
      <w:r w:rsidR="00484D1D" w:rsidRPr="00C014F0">
        <w:rPr>
          <w:rFonts w:asciiTheme="minorHAnsi" w:hAnsiTheme="minorHAnsi"/>
        </w:rPr>
        <w:t xml:space="preserve">the </w:t>
      </w:r>
      <w:r w:rsidR="00090512" w:rsidRPr="00C014F0">
        <w:rPr>
          <w:rFonts w:asciiTheme="minorHAnsi" w:hAnsiTheme="minorHAnsi"/>
        </w:rPr>
        <w:t>South Regional Clinical Senate Co-ordinating Group</w:t>
      </w:r>
      <w:r w:rsidR="004F617B" w:rsidRPr="00C014F0">
        <w:rPr>
          <w:rFonts w:asciiTheme="minorHAnsi" w:hAnsiTheme="minorHAnsi"/>
        </w:rPr>
        <w:t xml:space="preserve"> and be </w:t>
      </w:r>
      <w:r w:rsidR="006F53FF">
        <w:rPr>
          <w:rFonts w:asciiTheme="minorHAnsi" w:hAnsiTheme="minorHAnsi"/>
        </w:rPr>
        <w:t xml:space="preserve">accountable to the </w:t>
      </w:r>
      <w:r w:rsidR="004F617B" w:rsidRPr="00C014F0">
        <w:rPr>
          <w:rFonts w:asciiTheme="minorHAnsi" w:hAnsiTheme="minorHAnsi"/>
        </w:rPr>
        <w:t>South West Medical Director</w:t>
      </w:r>
      <w:r w:rsidR="006F53FF">
        <w:rPr>
          <w:rFonts w:asciiTheme="minorHAnsi" w:hAnsiTheme="minorHAnsi"/>
        </w:rPr>
        <w:t>, NHS England</w:t>
      </w:r>
      <w:r w:rsidR="00090512" w:rsidRPr="00C014F0">
        <w:rPr>
          <w:rFonts w:asciiTheme="minorHAnsi" w:hAnsiTheme="minorHAnsi"/>
        </w:rPr>
        <w:t>.</w:t>
      </w:r>
      <w:r w:rsidR="007E2EC5" w:rsidRPr="00C014F0">
        <w:rPr>
          <w:rFonts w:asciiTheme="minorHAnsi" w:hAnsiTheme="minorHAnsi"/>
        </w:rPr>
        <w:t xml:space="preserve"> </w:t>
      </w:r>
    </w:p>
    <w:p w14:paraId="0EAF9E2C" w14:textId="77777777" w:rsidR="00C014F0" w:rsidRPr="006F53FF" w:rsidRDefault="00A54959" w:rsidP="00967D5F">
      <w:pPr>
        <w:pStyle w:val="Heading2"/>
        <w:spacing w:before="240"/>
      </w:pPr>
      <w:bookmarkStart w:id="8" w:name="_Toc111801543"/>
      <w:r w:rsidRPr="006F53FF">
        <w:t xml:space="preserve">Clinical </w:t>
      </w:r>
      <w:r w:rsidR="00281D07" w:rsidRPr="006F53FF">
        <w:t>Senate Structure</w:t>
      </w:r>
      <w:bookmarkEnd w:id="8"/>
    </w:p>
    <w:p w14:paraId="0253C4CC" w14:textId="77777777" w:rsidR="00C014F0" w:rsidRPr="00C014F0" w:rsidRDefault="00A54959" w:rsidP="004963E4">
      <w:pPr>
        <w:pStyle w:val="Default"/>
        <w:numPr>
          <w:ilvl w:val="1"/>
          <w:numId w:val="3"/>
        </w:numPr>
        <w:spacing w:before="120" w:after="120" w:line="312" w:lineRule="auto"/>
        <w:jc w:val="both"/>
        <w:rPr>
          <w:rFonts w:asciiTheme="minorHAnsi" w:hAnsiTheme="minorHAnsi" w:cs="Calibri"/>
          <w:color w:val="auto"/>
        </w:rPr>
      </w:pPr>
      <w:r w:rsidRPr="00C014F0">
        <w:rPr>
          <w:rFonts w:asciiTheme="minorHAnsi" w:hAnsiTheme="minorHAnsi" w:cs="Calibri"/>
        </w:rPr>
        <w:t>The South West Clinical Senate will comprise a</w:t>
      </w:r>
      <w:r w:rsidR="00200ADB" w:rsidRPr="00C014F0">
        <w:rPr>
          <w:rFonts w:asciiTheme="minorHAnsi" w:hAnsiTheme="minorHAnsi" w:cs="Calibri"/>
        </w:rPr>
        <w:t xml:space="preserve"> Senate</w:t>
      </w:r>
      <w:r w:rsidRPr="00C014F0">
        <w:rPr>
          <w:rFonts w:asciiTheme="minorHAnsi" w:hAnsiTheme="minorHAnsi" w:cs="Calibri"/>
        </w:rPr>
        <w:t xml:space="preserve"> Assembly and a </w:t>
      </w:r>
      <w:r w:rsidR="00200ADB" w:rsidRPr="00C014F0">
        <w:rPr>
          <w:rFonts w:asciiTheme="minorHAnsi" w:hAnsiTheme="minorHAnsi" w:cs="Calibri"/>
        </w:rPr>
        <w:t xml:space="preserve">Senate </w:t>
      </w:r>
      <w:r w:rsidRPr="00C014F0">
        <w:rPr>
          <w:rFonts w:asciiTheme="minorHAnsi" w:hAnsiTheme="minorHAnsi" w:cs="Calibri"/>
        </w:rPr>
        <w:t>Council supported by a core management team</w:t>
      </w:r>
      <w:r w:rsidR="00CA4468" w:rsidRPr="00C014F0">
        <w:rPr>
          <w:rFonts w:asciiTheme="minorHAnsi" w:hAnsiTheme="minorHAnsi" w:cs="Calibri"/>
        </w:rPr>
        <w:t xml:space="preserve"> </w:t>
      </w:r>
      <w:r w:rsidR="00FD3C0E" w:rsidRPr="00C014F0">
        <w:rPr>
          <w:rFonts w:asciiTheme="minorHAnsi" w:hAnsiTheme="minorHAnsi" w:cs="Calibri"/>
        </w:rPr>
        <w:t>and an independent Citizens</w:t>
      </w:r>
      <w:r w:rsidR="00200ADB" w:rsidRPr="00C014F0">
        <w:rPr>
          <w:rFonts w:asciiTheme="minorHAnsi" w:hAnsiTheme="minorHAnsi" w:cs="Calibri"/>
        </w:rPr>
        <w:t>’</w:t>
      </w:r>
      <w:r w:rsidR="00FD3C0E" w:rsidRPr="00C014F0">
        <w:rPr>
          <w:rFonts w:asciiTheme="minorHAnsi" w:hAnsiTheme="minorHAnsi" w:cs="Calibri"/>
        </w:rPr>
        <w:t xml:space="preserve"> </w:t>
      </w:r>
      <w:r w:rsidR="00CA4468" w:rsidRPr="00C014F0">
        <w:rPr>
          <w:rFonts w:asciiTheme="minorHAnsi" w:hAnsiTheme="minorHAnsi" w:cs="Calibri"/>
        </w:rPr>
        <w:t>Assembly</w:t>
      </w:r>
      <w:r w:rsidRPr="00C014F0">
        <w:rPr>
          <w:rFonts w:asciiTheme="minorHAnsi" w:hAnsiTheme="minorHAnsi" w:cs="Calibri"/>
        </w:rPr>
        <w:t xml:space="preserve">. </w:t>
      </w:r>
    </w:p>
    <w:p w14:paraId="62B16C2C" w14:textId="77777777" w:rsidR="00C014F0" w:rsidRPr="00D341AD" w:rsidRDefault="00A54959" w:rsidP="00967D5F">
      <w:pPr>
        <w:pStyle w:val="Heading2"/>
        <w:spacing w:before="240"/>
      </w:pPr>
      <w:bookmarkStart w:id="9" w:name="_Toc111801544"/>
      <w:r w:rsidRPr="00D341AD">
        <w:t>Senate Chair</w:t>
      </w:r>
      <w:bookmarkEnd w:id="9"/>
    </w:p>
    <w:p w14:paraId="4B8FB851" w14:textId="77777777" w:rsidR="00C014F0" w:rsidRDefault="00A54959" w:rsidP="004963E4">
      <w:pPr>
        <w:pStyle w:val="Default"/>
        <w:numPr>
          <w:ilvl w:val="1"/>
          <w:numId w:val="3"/>
        </w:numPr>
        <w:spacing w:before="120" w:after="120" w:line="312" w:lineRule="auto"/>
        <w:jc w:val="both"/>
        <w:rPr>
          <w:rFonts w:asciiTheme="minorHAnsi" w:hAnsiTheme="minorHAnsi" w:cs="Calibri"/>
          <w:color w:val="auto"/>
        </w:rPr>
      </w:pPr>
      <w:r w:rsidRPr="00C014F0">
        <w:rPr>
          <w:rFonts w:asciiTheme="minorHAnsi" w:hAnsiTheme="minorHAnsi"/>
        </w:rPr>
        <w:t xml:space="preserve">The Senate Chair is a clinician, appointed by </w:t>
      </w:r>
      <w:r w:rsidR="003E4DA5" w:rsidRPr="00C014F0">
        <w:rPr>
          <w:rFonts w:asciiTheme="minorHAnsi" w:hAnsiTheme="minorHAnsi"/>
        </w:rPr>
        <w:t>interview and accountable to NHS England</w:t>
      </w:r>
      <w:r w:rsidR="00D341AD">
        <w:rPr>
          <w:rFonts w:asciiTheme="minorHAnsi" w:hAnsiTheme="minorHAnsi"/>
        </w:rPr>
        <w:t xml:space="preserve"> </w:t>
      </w:r>
      <w:r w:rsidR="003E4DA5" w:rsidRPr="00C014F0">
        <w:rPr>
          <w:rFonts w:asciiTheme="minorHAnsi" w:hAnsiTheme="minorHAnsi"/>
        </w:rPr>
        <w:t xml:space="preserve">via </w:t>
      </w:r>
      <w:r w:rsidRPr="00C014F0">
        <w:rPr>
          <w:rFonts w:asciiTheme="minorHAnsi" w:hAnsiTheme="minorHAnsi"/>
        </w:rPr>
        <w:t xml:space="preserve">the Medical Director of the </w:t>
      </w:r>
      <w:r w:rsidR="00090512" w:rsidRPr="00C014F0">
        <w:rPr>
          <w:rFonts w:asciiTheme="minorHAnsi" w:hAnsiTheme="minorHAnsi"/>
        </w:rPr>
        <w:t>Regional</w:t>
      </w:r>
      <w:r w:rsidRPr="00C014F0">
        <w:rPr>
          <w:rFonts w:asciiTheme="minorHAnsi" w:hAnsiTheme="minorHAnsi"/>
        </w:rPr>
        <w:t xml:space="preserve"> Team with responsibility for Clinical Senates</w:t>
      </w:r>
      <w:r w:rsidR="004F617B" w:rsidRPr="00C014F0">
        <w:rPr>
          <w:rFonts w:asciiTheme="minorHAnsi" w:hAnsiTheme="minorHAnsi"/>
        </w:rPr>
        <w:t xml:space="preserve"> and</w:t>
      </w:r>
      <w:r w:rsidRPr="00C014F0">
        <w:rPr>
          <w:rFonts w:asciiTheme="minorHAnsi" w:hAnsiTheme="minorHAnsi"/>
        </w:rPr>
        <w:t xml:space="preserve"> Clinical Networks. </w:t>
      </w:r>
      <w:r w:rsidR="00551313" w:rsidRPr="00C014F0">
        <w:rPr>
          <w:rFonts w:asciiTheme="minorHAnsi" w:hAnsiTheme="minorHAnsi"/>
        </w:rPr>
        <w:t>T</w:t>
      </w:r>
      <w:r w:rsidR="00EE6D4D" w:rsidRPr="00C014F0">
        <w:rPr>
          <w:rFonts w:asciiTheme="minorHAnsi" w:hAnsiTheme="minorHAnsi"/>
        </w:rPr>
        <w:t>he Senate Chair has ultimate responsibility for the Senate.</w:t>
      </w:r>
      <w:r w:rsidR="00183AB3">
        <w:rPr>
          <w:rFonts w:asciiTheme="minorHAnsi" w:hAnsiTheme="minorHAnsi"/>
        </w:rPr>
        <w:t xml:space="preserve"> This is a renumerated role at 2P</w:t>
      </w:r>
      <w:r w:rsidR="001646B2">
        <w:rPr>
          <w:rFonts w:asciiTheme="minorHAnsi" w:hAnsiTheme="minorHAnsi"/>
        </w:rPr>
        <w:t>A</w:t>
      </w:r>
      <w:r w:rsidR="00183AB3">
        <w:rPr>
          <w:rFonts w:asciiTheme="minorHAnsi" w:hAnsiTheme="minorHAnsi"/>
        </w:rPr>
        <w:t>s</w:t>
      </w:r>
      <w:r w:rsidR="00D516C4">
        <w:rPr>
          <w:rFonts w:asciiTheme="minorHAnsi" w:hAnsiTheme="minorHAnsi"/>
        </w:rPr>
        <w:t xml:space="preserve"> per week</w:t>
      </w:r>
    </w:p>
    <w:p w14:paraId="639ECE38" w14:textId="77777777" w:rsidR="00C014F0" w:rsidRPr="00A1668C" w:rsidRDefault="00A54959" w:rsidP="004963E4">
      <w:pPr>
        <w:pStyle w:val="Default"/>
        <w:numPr>
          <w:ilvl w:val="1"/>
          <w:numId w:val="3"/>
        </w:numPr>
        <w:spacing w:before="120" w:after="120" w:line="312" w:lineRule="auto"/>
        <w:jc w:val="both"/>
        <w:rPr>
          <w:rFonts w:asciiTheme="minorHAnsi" w:hAnsiTheme="minorHAnsi" w:cs="Calibri"/>
          <w:color w:val="auto"/>
        </w:rPr>
      </w:pPr>
      <w:r w:rsidRPr="00C014F0">
        <w:rPr>
          <w:rFonts w:asciiTheme="minorHAnsi" w:hAnsiTheme="minorHAnsi"/>
        </w:rPr>
        <w:t>T</w:t>
      </w:r>
      <w:r w:rsidR="00281D07" w:rsidRPr="00C014F0">
        <w:rPr>
          <w:rFonts w:asciiTheme="minorHAnsi" w:hAnsiTheme="minorHAnsi"/>
        </w:rPr>
        <w:t>he Senate</w:t>
      </w:r>
      <w:r w:rsidRPr="00C014F0">
        <w:rPr>
          <w:rFonts w:asciiTheme="minorHAnsi" w:hAnsiTheme="minorHAnsi"/>
        </w:rPr>
        <w:t xml:space="preserve"> Chair </w:t>
      </w:r>
      <w:r w:rsidR="00D341AD">
        <w:rPr>
          <w:rFonts w:asciiTheme="minorHAnsi" w:hAnsiTheme="minorHAnsi"/>
        </w:rPr>
        <w:t>is</w:t>
      </w:r>
      <w:r w:rsidRPr="00C014F0">
        <w:rPr>
          <w:rFonts w:asciiTheme="minorHAnsi" w:hAnsiTheme="minorHAnsi"/>
        </w:rPr>
        <w:t xml:space="preserve"> responsible for appointing </w:t>
      </w:r>
      <w:r w:rsidR="00281D07" w:rsidRPr="00C014F0">
        <w:rPr>
          <w:rFonts w:asciiTheme="minorHAnsi" w:hAnsiTheme="minorHAnsi"/>
        </w:rPr>
        <w:t xml:space="preserve">members of the Senate </w:t>
      </w:r>
      <w:r w:rsidRPr="00C014F0">
        <w:rPr>
          <w:rFonts w:asciiTheme="minorHAnsi" w:hAnsiTheme="minorHAnsi"/>
        </w:rPr>
        <w:t>Assembly to the</w:t>
      </w:r>
      <w:r w:rsidR="00281D07" w:rsidRPr="00C014F0">
        <w:rPr>
          <w:rFonts w:asciiTheme="minorHAnsi" w:hAnsiTheme="minorHAnsi"/>
        </w:rPr>
        <w:t xml:space="preserve"> Senate Council</w:t>
      </w:r>
      <w:r w:rsidR="00551313" w:rsidRPr="00C014F0">
        <w:rPr>
          <w:rFonts w:asciiTheme="minorHAnsi" w:hAnsiTheme="minorHAnsi"/>
        </w:rPr>
        <w:t xml:space="preserve"> </w:t>
      </w:r>
      <w:r w:rsidRPr="00C014F0">
        <w:rPr>
          <w:rFonts w:asciiTheme="minorHAnsi" w:hAnsiTheme="minorHAnsi"/>
        </w:rPr>
        <w:t>via formal application and review with the Senate Management Team to ensure the Senate is credible both professionally and geographically</w:t>
      </w:r>
      <w:r w:rsidR="00551313" w:rsidRPr="00C014F0">
        <w:rPr>
          <w:rFonts w:asciiTheme="minorHAnsi" w:hAnsiTheme="minorHAnsi"/>
        </w:rPr>
        <w:t>.</w:t>
      </w:r>
    </w:p>
    <w:p w14:paraId="5E5A2F88" w14:textId="77777777" w:rsidR="00A1668C" w:rsidRPr="00A1668C" w:rsidRDefault="00A54959" w:rsidP="00A1668C">
      <w:pPr>
        <w:pStyle w:val="Heading2"/>
        <w:rPr>
          <w:rFonts w:cs="Calibri"/>
          <w:color w:val="auto"/>
        </w:rPr>
      </w:pPr>
      <w:bookmarkStart w:id="10" w:name="_Toc111801545"/>
      <w:r>
        <w:t>Senate Vice Chair</w:t>
      </w:r>
      <w:bookmarkEnd w:id="10"/>
    </w:p>
    <w:p w14:paraId="44DE518B" w14:textId="77777777" w:rsidR="00A1668C" w:rsidRPr="00A1668C" w:rsidRDefault="00A54959" w:rsidP="004963E4">
      <w:pPr>
        <w:pStyle w:val="Default"/>
        <w:numPr>
          <w:ilvl w:val="1"/>
          <w:numId w:val="3"/>
        </w:numPr>
        <w:spacing w:before="120" w:after="120" w:line="312" w:lineRule="auto"/>
        <w:jc w:val="both"/>
        <w:rPr>
          <w:rFonts w:ascii="Calibri" w:hAnsi="Calibri" w:cs="Calibri"/>
          <w:color w:val="auto"/>
        </w:rPr>
      </w:pPr>
      <w:r w:rsidRPr="00A1668C">
        <w:rPr>
          <w:rFonts w:ascii="Calibri" w:hAnsi="Calibri" w:cs="Calibri"/>
        </w:rPr>
        <w:t xml:space="preserve">The Senate Vice Chair is a clinician and council member, appointed by application and interview if necessary accountable to NHS England via the Medical Director of the Regional Team with responsibility for Clinical Senates and Clinical Networks. This is a remunerated role at </w:t>
      </w:r>
      <w:r w:rsidR="001646B2">
        <w:rPr>
          <w:rFonts w:ascii="Calibri" w:hAnsi="Calibri" w:cs="Calibri"/>
        </w:rPr>
        <w:t>0.5</w:t>
      </w:r>
      <w:r w:rsidRPr="00A1668C">
        <w:rPr>
          <w:rFonts w:ascii="Calibri" w:hAnsi="Calibri" w:cs="Calibri"/>
        </w:rPr>
        <w:t xml:space="preserve">PAs per </w:t>
      </w:r>
      <w:r w:rsidR="001646B2">
        <w:rPr>
          <w:rFonts w:ascii="Calibri" w:hAnsi="Calibri" w:cs="Calibri"/>
        </w:rPr>
        <w:t>week</w:t>
      </w:r>
      <w:r w:rsidRPr="00A1668C">
        <w:rPr>
          <w:rFonts w:ascii="Calibri" w:hAnsi="Calibri" w:cs="Calibri"/>
        </w:rPr>
        <w:t>.  The Senate Vice Chair supports the Chair in the leadership of the Senate</w:t>
      </w:r>
      <w:r>
        <w:rPr>
          <w:rFonts w:ascii="Calibri" w:hAnsi="Calibri" w:cs="Calibri"/>
        </w:rPr>
        <w:t>.</w:t>
      </w:r>
    </w:p>
    <w:p w14:paraId="1FEB12DF" w14:textId="77777777" w:rsidR="007560B8" w:rsidRPr="00D341AD" w:rsidRDefault="00A54959" w:rsidP="00967D5F">
      <w:pPr>
        <w:pStyle w:val="Heading2"/>
        <w:spacing w:before="240"/>
      </w:pPr>
      <w:bookmarkStart w:id="11" w:name="_Toc111801546"/>
      <w:r w:rsidRPr="00D341AD">
        <w:t>The Senate Assembly</w:t>
      </w:r>
      <w:bookmarkEnd w:id="11"/>
    </w:p>
    <w:p w14:paraId="183FB288"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rPr>
        <w:t>The Senate Assembly is</w:t>
      </w:r>
      <w:r w:rsidR="00281D07" w:rsidRPr="007560B8">
        <w:rPr>
          <w:rFonts w:asciiTheme="minorHAnsi" w:hAnsiTheme="minorHAnsi"/>
        </w:rPr>
        <w:t xml:space="preserve"> a diverse multi-disciplinary </w:t>
      </w:r>
      <w:r w:rsidRPr="007560B8">
        <w:rPr>
          <w:rFonts w:asciiTheme="minorHAnsi" w:hAnsiTheme="minorHAnsi"/>
        </w:rPr>
        <w:t xml:space="preserve">professional </w:t>
      </w:r>
      <w:r w:rsidR="00281D07" w:rsidRPr="007560B8">
        <w:rPr>
          <w:rFonts w:asciiTheme="minorHAnsi" w:hAnsiTheme="minorHAnsi"/>
        </w:rPr>
        <w:t xml:space="preserve">collective providing the Senate Council with access to </w:t>
      </w:r>
      <w:r w:rsidRPr="007560B8">
        <w:rPr>
          <w:rFonts w:asciiTheme="minorHAnsi" w:hAnsiTheme="minorHAnsi"/>
        </w:rPr>
        <w:t>experts</w:t>
      </w:r>
      <w:r w:rsidR="00281D07" w:rsidRPr="007560B8">
        <w:rPr>
          <w:rFonts w:asciiTheme="minorHAnsi" w:hAnsiTheme="minorHAnsi"/>
        </w:rPr>
        <w:t xml:space="preserve"> with a wide range of experience and ability from across the South West. Membership will encompass the 'pre-conception to death' spectrum of care across all health and social care settings. Members will be expected to decouple institutional obligations from their advisory role on the Senate. To be effective </w:t>
      </w:r>
      <w:r w:rsidR="00281D07" w:rsidRPr="007560B8">
        <w:rPr>
          <w:rFonts w:asciiTheme="minorHAnsi" w:hAnsiTheme="minorHAnsi"/>
        </w:rPr>
        <w:lastRenderedPageBreak/>
        <w:t xml:space="preserve">and credible, the Assembly members will be geographically representative, multi-professional, and span a variety of different organisation types. </w:t>
      </w:r>
    </w:p>
    <w:p w14:paraId="5EB0C3C0"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rPr>
        <w:t>The Senate work plan will inevitably require it to seek advice and views from individuals who are not assembly members. In doing so, it will ensure appropriate stakeholder consultation including where appropriate, the views of Royal Colleges and other professional organisations.</w:t>
      </w:r>
    </w:p>
    <w:p w14:paraId="3E528D5E"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rPr>
        <w:t xml:space="preserve">Senate Council membership will </w:t>
      </w:r>
      <w:r w:rsidR="00586C48" w:rsidRPr="007560B8">
        <w:rPr>
          <w:rFonts w:asciiTheme="minorHAnsi" w:hAnsiTheme="minorHAnsi"/>
        </w:rPr>
        <w:t>be drawn from the Senate Assembly</w:t>
      </w:r>
      <w:r w:rsidRPr="007560B8">
        <w:rPr>
          <w:rFonts w:asciiTheme="minorHAnsi" w:hAnsiTheme="minorHAnsi"/>
        </w:rPr>
        <w:t xml:space="preserve"> where possible</w:t>
      </w:r>
      <w:r w:rsidR="00586C48" w:rsidRPr="007560B8">
        <w:rPr>
          <w:rFonts w:asciiTheme="minorHAnsi" w:hAnsiTheme="minorHAnsi"/>
        </w:rPr>
        <w:t xml:space="preserve">. Senate Assembly members not on the Council will not usually </w:t>
      </w:r>
      <w:r w:rsidR="004E04B9" w:rsidRPr="007560B8">
        <w:rPr>
          <w:rFonts w:asciiTheme="minorHAnsi" w:hAnsiTheme="minorHAnsi"/>
        </w:rPr>
        <w:t>attend Senate Council meetings unless they are presenting evidence.</w:t>
      </w:r>
    </w:p>
    <w:p w14:paraId="00062937"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D341AD">
        <w:rPr>
          <w:rFonts w:asciiTheme="minorHAnsi" w:hAnsiTheme="minorHAnsi"/>
          <w:bCs/>
        </w:rPr>
        <w:t>The key functio</w:t>
      </w:r>
      <w:r w:rsidR="004F617B" w:rsidRPr="00D341AD">
        <w:rPr>
          <w:rFonts w:asciiTheme="minorHAnsi" w:hAnsiTheme="minorHAnsi"/>
          <w:bCs/>
        </w:rPr>
        <w:t>n of the Senate Assembly is to</w:t>
      </w:r>
      <w:r w:rsidR="000C3585" w:rsidRPr="00D341AD">
        <w:rPr>
          <w:rFonts w:asciiTheme="minorHAnsi" w:hAnsiTheme="minorHAnsi"/>
          <w:bCs/>
        </w:rPr>
        <w:t>:</w:t>
      </w:r>
    </w:p>
    <w:p w14:paraId="0767E333" w14:textId="77777777" w:rsidR="006C5FDE" w:rsidRPr="006C5FDE" w:rsidRDefault="00A54959" w:rsidP="006C5FDE">
      <w:pPr>
        <w:pStyle w:val="Default"/>
        <w:numPr>
          <w:ilvl w:val="1"/>
          <w:numId w:val="6"/>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rPr>
        <w:t>Comment on and p</w:t>
      </w:r>
      <w:r w:rsidR="004E04B9" w:rsidRPr="007560B8">
        <w:rPr>
          <w:rFonts w:asciiTheme="minorHAnsi" w:hAnsiTheme="minorHAnsi"/>
        </w:rPr>
        <w:t>rovide evidence</w:t>
      </w:r>
      <w:r w:rsidRPr="007560B8">
        <w:rPr>
          <w:rFonts w:asciiTheme="minorHAnsi" w:hAnsiTheme="minorHAnsi"/>
        </w:rPr>
        <w:t>, perspective, and information</w:t>
      </w:r>
      <w:r w:rsidR="004E04B9" w:rsidRPr="007560B8">
        <w:rPr>
          <w:rFonts w:asciiTheme="minorHAnsi" w:hAnsiTheme="minorHAnsi"/>
        </w:rPr>
        <w:t xml:space="preserve"> on questions</w:t>
      </w:r>
      <w:r w:rsidRPr="007560B8">
        <w:rPr>
          <w:rFonts w:asciiTheme="minorHAnsi" w:hAnsiTheme="minorHAnsi"/>
        </w:rPr>
        <w:t>/topics</w:t>
      </w:r>
      <w:r w:rsidR="004E04B9" w:rsidRPr="007560B8">
        <w:rPr>
          <w:rFonts w:asciiTheme="minorHAnsi" w:hAnsiTheme="minorHAnsi"/>
        </w:rPr>
        <w:t xml:space="preserve"> </w:t>
      </w:r>
      <w:r w:rsidR="00551313" w:rsidRPr="007560B8">
        <w:rPr>
          <w:rFonts w:asciiTheme="minorHAnsi" w:hAnsiTheme="minorHAnsi"/>
        </w:rPr>
        <w:t>being addressed by</w:t>
      </w:r>
      <w:r w:rsidR="004E04B9" w:rsidRPr="007560B8">
        <w:rPr>
          <w:rFonts w:asciiTheme="minorHAnsi" w:hAnsiTheme="minorHAnsi"/>
        </w:rPr>
        <w:t xml:space="preserve"> the</w:t>
      </w:r>
      <w:r w:rsidR="000C3585" w:rsidRPr="007560B8">
        <w:rPr>
          <w:rFonts w:asciiTheme="minorHAnsi" w:hAnsiTheme="minorHAnsi"/>
        </w:rPr>
        <w:t xml:space="preserve"> Senate</w:t>
      </w:r>
      <w:r w:rsidR="004E04B9" w:rsidRPr="007560B8">
        <w:rPr>
          <w:rFonts w:asciiTheme="minorHAnsi" w:hAnsiTheme="minorHAnsi"/>
        </w:rPr>
        <w:t xml:space="preserve"> </w:t>
      </w:r>
      <w:r w:rsidR="00551313" w:rsidRPr="007560B8">
        <w:rPr>
          <w:rFonts w:asciiTheme="minorHAnsi" w:hAnsiTheme="minorHAnsi"/>
        </w:rPr>
        <w:t>Council</w:t>
      </w:r>
      <w:r w:rsidR="004C5D26" w:rsidRPr="007560B8">
        <w:rPr>
          <w:rFonts w:asciiTheme="minorHAnsi" w:hAnsiTheme="minorHAnsi"/>
        </w:rPr>
        <w:t xml:space="preserve"> (including those pertinent to the </w:t>
      </w:r>
      <w:r>
        <w:rPr>
          <w:rFonts w:asciiTheme="minorHAnsi" w:hAnsiTheme="minorHAnsi"/>
        </w:rPr>
        <w:t xml:space="preserve">South West Clinical Senate Ethical Advisory Group </w:t>
      </w:r>
      <w:r w:rsidR="00D341AD">
        <w:rPr>
          <w:rFonts w:asciiTheme="minorHAnsi" w:hAnsiTheme="minorHAnsi"/>
        </w:rPr>
        <w:t>(</w:t>
      </w:r>
      <w:r>
        <w:rPr>
          <w:rFonts w:asciiTheme="minorHAnsi" w:hAnsiTheme="minorHAnsi"/>
        </w:rPr>
        <w:t>SWCSEAG)</w:t>
      </w:r>
      <w:r w:rsidR="004C5D26" w:rsidRPr="007560B8">
        <w:rPr>
          <w:rFonts w:asciiTheme="minorHAnsi" w:hAnsiTheme="minorHAnsi"/>
        </w:rPr>
        <w:t xml:space="preserve"> function established under the umbrella of the Senate in 202</w:t>
      </w:r>
      <w:r>
        <w:rPr>
          <w:rFonts w:asciiTheme="minorHAnsi" w:hAnsiTheme="minorHAnsi"/>
        </w:rPr>
        <w:t>1</w:t>
      </w:r>
      <w:r w:rsidR="004C5D26" w:rsidRPr="007560B8">
        <w:rPr>
          <w:rFonts w:asciiTheme="minorHAnsi" w:hAnsiTheme="minorHAnsi"/>
        </w:rPr>
        <w:t>*)</w:t>
      </w:r>
    </w:p>
    <w:p w14:paraId="3783C231" w14:textId="77777777" w:rsidR="00D341AD" w:rsidRDefault="00A54959" w:rsidP="004963E4">
      <w:pPr>
        <w:pStyle w:val="Default"/>
        <w:numPr>
          <w:ilvl w:val="1"/>
          <w:numId w:val="6"/>
        </w:numPr>
        <w:spacing w:before="120" w:after="120" w:line="312" w:lineRule="auto"/>
        <w:ind w:left="1134" w:right="284" w:hanging="567"/>
        <w:jc w:val="both"/>
        <w:rPr>
          <w:rFonts w:asciiTheme="minorHAnsi" w:hAnsiTheme="minorHAnsi" w:cs="Calibri"/>
          <w:color w:val="auto"/>
        </w:rPr>
      </w:pPr>
      <w:r w:rsidRPr="00D341AD">
        <w:rPr>
          <w:rFonts w:asciiTheme="minorHAnsi" w:hAnsiTheme="minorHAnsi"/>
        </w:rPr>
        <w:t>Provide wide-ranging knowledge and expertise the Senate Council can draw on</w:t>
      </w:r>
    </w:p>
    <w:p w14:paraId="54BDAECE" w14:textId="77777777" w:rsidR="00D341AD" w:rsidRDefault="00A54959" w:rsidP="004963E4">
      <w:pPr>
        <w:pStyle w:val="Default"/>
        <w:numPr>
          <w:ilvl w:val="1"/>
          <w:numId w:val="6"/>
        </w:numPr>
        <w:spacing w:before="120" w:after="120" w:line="312" w:lineRule="auto"/>
        <w:ind w:left="1134" w:right="284" w:hanging="567"/>
        <w:jc w:val="both"/>
        <w:rPr>
          <w:rFonts w:asciiTheme="minorHAnsi" w:hAnsiTheme="minorHAnsi" w:cs="Calibri"/>
          <w:color w:val="auto"/>
        </w:rPr>
      </w:pPr>
      <w:r w:rsidRPr="00D341AD">
        <w:rPr>
          <w:rFonts w:asciiTheme="minorHAnsi" w:hAnsiTheme="minorHAnsi"/>
        </w:rPr>
        <w:t xml:space="preserve">Champion the role of the Clinical Senate </w:t>
      </w:r>
    </w:p>
    <w:p w14:paraId="0BE7F6C5" w14:textId="77777777" w:rsidR="00D341AD" w:rsidRDefault="00A54959" w:rsidP="004963E4">
      <w:pPr>
        <w:pStyle w:val="Default"/>
        <w:numPr>
          <w:ilvl w:val="1"/>
          <w:numId w:val="6"/>
        </w:numPr>
        <w:spacing w:before="120" w:after="120" w:line="312" w:lineRule="auto"/>
        <w:ind w:left="1134" w:right="284" w:hanging="567"/>
        <w:jc w:val="both"/>
        <w:rPr>
          <w:rFonts w:asciiTheme="minorHAnsi" w:hAnsiTheme="minorHAnsi" w:cs="Calibri"/>
          <w:color w:val="auto"/>
        </w:rPr>
      </w:pPr>
      <w:r w:rsidRPr="00D341AD">
        <w:rPr>
          <w:rFonts w:asciiTheme="minorHAnsi" w:hAnsiTheme="minorHAnsi"/>
        </w:rPr>
        <w:t>Help to set the annual work plan for the Senate Council and propose potential topics and or/questions that commissioners may wish to put forward</w:t>
      </w:r>
    </w:p>
    <w:p w14:paraId="5CF2A68D" w14:textId="77777777" w:rsidR="00D341AD" w:rsidRDefault="00A54959" w:rsidP="004963E4">
      <w:pPr>
        <w:pStyle w:val="Default"/>
        <w:numPr>
          <w:ilvl w:val="1"/>
          <w:numId w:val="6"/>
        </w:numPr>
        <w:spacing w:before="120" w:after="120" w:line="312" w:lineRule="auto"/>
        <w:ind w:left="1134" w:right="284" w:hanging="567"/>
        <w:jc w:val="both"/>
        <w:rPr>
          <w:rFonts w:asciiTheme="minorHAnsi" w:hAnsiTheme="minorHAnsi" w:cs="Calibri"/>
          <w:color w:val="auto"/>
        </w:rPr>
      </w:pPr>
      <w:r w:rsidRPr="00D341AD">
        <w:rPr>
          <w:rFonts w:asciiTheme="minorHAnsi" w:hAnsiTheme="minorHAnsi"/>
        </w:rPr>
        <w:t>Sit on Clinical Review Panels as appropriate</w:t>
      </w:r>
    </w:p>
    <w:p w14:paraId="63EC57E5" w14:textId="77777777" w:rsidR="007560B8" w:rsidRPr="00D341AD" w:rsidRDefault="00A54959" w:rsidP="004963E4">
      <w:pPr>
        <w:pStyle w:val="Default"/>
        <w:numPr>
          <w:ilvl w:val="1"/>
          <w:numId w:val="6"/>
        </w:numPr>
        <w:spacing w:before="120" w:after="120" w:line="312" w:lineRule="auto"/>
        <w:ind w:left="1134" w:right="284" w:hanging="567"/>
        <w:jc w:val="both"/>
        <w:rPr>
          <w:rFonts w:asciiTheme="minorHAnsi" w:hAnsiTheme="minorHAnsi" w:cs="Calibri"/>
          <w:color w:val="auto"/>
        </w:rPr>
      </w:pPr>
      <w:r w:rsidRPr="00D341AD">
        <w:rPr>
          <w:rFonts w:asciiTheme="minorHAnsi" w:hAnsiTheme="minorHAnsi"/>
        </w:rPr>
        <w:t>Help to identify contributors for Clinical Review Panels</w:t>
      </w:r>
    </w:p>
    <w:p w14:paraId="7CF4E2E0"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rPr>
        <w:t>All members of the Senate Assembly will be invited to an annual event, which will cover issues including future priorities as well as offer continuing profession</w:t>
      </w:r>
      <w:r w:rsidR="00090512" w:rsidRPr="007560B8">
        <w:rPr>
          <w:rFonts w:asciiTheme="minorHAnsi" w:hAnsiTheme="minorHAnsi"/>
        </w:rPr>
        <w:t>al</w:t>
      </w:r>
      <w:r w:rsidRPr="007560B8">
        <w:rPr>
          <w:rFonts w:asciiTheme="minorHAnsi" w:hAnsiTheme="minorHAnsi"/>
        </w:rPr>
        <w:t xml:space="preserve"> development opportunities.</w:t>
      </w:r>
    </w:p>
    <w:p w14:paraId="59B0A0C9" w14:textId="77777777" w:rsidR="007560B8" w:rsidRP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rPr>
        <w:t xml:space="preserve">Senior </w:t>
      </w:r>
      <w:r w:rsidR="000C3585" w:rsidRPr="007560B8">
        <w:rPr>
          <w:rFonts w:asciiTheme="minorHAnsi" w:hAnsiTheme="minorHAnsi"/>
        </w:rPr>
        <w:t>h</w:t>
      </w:r>
      <w:r w:rsidRPr="007560B8">
        <w:rPr>
          <w:rFonts w:asciiTheme="minorHAnsi" w:hAnsiTheme="minorHAnsi"/>
        </w:rPr>
        <w:t xml:space="preserve">ealth and </w:t>
      </w:r>
      <w:r w:rsidR="000C3585" w:rsidRPr="007560B8">
        <w:rPr>
          <w:rFonts w:asciiTheme="minorHAnsi" w:hAnsiTheme="minorHAnsi"/>
        </w:rPr>
        <w:t>s</w:t>
      </w:r>
      <w:r w:rsidRPr="007560B8">
        <w:rPr>
          <w:rFonts w:asciiTheme="minorHAnsi" w:hAnsiTheme="minorHAnsi"/>
        </w:rPr>
        <w:t xml:space="preserve">ocial care professionals working in the South West </w:t>
      </w:r>
      <w:r w:rsidR="00453907" w:rsidRPr="007560B8">
        <w:rPr>
          <w:rFonts w:asciiTheme="minorHAnsi" w:hAnsiTheme="minorHAnsi"/>
        </w:rPr>
        <w:t>can apply to become Senate Assembly Members via online applications. These must be approved by the Senate Chair and one other member of the Senate</w:t>
      </w:r>
      <w:r w:rsidR="00EB1E98" w:rsidRPr="007560B8">
        <w:rPr>
          <w:rFonts w:asciiTheme="minorHAnsi" w:hAnsiTheme="minorHAnsi"/>
        </w:rPr>
        <w:t xml:space="preserve"> Council</w:t>
      </w:r>
      <w:r w:rsidR="00453907" w:rsidRPr="007560B8">
        <w:rPr>
          <w:rFonts w:asciiTheme="minorHAnsi" w:hAnsiTheme="minorHAnsi"/>
        </w:rPr>
        <w:t xml:space="preserve">. </w:t>
      </w:r>
      <w:r w:rsidR="00EB1E98" w:rsidRPr="007560B8">
        <w:rPr>
          <w:rFonts w:asciiTheme="minorHAnsi" w:hAnsiTheme="minorHAnsi"/>
        </w:rPr>
        <w:t xml:space="preserve">Senior non-clinical managers can be co-opted onto the Assembly by existing members of the Senate Council. </w:t>
      </w:r>
      <w:r w:rsidR="00453907" w:rsidRPr="007560B8">
        <w:rPr>
          <w:rFonts w:asciiTheme="minorHAnsi" w:hAnsiTheme="minorHAnsi"/>
        </w:rPr>
        <w:t>There is currently no cap on the number of Senate Assembly members.</w:t>
      </w:r>
    </w:p>
    <w:p w14:paraId="68153122" w14:textId="77777777" w:rsidR="007560B8" w:rsidRPr="00D341AD" w:rsidRDefault="00A54959" w:rsidP="00967D5F">
      <w:pPr>
        <w:pStyle w:val="Heading2"/>
        <w:spacing w:before="240"/>
      </w:pPr>
      <w:bookmarkStart w:id="12" w:name="_Toc111801547"/>
      <w:r w:rsidRPr="00D341AD">
        <w:lastRenderedPageBreak/>
        <w:t>Citizens’ Assembly</w:t>
      </w:r>
      <w:bookmarkEnd w:id="12"/>
    </w:p>
    <w:p w14:paraId="100AD7B2"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cs="Calibri"/>
        </w:rPr>
        <w:t xml:space="preserve">A Citizens’ Assembly has been established </w:t>
      </w:r>
      <w:r w:rsidRPr="007560B8">
        <w:rPr>
          <w:rFonts w:asciiTheme="minorHAnsi" w:hAnsiTheme="minorHAnsi"/>
        </w:rPr>
        <w:t xml:space="preserve">to </w:t>
      </w:r>
      <w:r w:rsidRPr="007560B8">
        <w:rPr>
          <w:rFonts w:asciiTheme="minorHAnsi" w:hAnsiTheme="minorHAnsi" w:cs="Calibri"/>
        </w:rPr>
        <w:t xml:space="preserve">provide a strong patient and public voice to support the work of the Senate. The core membership </w:t>
      </w:r>
      <w:r w:rsidR="00F3367D" w:rsidRPr="007560B8">
        <w:rPr>
          <w:rFonts w:asciiTheme="minorHAnsi" w:hAnsiTheme="minorHAnsi" w:cs="Calibri"/>
        </w:rPr>
        <w:t>seeks to comprise</w:t>
      </w:r>
      <w:r w:rsidRPr="007560B8">
        <w:rPr>
          <w:rFonts w:asciiTheme="minorHAnsi" w:hAnsiTheme="minorHAnsi" w:cs="Calibri"/>
        </w:rPr>
        <w:t xml:space="preserve"> two representatives from each of the 13 Healthwatch organisations across the South West region </w:t>
      </w:r>
      <w:r w:rsidR="000C3585" w:rsidRPr="007560B8">
        <w:rPr>
          <w:rFonts w:asciiTheme="minorHAnsi" w:hAnsiTheme="minorHAnsi" w:cs="Calibri"/>
        </w:rPr>
        <w:t xml:space="preserve">and other co-opted members agreed upon by Citizens' Assembly members. It is </w:t>
      </w:r>
      <w:r w:rsidRPr="007560B8">
        <w:rPr>
          <w:rFonts w:asciiTheme="minorHAnsi" w:hAnsiTheme="minorHAnsi" w:cs="Calibri"/>
        </w:rPr>
        <w:t xml:space="preserve">chaired by an appointed and remunerated </w:t>
      </w:r>
      <w:r w:rsidR="00287C8C" w:rsidRPr="007560B8">
        <w:rPr>
          <w:rFonts w:asciiTheme="minorHAnsi" w:hAnsiTheme="minorHAnsi" w:cs="Calibri"/>
        </w:rPr>
        <w:t>Citizens’ Assembly Chair</w:t>
      </w:r>
      <w:r w:rsidRPr="007560B8">
        <w:rPr>
          <w:rFonts w:asciiTheme="minorHAnsi" w:hAnsiTheme="minorHAnsi" w:cs="Calibri"/>
        </w:rPr>
        <w:t xml:space="preserve">. </w:t>
      </w:r>
    </w:p>
    <w:p w14:paraId="0B018230"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cs="Calibri"/>
        </w:rPr>
        <w:t xml:space="preserve">The Citizens’ Assembly is an integral part of the infrastructure of the Senate enabling it to deliver its advice to commissioners with the full involvement of patient members. </w:t>
      </w:r>
    </w:p>
    <w:p w14:paraId="53EC1998"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cs="Calibri"/>
        </w:rPr>
        <w:t xml:space="preserve">The Citizens’ Assembly will debate issues of strategic importance </w:t>
      </w:r>
      <w:r w:rsidR="004F617B" w:rsidRPr="007560B8">
        <w:rPr>
          <w:rFonts w:asciiTheme="minorHAnsi" w:hAnsiTheme="minorHAnsi" w:cs="Calibri"/>
        </w:rPr>
        <w:t xml:space="preserve">brought to the Senate, drawing on evidence and information from its ‘network of networks’ that gather the patient voice, </w:t>
      </w:r>
      <w:r w:rsidRPr="007560B8">
        <w:rPr>
          <w:rFonts w:asciiTheme="minorHAnsi" w:hAnsiTheme="minorHAnsi" w:cs="Calibri"/>
        </w:rPr>
        <w:t xml:space="preserve">and </w:t>
      </w:r>
      <w:r w:rsidR="007E2EC5" w:rsidRPr="007560B8">
        <w:rPr>
          <w:rFonts w:asciiTheme="minorHAnsi" w:hAnsiTheme="minorHAnsi" w:cs="Calibri"/>
        </w:rPr>
        <w:t>consider potential</w:t>
      </w:r>
      <w:r w:rsidRPr="007560B8">
        <w:rPr>
          <w:rFonts w:asciiTheme="minorHAnsi" w:hAnsiTheme="minorHAnsi" w:cs="Calibri"/>
        </w:rPr>
        <w:t xml:space="preserve"> areas of concern to patients and the public across the South West.</w:t>
      </w:r>
    </w:p>
    <w:p w14:paraId="239EB1DD" w14:textId="77777777" w:rsidR="00B0082E" w:rsidRPr="00B0082E"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cs="Calibri"/>
        </w:rPr>
        <w:t xml:space="preserve">The </w:t>
      </w:r>
      <w:r w:rsidR="00287C8C" w:rsidRPr="007560B8">
        <w:rPr>
          <w:rFonts w:asciiTheme="minorHAnsi" w:hAnsiTheme="minorHAnsi" w:cs="Calibri"/>
        </w:rPr>
        <w:t xml:space="preserve">Citizens’ Assembly </w:t>
      </w:r>
      <w:r w:rsidR="000C3585" w:rsidRPr="007560B8">
        <w:rPr>
          <w:rFonts w:asciiTheme="minorHAnsi" w:hAnsiTheme="minorHAnsi" w:cs="Calibri"/>
        </w:rPr>
        <w:t xml:space="preserve">has two places on the Senate Council. The </w:t>
      </w:r>
      <w:r w:rsidR="00287C8C" w:rsidRPr="007560B8">
        <w:rPr>
          <w:rFonts w:asciiTheme="minorHAnsi" w:hAnsiTheme="minorHAnsi" w:cs="Calibri"/>
        </w:rPr>
        <w:t xml:space="preserve">Chair </w:t>
      </w:r>
      <w:r w:rsidR="00F3367D" w:rsidRPr="007560B8">
        <w:rPr>
          <w:rFonts w:asciiTheme="minorHAnsi" w:hAnsiTheme="minorHAnsi" w:cs="Calibri"/>
        </w:rPr>
        <w:t xml:space="preserve">is a standing member of the Senate Council </w:t>
      </w:r>
      <w:r w:rsidR="000C3585" w:rsidRPr="007560B8">
        <w:rPr>
          <w:rFonts w:asciiTheme="minorHAnsi" w:hAnsiTheme="minorHAnsi" w:cs="Calibri"/>
        </w:rPr>
        <w:t>supported by an additional Citizens’ Assembly member (who is chosen to attend depending on</w:t>
      </w:r>
      <w:r w:rsidR="0098655A" w:rsidRPr="007560B8">
        <w:rPr>
          <w:rFonts w:asciiTheme="minorHAnsi" w:hAnsiTheme="minorHAnsi" w:cs="Calibri"/>
        </w:rPr>
        <w:t xml:space="preserve"> interest/ knowledge of the topic to be discussed at the Senate Council meeting)</w:t>
      </w:r>
      <w:r w:rsidR="00D341AD">
        <w:rPr>
          <w:rFonts w:asciiTheme="minorHAnsi" w:hAnsiTheme="minorHAnsi" w:cs="Calibri"/>
        </w:rPr>
        <w:t xml:space="preserve">. </w:t>
      </w:r>
      <w:r w:rsidR="0098655A" w:rsidRPr="007560B8">
        <w:rPr>
          <w:rFonts w:asciiTheme="minorHAnsi" w:hAnsiTheme="minorHAnsi" w:cs="Calibri"/>
        </w:rPr>
        <w:t>The Deputy Chair of the</w:t>
      </w:r>
      <w:r w:rsidR="00F3367D" w:rsidRPr="007560B8">
        <w:rPr>
          <w:rFonts w:asciiTheme="minorHAnsi" w:hAnsiTheme="minorHAnsi" w:cs="Calibri"/>
        </w:rPr>
        <w:t xml:space="preserve"> </w:t>
      </w:r>
      <w:r w:rsidR="00287C8C" w:rsidRPr="007560B8">
        <w:rPr>
          <w:rFonts w:asciiTheme="minorHAnsi" w:hAnsiTheme="minorHAnsi" w:cs="Calibri"/>
        </w:rPr>
        <w:t xml:space="preserve">Citizens’ Assembly </w:t>
      </w:r>
      <w:r w:rsidR="00F3367D" w:rsidRPr="007560B8">
        <w:rPr>
          <w:rFonts w:asciiTheme="minorHAnsi" w:hAnsiTheme="minorHAnsi" w:cs="Calibri"/>
        </w:rPr>
        <w:t>will attend</w:t>
      </w:r>
      <w:r w:rsidR="0098655A" w:rsidRPr="007560B8">
        <w:rPr>
          <w:rFonts w:asciiTheme="minorHAnsi" w:hAnsiTheme="minorHAnsi" w:cs="Calibri"/>
        </w:rPr>
        <w:t xml:space="preserve"> Senate Council meetings, in the absence of the Chair</w:t>
      </w:r>
      <w:bookmarkStart w:id="13" w:name="_Hlk70607345"/>
      <w:r w:rsidR="00D341AD">
        <w:rPr>
          <w:rFonts w:asciiTheme="minorHAnsi" w:hAnsiTheme="minorHAnsi" w:cs="Calibri"/>
        </w:rPr>
        <w:t xml:space="preserve">, to </w:t>
      </w:r>
      <w:r>
        <w:rPr>
          <w:rFonts w:asciiTheme="minorHAnsi" w:hAnsiTheme="minorHAnsi" w:cs="Calibri"/>
        </w:rPr>
        <w:t xml:space="preserve">give voice to the patient, service user, and carer perspectives. </w:t>
      </w:r>
    </w:p>
    <w:bookmarkEnd w:id="13"/>
    <w:p w14:paraId="1A1A365E"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cs="Calibri"/>
        </w:rPr>
        <w:t>The key functions of the Citizens’</w:t>
      </w:r>
      <w:r w:rsidR="004F617B" w:rsidRPr="007560B8">
        <w:rPr>
          <w:rFonts w:asciiTheme="minorHAnsi" w:hAnsiTheme="minorHAnsi" w:cs="Calibri"/>
        </w:rPr>
        <w:t xml:space="preserve"> Assembly are</w:t>
      </w:r>
      <w:r w:rsidRPr="007560B8">
        <w:rPr>
          <w:rFonts w:asciiTheme="minorHAnsi" w:hAnsiTheme="minorHAnsi" w:cs="Calibri"/>
        </w:rPr>
        <w:t xml:space="preserve"> to</w:t>
      </w:r>
      <w:r w:rsidR="0098655A" w:rsidRPr="007560B8">
        <w:rPr>
          <w:rFonts w:asciiTheme="minorHAnsi" w:hAnsiTheme="minorHAnsi" w:cs="Calibri"/>
        </w:rPr>
        <w:t>:</w:t>
      </w:r>
    </w:p>
    <w:p w14:paraId="7AA467C5" w14:textId="77777777" w:rsidR="007560B8" w:rsidRDefault="00A54959" w:rsidP="004963E4">
      <w:pPr>
        <w:pStyle w:val="Default"/>
        <w:numPr>
          <w:ilvl w:val="2"/>
          <w:numId w:val="7"/>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 xml:space="preserve">Bring patient, carer, and public perspective and appropriate challenge to the development of Clinical Senate recommendations and advice. This may include suggesting topics or questions to Commissioners or the Senate Council, to go forward to deliberative Senate Council meetings. </w:t>
      </w:r>
    </w:p>
    <w:p w14:paraId="102DF68B" w14:textId="77777777" w:rsidR="007560B8" w:rsidRDefault="00A54959" w:rsidP="004963E4">
      <w:pPr>
        <w:pStyle w:val="Default"/>
        <w:numPr>
          <w:ilvl w:val="2"/>
          <w:numId w:val="7"/>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Use existing Healthwatch networks to hear the patient voice on questions before they go to Senate Council meetings for deliberation</w:t>
      </w:r>
    </w:p>
    <w:p w14:paraId="4E57DD48" w14:textId="77777777" w:rsidR="007560B8" w:rsidRDefault="00A54959" w:rsidP="004963E4">
      <w:pPr>
        <w:pStyle w:val="Default"/>
        <w:numPr>
          <w:ilvl w:val="2"/>
          <w:numId w:val="7"/>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Submit evidence to Senate Council Meetings</w:t>
      </w:r>
    </w:p>
    <w:p w14:paraId="1BD0E222" w14:textId="77777777" w:rsidR="007560B8" w:rsidRDefault="00A54959" w:rsidP="004963E4">
      <w:pPr>
        <w:pStyle w:val="Default"/>
        <w:numPr>
          <w:ilvl w:val="2"/>
          <w:numId w:val="7"/>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Share the advice that comes from the Senate Council</w:t>
      </w:r>
    </w:p>
    <w:p w14:paraId="377FF710" w14:textId="77777777" w:rsidR="007560B8" w:rsidRDefault="00A54959" w:rsidP="004963E4">
      <w:pPr>
        <w:pStyle w:val="Default"/>
        <w:numPr>
          <w:ilvl w:val="2"/>
          <w:numId w:val="7"/>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Sit on or find appropriate citizen contributors for Clinical Review Panels</w:t>
      </w:r>
    </w:p>
    <w:p w14:paraId="4335E9F1" w14:textId="77777777" w:rsidR="007560B8" w:rsidRPr="007560B8" w:rsidRDefault="00A54959" w:rsidP="004963E4">
      <w:pPr>
        <w:pStyle w:val="Default"/>
        <w:numPr>
          <w:ilvl w:val="2"/>
          <w:numId w:val="7"/>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Suggest topics that Commissioners may wish to seek Senate advice on.</w:t>
      </w:r>
    </w:p>
    <w:p w14:paraId="065CA72F" w14:textId="77777777" w:rsidR="007560B8" w:rsidRPr="00B0082E" w:rsidRDefault="00A54959" w:rsidP="00967D5F">
      <w:pPr>
        <w:pStyle w:val="Heading2"/>
        <w:spacing w:before="240"/>
      </w:pPr>
      <w:bookmarkStart w:id="14" w:name="_Toc111801548"/>
      <w:r w:rsidRPr="00B0082E">
        <w:lastRenderedPageBreak/>
        <w:t xml:space="preserve">The Role of the Chair of the </w:t>
      </w:r>
      <w:r w:rsidR="00287C8C" w:rsidRPr="00B0082E">
        <w:t>Citizens’ Assembly</w:t>
      </w:r>
      <w:bookmarkEnd w:id="14"/>
    </w:p>
    <w:p w14:paraId="2B866761"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cs="Calibri"/>
        </w:rPr>
        <w:t xml:space="preserve">The </w:t>
      </w:r>
      <w:r w:rsidR="00B0082E">
        <w:rPr>
          <w:rFonts w:asciiTheme="minorHAnsi" w:hAnsiTheme="minorHAnsi" w:cs="Calibri"/>
        </w:rPr>
        <w:t xml:space="preserve">Chair of the </w:t>
      </w:r>
      <w:r w:rsidR="00287C8C" w:rsidRPr="007560B8">
        <w:rPr>
          <w:rFonts w:asciiTheme="minorHAnsi" w:hAnsiTheme="minorHAnsi" w:cs="Calibri"/>
        </w:rPr>
        <w:t xml:space="preserve">Citizens’ Assembly </w:t>
      </w:r>
      <w:r w:rsidRPr="007560B8">
        <w:rPr>
          <w:rFonts w:asciiTheme="minorHAnsi" w:hAnsiTheme="minorHAnsi" w:cs="Calibri"/>
        </w:rPr>
        <w:t>will make a significant contribution to the work of the Senate Council by:</w:t>
      </w:r>
    </w:p>
    <w:p w14:paraId="5E38BBA5" w14:textId="77777777" w:rsidR="007560B8" w:rsidRDefault="00A54959" w:rsidP="004963E4">
      <w:pPr>
        <w:pStyle w:val="Default"/>
        <w:numPr>
          <w:ilvl w:val="1"/>
          <w:numId w:val="8"/>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 xml:space="preserve">Providing strong, </w:t>
      </w:r>
      <w:r w:rsidR="00F84043" w:rsidRPr="007560B8">
        <w:rPr>
          <w:rFonts w:asciiTheme="minorHAnsi" w:hAnsiTheme="minorHAnsi" w:cs="Calibri"/>
        </w:rPr>
        <w:t>coordinated,</w:t>
      </w:r>
      <w:r w:rsidRPr="007560B8">
        <w:rPr>
          <w:rFonts w:asciiTheme="minorHAnsi" w:hAnsiTheme="minorHAnsi" w:cs="Calibri"/>
        </w:rPr>
        <w:t xml:space="preserve"> and coherent leadership of the Citizens’ Assembly.</w:t>
      </w:r>
    </w:p>
    <w:p w14:paraId="418386C0" w14:textId="77777777" w:rsidR="007560B8" w:rsidRDefault="00A54959" w:rsidP="004963E4">
      <w:pPr>
        <w:pStyle w:val="Default"/>
        <w:numPr>
          <w:ilvl w:val="1"/>
          <w:numId w:val="8"/>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Communicating the objectives and decisions of the Clinical Senate to the Citizens Assembly and associated South West-based patient and public forums.</w:t>
      </w:r>
    </w:p>
    <w:p w14:paraId="6DD55D79" w14:textId="77777777" w:rsidR="007560B8" w:rsidRDefault="00A54959" w:rsidP="004963E4">
      <w:pPr>
        <w:pStyle w:val="Default"/>
        <w:numPr>
          <w:ilvl w:val="1"/>
          <w:numId w:val="8"/>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Ensuring that patient experience informs the recommendations of the Clinical Senate to commissioners.</w:t>
      </w:r>
    </w:p>
    <w:p w14:paraId="2D6FD01D" w14:textId="77777777" w:rsidR="007560B8" w:rsidRPr="007560B8" w:rsidRDefault="00A54959" w:rsidP="004963E4">
      <w:pPr>
        <w:pStyle w:val="Default"/>
        <w:numPr>
          <w:ilvl w:val="1"/>
          <w:numId w:val="8"/>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cs="Calibri"/>
        </w:rPr>
        <w:t>Working</w:t>
      </w:r>
      <w:r w:rsidR="00676C1B" w:rsidRPr="007560B8">
        <w:rPr>
          <w:rFonts w:asciiTheme="minorHAnsi" w:hAnsiTheme="minorHAnsi" w:cs="Calibri"/>
        </w:rPr>
        <w:t xml:space="preserve"> closely with the Senate Chair and </w:t>
      </w:r>
      <w:r w:rsidR="008D68E8" w:rsidRPr="007560B8">
        <w:rPr>
          <w:rFonts w:asciiTheme="minorHAnsi" w:hAnsiTheme="minorHAnsi" w:cs="Calibri"/>
        </w:rPr>
        <w:t>Senate Manager</w:t>
      </w:r>
      <w:r w:rsidR="00676C1B" w:rsidRPr="007560B8">
        <w:rPr>
          <w:rFonts w:asciiTheme="minorHAnsi" w:hAnsiTheme="minorHAnsi" w:cs="Calibri"/>
        </w:rPr>
        <w:t xml:space="preserve"> to ensure patient and public participation is embedded in the work of the Senate.</w:t>
      </w:r>
    </w:p>
    <w:p w14:paraId="358FA467" w14:textId="77777777" w:rsidR="007560B8" w:rsidRPr="00B0082E" w:rsidRDefault="00A54959" w:rsidP="00967D5F">
      <w:pPr>
        <w:pStyle w:val="Heading2"/>
        <w:spacing w:before="240"/>
      </w:pPr>
      <w:bookmarkStart w:id="15" w:name="_Toc111801549"/>
      <w:r w:rsidRPr="00B0082E">
        <w:t>Senate Council</w:t>
      </w:r>
      <w:bookmarkEnd w:id="15"/>
    </w:p>
    <w:p w14:paraId="62A2E247" w14:textId="77777777" w:rsidR="007560B8" w:rsidRP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rPr>
        <w:t>The Senate Council w</w:t>
      </w:r>
      <w:r w:rsidR="00281D07" w:rsidRPr="007560B8">
        <w:rPr>
          <w:rFonts w:asciiTheme="minorHAnsi" w:hAnsiTheme="minorHAnsi"/>
        </w:rPr>
        <w:t>ill be the ‘steer</w:t>
      </w:r>
      <w:r w:rsidR="000B1A4F" w:rsidRPr="007560B8">
        <w:rPr>
          <w:rFonts w:asciiTheme="minorHAnsi" w:hAnsiTheme="minorHAnsi"/>
        </w:rPr>
        <w:t xml:space="preserve">ing group’ of the </w:t>
      </w:r>
      <w:r w:rsidR="0098655A" w:rsidRPr="007560B8">
        <w:rPr>
          <w:rFonts w:asciiTheme="minorHAnsi" w:hAnsiTheme="minorHAnsi"/>
        </w:rPr>
        <w:t xml:space="preserve">Clinical </w:t>
      </w:r>
      <w:r w:rsidR="000B1A4F" w:rsidRPr="007560B8">
        <w:rPr>
          <w:rFonts w:asciiTheme="minorHAnsi" w:hAnsiTheme="minorHAnsi"/>
        </w:rPr>
        <w:t>Senate and has its Terms of Reference (see Appendix 1)</w:t>
      </w:r>
    </w:p>
    <w:p w14:paraId="1DCF95FC" w14:textId="77777777" w:rsidR="007560B8" w:rsidRPr="007560B8" w:rsidRDefault="00A54959" w:rsidP="00967D5F">
      <w:pPr>
        <w:pStyle w:val="Heading2"/>
        <w:spacing w:before="240"/>
        <w:rPr>
          <w:rFonts w:asciiTheme="minorHAnsi" w:hAnsiTheme="minorHAnsi" w:cs="Calibri"/>
          <w:b/>
          <w:bCs/>
          <w:color w:val="auto"/>
        </w:rPr>
      </w:pPr>
      <w:bookmarkStart w:id="16" w:name="_Toc111801550"/>
      <w:r w:rsidRPr="00B0082E">
        <w:t>The Senate Management Team</w:t>
      </w:r>
      <w:bookmarkEnd w:id="16"/>
      <w:r w:rsidRPr="00B0082E">
        <w:t xml:space="preserve"> </w:t>
      </w:r>
    </w:p>
    <w:p w14:paraId="3FB9B65E" w14:textId="77777777" w:rsid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rPr>
        <w:t xml:space="preserve">The Senate Management Team will be the initial contact point for the Clinical Senate. The team will meet monthly to plan the business of the Senate and will be responsible for its day-to-day operation. </w:t>
      </w:r>
      <w:r w:rsidR="008B059D">
        <w:rPr>
          <w:rFonts w:asciiTheme="minorHAnsi" w:hAnsiTheme="minorHAnsi"/>
        </w:rPr>
        <w:t>This will include the following:</w:t>
      </w:r>
    </w:p>
    <w:p w14:paraId="52961B79" w14:textId="77777777" w:rsidR="007560B8" w:rsidRDefault="00A54959" w:rsidP="004963E4">
      <w:pPr>
        <w:pStyle w:val="Default"/>
        <w:numPr>
          <w:ilvl w:val="1"/>
          <w:numId w:val="9"/>
        </w:numPr>
        <w:spacing w:before="120" w:after="120" w:line="312" w:lineRule="auto"/>
        <w:ind w:left="1134" w:right="284" w:hanging="567"/>
        <w:jc w:val="both"/>
        <w:rPr>
          <w:rFonts w:asciiTheme="minorHAnsi" w:hAnsiTheme="minorHAnsi" w:cs="Calibri"/>
          <w:color w:val="auto"/>
        </w:rPr>
      </w:pPr>
      <w:r>
        <w:rPr>
          <w:rFonts w:asciiTheme="minorHAnsi" w:hAnsiTheme="minorHAnsi"/>
        </w:rPr>
        <w:t xml:space="preserve">Ensure </w:t>
      </w:r>
      <w:r w:rsidR="00281D07" w:rsidRPr="007560B8">
        <w:rPr>
          <w:rFonts w:asciiTheme="minorHAnsi" w:hAnsiTheme="minorHAnsi"/>
        </w:rPr>
        <w:t>regular and timely communication with Senate members and other key stakeholders</w:t>
      </w:r>
    </w:p>
    <w:p w14:paraId="63A8DD4D" w14:textId="77777777" w:rsidR="007560B8" w:rsidRDefault="00A54959" w:rsidP="004963E4">
      <w:pPr>
        <w:pStyle w:val="Default"/>
        <w:numPr>
          <w:ilvl w:val="1"/>
          <w:numId w:val="9"/>
        </w:numPr>
        <w:spacing w:before="120" w:after="120" w:line="312" w:lineRule="auto"/>
        <w:ind w:left="1134" w:right="284" w:hanging="567"/>
        <w:jc w:val="both"/>
        <w:rPr>
          <w:rFonts w:asciiTheme="minorHAnsi" w:hAnsiTheme="minorHAnsi" w:cs="Calibri"/>
          <w:color w:val="auto"/>
        </w:rPr>
      </w:pPr>
      <w:r>
        <w:rPr>
          <w:rFonts w:asciiTheme="minorHAnsi" w:hAnsiTheme="minorHAnsi"/>
        </w:rPr>
        <w:t>Ensure</w:t>
      </w:r>
      <w:r w:rsidR="00281D07" w:rsidRPr="007560B8">
        <w:rPr>
          <w:rFonts w:asciiTheme="minorHAnsi" w:hAnsiTheme="minorHAnsi"/>
        </w:rPr>
        <w:t xml:space="preserve"> that the Senate’s deliberations and activities are consistent with </w:t>
      </w:r>
      <w:r w:rsidR="00453907" w:rsidRPr="007560B8">
        <w:rPr>
          <w:rFonts w:asciiTheme="minorHAnsi" w:hAnsiTheme="minorHAnsi"/>
        </w:rPr>
        <w:t>it</w:t>
      </w:r>
      <w:r w:rsidR="00281D07" w:rsidRPr="007560B8">
        <w:rPr>
          <w:rFonts w:asciiTheme="minorHAnsi" w:hAnsiTheme="minorHAnsi"/>
        </w:rPr>
        <w:t xml:space="preserve">s </w:t>
      </w:r>
      <w:r w:rsidR="00453907" w:rsidRPr="007560B8">
        <w:rPr>
          <w:rFonts w:asciiTheme="minorHAnsi" w:hAnsiTheme="minorHAnsi"/>
        </w:rPr>
        <w:t>vision, objectives, and values</w:t>
      </w:r>
    </w:p>
    <w:p w14:paraId="603EC5D6" w14:textId="77777777" w:rsidR="007560B8" w:rsidRDefault="00A54959" w:rsidP="004963E4">
      <w:pPr>
        <w:pStyle w:val="Default"/>
        <w:numPr>
          <w:ilvl w:val="1"/>
          <w:numId w:val="9"/>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rPr>
        <w:t xml:space="preserve">Identify and manage potential risks </w:t>
      </w:r>
    </w:p>
    <w:p w14:paraId="63388E0A" w14:textId="77777777" w:rsidR="007560B8" w:rsidRDefault="00A54959" w:rsidP="004963E4">
      <w:pPr>
        <w:pStyle w:val="Default"/>
        <w:numPr>
          <w:ilvl w:val="1"/>
          <w:numId w:val="9"/>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rPr>
        <w:t xml:space="preserve">Establish the operational policy </w:t>
      </w:r>
      <w:r w:rsidR="004709A5" w:rsidRPr="007560B8">
        <w:rPr>
          <w:rFonts w:asciiTheme="minorHAnsi" w:hAnsiTheme="minorHAnsi"/>
        </w:rPr>
        <w:t>of the Senate</w:t>
      </w:r>
    </w:p>
    <w:p w14:paraId="0BADF3AC" w14:textId="77777777" w:rsidR="007560B8" w:rsidRDefault="00A54959" w:rsidP="004963E4">
      <w:pPr>
        <w:pStyle w:val="Default"/>
        <w:numPr>
          <w:ilvl w:val="1"/>
          <w:numId w:val="9"/>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rPr>
        <w:t>Establish the annual work programme of the Senate</w:t>
      </w:r>
    </w:p>
    <w:p w14:paraId="2B69BF63" w14:textId="77777777" w:rsidR="007560B8" w:rsidRDefault="00A54959" w:rsidP="004963E4">
      <w:pPr>
        <w:pStyle w:val="Default"/>
        <w:numPr>
          <w:ilvl w:val="1"/>
          <w:numId w:val="9"/>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rPr>
        <w:t xml:space="preserve">Establish a framework for evaluating the work of the Senate </w:t>
      </w:r>
    </w:p>
    <w:p w14:paraId="12E011C2" w14:textId="77777777" w:rsidR="007560B8" w:rsidRDefault="00A54959" w:rsidP="004963E4">
      <w:pPr>
        <w:pStyle w:val="Default"/>
        <w:numPr>
          <w:ilvl w:val="1"/>
          <w:numId w:val="9"/>
        </w:numPr>
        <w:spacing w:before="120" w:after="120" w:line="312" w:lineRule="auto"/>
        <w:ind w:left="1134" w:right="284" w:hanging="567"/>
        <w:jc w:val="both"/>
        <w:rPr>
          <w:rFonts w:asciiTheme="minorHAnsi" w:hAnsiTheme="minorHAnsi" w:cs="Calibri"/>
          <w:color w:val="auto"/>
        </w:rPr>
      </w:pPr>
      <w:r w:rsidRPr="007560B8">
        <w:rPr>
          <w:rFonts w:asciiTheme="minorHAnsi" w:hAnsiTheme="minorHAnsi"/>
        </w:rPr>
        <w:t>Develop a methodology to measure success</w:t>
      </w:r>
    </w:p>
    <w:p w14:paraId="3915FC52" w14:textId="77777777" w:rsidR="007560B8" w:rsidRPr="007560B8" w:rsidRDefault="00A54959" w:rsidP="004963E4">
      <w:pPr>
        <w:pStyle w:val="Default"/>
        <w:numPr>
          <w:ilvl w:val="1"/>
          <w:numId w:val="3"/>
        </w:numPr>
        <w:spacing w:before="120" w:after="120" w:line="312" w:lineRule="auto"/>
        <w:jc w:val="both"/>
        <w:rPr>
          <w:rFonts w:asciiTheme="minorHAnsi" w:hAnsiTheme="minorHAnsi" w:cs="Calibri"/>
          <w:color w:val="auto"/>
        </w:rPr>
      </w:pPr>
      <w:r w:rsidRPr="007560B8">
        <w:rPr>
          <w:rFonts w:asciiTheme="minorHAnsi" w:hAnsiTheme="minorHAnsi"/>
        </w:rPr>
        <w:lastRenderedPageBreak/>
        <w:t xml:space="preserve">Through liaison with </w:t>
      </w:r>
      <w:r w:rsidR="004709A5" w:rsidRPr="007560B8">
        <w:rPr>
          <w:rFonts w:asciiTheme="minorHAnsi" w:hAnsiTheme="minorHAnsi"/>
        </w:rPr>
        <w:t xml:space="preserve">neighbouring Senates, the </w:t>
      </w:r>
      <w:r w:rsidRPr="007560B8">
        <w:rPr>
          <w:rFonts w:asciiTheme="minorHAnsi" w:hAnsiTheme="minorHAnsi"/>
        </w:rPr>
        <w:t>C</w:t>
      </w:r>
      <w:r w:rsidR="004709A5" w:rsidRPr="007560B8">
        <w:rPr>
          <w:rFonts w:asciiTheme="minorHAnsi" w:hAnsiTheme="minorHAnsi"/>
        </w:rPr>
        <w:t>linical Networks, NHS England</w:t>
      </w:r>
      <w:r w:rsidR="0098655A" w:rsidRPr="007560B8">
        <w:rPr>
          <w:rFonts w:asciiTheme="minorHAnsi" w:hAnsiTheme="minorHAnsi"/>
        </w:rPr>
        <w:t xml:space="preserve"> </w:t>
      </w:r>
      <w:r w:rsidR="00B0082E">
        <w:rPr>
          <w:rFonts w:asciiTheme="minorHAnsi" w:hAnsiTheme="minorHAnsi"/>
        </w:rPr>
        <w:t>&amp;</w:t>
      </w:r>
      <w:r w:rsidR="0098655A" w:rsidRPr="007560B8">
        <w:rPr>
          <w:rFonts w:asciiTheme="minorHAnsi" w:hAnsiTheme="minorHAnsi"/>
        </w:rPr>
        <w:t>P</w:t>
      </w:r>
      <w:r w:rsidRPr="007560B8">
        <w:rPr>
          <w:rFonts w:asciiTheme="minorHAnsi" w:hAnsiTheme="minorHAnsi"/>
        </w:rPr>
        <w:t>roviders</w:t>
      </w:r>
      <w:r w:rsidR="0098655A" w:rsidRPr="007560B8">
        <w:rPr>
          <w:rFonts w:asciiTheme="minorHAnsi" w:hAnsiTheme="minorHAnsi"/>
        </w:rPr>
        <w:t>,</w:t>
      </w:r>
      <w:r w:rsidRPr="007560B8">
        <w:rPr>
          <w:rFonts w:asciiTheme="minorHAnsi" w:hAnsiTheme="minorHAnsi"/>
        </w:rPr>
        <w:t xml:space="preserve"> </w:t>
      </w:r>
      <w:r w:rsidR="0098655A" w:rsidRPr="007560B8">
        <w:rPr>
          <w:rFonts w:asciiTheme="minorHAnsi" w:hAnsiTheme="minorHAnsi"/>
        </w:rPr>
        <w:t>C</w:t>
      </w:r>
      <w:r w:rsidRPr="007560B8">
        <w:rPr>
          <w:rFonts w:asciiTheme="minorHAnsi" w:hAnsiTheme="minorHAnsi"/>
        </w:rPr>
        <w:t>ommissioners</w:t>
      </w:r>
      <w:r w:rsidR="004709A5" w:rsidRPr="007560B8">
        <w:rPr>
          <w:rFonts w:asciiTheme="minorHAnsi" w:hAnsiTheme="minorHAnsi"/>
        </w:rPr>
        <w:t>, and other bodies</w:t>
      </w:r>
      <w:r w:rsidRPr="007560B8">
        <w:rPr>
          <w:rFonts w:asciiTheme="minorHAnsi" w:hAnsiTheme="minorHAnsi"/>
        </w:rPr>
        <w:t>, the Senate management team will ensure that cross-cutting themes are identified to avoid duplication and maximise the potential for collaboration.</w:t>
      </w:r>
    </w:p>
    <w:p w14:paraId="1B7D9C26" w14:textId="77777777" w:rsidR="007560B8" w:rsidRPr="00B0082E" w:rsidRDefault="00A54959" w:rsidP="00967D5F">
      <w:pPr>
        <w:pStyle w:val="Heading2"/>
        <w:spacing w:before="240"/>
      </w:pPr>
      <w:bookmarkStart w:id="17" w:name="_Toc111801551"/>
      <w:r w:rsidRPr="00B0082E">
        <w:t>Management team members</w:t>
      </w:r>
      <w:bookmarkEnd w:id="17"/>
    </w:p>
    <w:p w14:paraId="3CDC26C9" w14:textId="77777777" w:rsidR="008B059D" w:rsidRPr="00B0082E" w:rsidRDefault="00A54959" w:rsidP="004963E4">
      <w:pPr>
        <w:pStyle w:val="Default"/>
        <w:numPr>
          <w:ilvl w:val="1"/>
          <w:numId w:val="3"/>
        </w:numPr>
        <w:spacing w:before="120" w:after="120" w:line="312" w:lineRule="auto"/>
        <w:jc w:val="both"/>
        <w:rPr>
          <w:rFonts w:asciiTheme="minorHAnsi" w:hAnsiTheme="minorHAnsi" w:cs="Calibri"/>
          <w:color w:val="auto"/>
        </w:rPr>
      </w:pPr>
      <w:r>
        <w:rPr>
          <w:rFonts w:asciiTheme="minorHAnsi" w:hAnsiTheme="minorHAnsi"/>
        </w:rPr>
        <w:t>The Management Team members include:</w:t>
      </w:r>
    </w:p>
    <w:p w14:paraId="64C8C3B6" w14:textId="77777777" w:rsidR="008B059D" w:rsidRPr="008B059D" w:rsidRDefault="00A54959" w:rsidP="004963E4">
      <w:pPr>
        <w:pStyle w:val="Default"/>
        <w:numPr>
          <w:ilvl w:val="1"/>
          <w:numId w:val="10"/>
        </w:numPr>
        <w:spacing w:before="120" w:after="120" w:line="312" w:lineRule="auto"/>
        <w:ind w:left="1134" w:right="284" w:hanging="567"/>
        <w:jc w:val="both"/>
        <w:rPr>
          <w:rFonts w:asciiTheme="minorHAnsi" w:hAnsiTheme="minorHAnsi" w:cs="Calibri"/>
          <w:color w:val="auto"/>
        </w:rPr>
      </w:pPr>
      <w:r>
        <w:rPr>
          <w:rFonts w:asciiTheme="minorHAnsi" w:hAnsiTheme="minorHAnsi"/>
        </w:rPr>
        <w:t xml:space="preserve">Senate Chair &amp; </w:t>
      </w:r>
      <w:r w:rsidR="006461F4">
        <w:rPr>
          <w:rFonts w:asciiTheme="minorHAnsi" w:hAnsiTheme="minorHAnsi"/>
        </w:rPr>
        <w:t>Senate Vice</w:t>
      </w:r>
      <w:r>
        <w:rPr>
          <w:rFonts w:asciiTheme="minorHAnsi" w:hAnsiTheme="minorHAnsi"/>
        </w:rPr>
        <w:t xml:space="preserve"> Chair</w:t>
      </w:r>
    </w:p>
    <w:p w14:paraId="0508FD08" w14:textId="77777777" w:rsidR="008B059D" w:rsidRDefault="00A54959" w:rsidP="004963E4">
      <w:pPr>
        <w:pStyle w:val="Default"/>
        <w:numPr>
          <w:ilvl w:val="1"/>
          <w:numId w:val="10"/>
        </w:numPr>
        <w:spacing w:before="120" w:after="120" w:line="312" w:lineRule="auto"/>
        <w:ind w:left="1134" w:right="284" w:hanging="567"/>
        <w:jc w:val="both"/>
        <w:rPr>
          <w:rFonts w:asciiTheme="minorHAnsi" w:hAnsiTheme="minorHAnsi" w:cs="Calibri"/>
          <w:color w:val="auto"/>
        </w:rPr>
      </w:pPr>
      <w:r w:rsidRPr="008B059D">
        <w:rPr>
          <w:rFonts w:asciiTheme="minorHAnsi" w:hAnsiTheme="minorHAnsi"/>
        </w:rPr>
        <w:t>A</w:t>
      </w:r>
      <w:r w:rsidR="002C6228" w:rsidRPr="008B059D">
        <w:rPr>
          <w:rFonts w:asciiTheme="minorHAnsi" w:hAnsiTheme="minorHAnsi"/>
        </w:rPr>
        <w:t xml:space="preserve">ssistant </w:t>
      </w:r>
      <w:r w:rsidRPr="008B059D">
        <w:rPr>
          <w:rFonts w:asciiTheme="minorHAnsi" w:hAnsiTheme="minorHAnsi"/>
        </w:rPr>
        <w:t xml:space="preserve">Director, South West Clinical </w:t>
      </w:r>
      <w:r w:rsidR="002C6228" w:rsidRPr="008B059D">
        <w:rPr>
          <w:rFonts w:asciiTheme="minorHAnsi" w:hAnsiTheme="minorHAnsi"/>
        </w:rPr>
        <w:t xml:space="preserve">Programmes and </w:t>
      </w:r>
      <w:r w:rsidRPr="008B059D">
        <w:rPr>
          <w:rFonts w:asciiTheme="minorHAnsi" w:hAnsiTheme="minorHAnsi"/>
        </w:rPr>
        <w:t>Networks</w:t>
      </w:r>
    </w:p>
    <w:p w14:paraId="44DFBC33" w14:textId="77777777" w:rsidR="008B059D" w:rsidRPr="00A901A6" w:rsidRDefault="00A54959" w:rsidP="004963E4">
      <w:pPr>
        <w:pStyle w:val="Default"/>
        <w:numPr>
          <w:ilvl w:val="1"/>
          <w:numId w:val="10"/>
        </w:numPr>
        <w:spacing w:before="120" w:after="120" w:line="312" w:lineRule="auto"/>
        <w:ind w:left="1134" w:right="284" w:hanging="567"/>
        <w:jc w:val="both"/>
        <w:rPr>
          <w:rFonts w:asciiTheme="minorHAnsi" w:hAnsiTheme="minorHAnsi" w:cs="Calibri"/>
          <w:color w:val="auto"/>
        </w:rPr>
      </w:pPr>
      <w:r w:rsidRPr="008B059D">
        <w:rPr>
          <w:rFonts w:asciiTheme="minorHAnsi" w:hAnsiTheme="minorHAnsi"/>
        </w:rPr>
        <w:t>Head of Senate</w:t>
      </w:r>
    </w:p>
    <w:p w14:paraId="5643D561" w14:textId="77777777" w:rsidR="00CD1578" w:rsidRPr="00A901A6" w:rsidRDefault="00A54959" w:rsidP="004963E4">
      <w:pPr>
        <w:pStyle w:val="Default"/>
        <w:numPr>
          <w:ilvl w:val="1"/>
          <w:numId w:val="10"/>
        </w:numPr>
        <w:spacing w:before="120" w:after="120" w:line="312" w:lineRule="auto"/>
        <w:ind w:left="1134" w:right="284" w:hanging="567"/>
        <w:jc w:val="both"/>
        <w:rPr>
          <w:rFonts w:asciiTheme="minorHAnsi" w:hAnsiTheme="minorHAnsi" w:cs="Calibri"/>
          <w:color w:val="auto"/>
        </w:rPr>
      </w:pPr>
      <w:r>
        <w:rPr>
          <w:rFonts w:asciiTheme="minorHAnsi" w:hAnsiTheme="minorHAnsi"/>
        </w:rPr>
        <w:t>Senate Officer</w:t>
      </w:r>
    </w:p>
    <w:p w14:paraId="035DD6D0" w14:textId="77777777" w:rsidR="00CD1578" w:rsidRDefault="00A54959" w:rsidP="004963E4">
      <w:pPr>
        <w:pStyle w:val="Default"/>
        <w:numPr>
          <w:ilvl w:val="1"/>
          <w:numId w:val="10"/>
        </w:numPr>
        <w:spacing w:before="120" w:after="120" w:line="312" w:lineRule="auto"/>
        <w:ind w:left="1134" w:right="284" w:hanging="567"/>
        <w:jc w:val="both"/>
        <w:rPr>
          <w:rFonts w:asciiTheme="minorHAnsi" w:hAnsiTheme="minorHAnsi" w:cs="Calibri"/>
          <w:color w:val="auto"/>
        </w:rPr>
      </w:pPr>
      <w:r>
        <w:rPr>
          <w:rFonts w:asciiTheme="minorHAnsi" w:hAnsiTheme="minorHAnsi"/>
        </w:rPr>
        <w:t>Senate administrator</w:t>
      </w:r>
    </w:p>
    <w:p w14:paraId="4206A49B" w14:textId="77777777" w:rsidR="008B059D" w:rsidRPr="008B059D" w:rsidRDefault="00A54959" w:rsidP="004963E4">
      <w:pPr>
        <w:pStyle w:val="Default"/>
        <w:numPr>
          <w:ilvl w:val="1"/>
          <w:numId w:val="10"/>
        </w:numPr>
        <w:spacing w:before="120" w:after="120" w:line="312" w:lineRule="auto"/>
        <w:ind w:left="1134" w:right="284" w:hanging="567"/>
        <w:jc w:val="both"/>
        <w:rPr>
          <w:rFonts w:asciiTheme="minorHAnsi" w:hAnsiTheme="minorHAnsi" w:cs="Calibri"/>
          <w:color w:val="auto"/>
        </w:rPr>
      </w:pPr>
      <w:r w:rsidRPr="008B059D">
        <w:rPr>
          <w:rFonts w:asciiTheme="minorHAnsi" w:hAnsiTheme="minorHAnsi"/>
        </w:rPr>
        <w:t>Citizens' Assembly Chai</w:t>
      </w:r>
      <w:r>
        <w:rPr>
          <w:rFonts w:asciiTheme="minorHAnsi" w:hAnsiTheme="minorHAnsi"/>
        </w:rPr>
        <w:t>r</w:t>
      </w:r>
    </w:p>
    <w:p w14:paraId="13E5AD3F" w14:textId="77777777" w:rsidR="008B059D" w:rsidRPr="00B0082E" w:rsidRDefault="00A54959" w:rsidP="00967D5F">
      <w:pPr>
        <w:pStyle w:val="Heading2"/>
        <w:spacing w:before="240"/>
      </w:pPr>
      <w:bookmarkStart w:id="18" w:name="_Toc111801552"/>
      <w:r w:rsidRPr="00B0082E">
        <w:t>Head of Clinical Senate</w:t>
      </w:r>
      <w:bookmarkEnd w:id="18"/>
    </w:p>
    <w:p w14:paraId="6D3402AE" w14:textId="77777777" w:rsidR="008B059D" w:rsidRPr="008B059D" w:rsidRDefault="00A54959" w:rsidP="004963E4">
      <w:pPr>
        <w:pStyle w:val="Default"/>
        <w:numPr>
          <w:ilvl w:val="1"/>
          <w:numId w:val="3"/>
        </w:numPr>
        <w:spacing w:before="120" w:after="120" w:line="312" w:lineRule="auto"/>
        <w:jc w:val="both"/>
        <w:rPr>
          <w:rFonts w:asciiTheme="minorHAnsi" w:hAnsiTheme="minorHAnsi" w:cs="Calibri"/>
          <w:color w:val="auto"/>
        </w:rPr>
      </w:pPr>
      <w:r w:rsidRPr="008B059D">
        <w:rPr>
          <w:rFonts w:asciiTheme="minorHAnsi" w:hAnsiTheme="minorHAnsi"/>
        </w:rPr>
        <w:t xml:space="preserve">The </w:t>
      </w:r>
      <w:r w:rsidR="00435345" w:rsidRPr="008B059D">
        <w:rPr>
          <w:rFonts w:asciiTheme="minorHAnsi" w:hAnsiTheme="minorHAnsi"/>
        </w:rPr>
        <w:t>Head of Senate</w:t>
      </w:r>
      <w:r w:rsidRPr="008B059D">
        <w:rPr>
          <w:rFonts w:asciiTheme="minorHAnsi" w:hAnsiTheme="minorHAnsi"/>
        </w:rPr>
        <w:t xml:space="preserve"> is appointed by and responsible to the Ass</w:t>
      </w:r>
      <w:r w:rsidR="002C6228" w:rsidRPr="008B059D">
        <w:rPr>
          <w:rFonts w:asciiTheme="minorHAnsi" w:hAnsiTheme="minorHAnsi"/>
        </w:rPr>
        <w:t xml:space="preserve">istant </w:t>
      </w:r>
      <w:r w:rsidRPr="008B059D">
        <w:rPr>
          <w:rFonts w:asciiTheme="minorHAnsi" w:hAnsiTheme="minorHAnsi"/>
        </w:rPr>
        <w:t>Director, Clinical</w:t>
      </w:r>
      <w:r w:rsidR="002C6228" w:rsidRPr="008B059D">
        <w:rPr>
          <w:rFonts w:asciiTheme="minorHAnsi" w:hAnsiTheme="minorHAnsi"/>
        </w:rPr>
        <w:t xml:space="preserve"> Programmes and </w:t>
      </w:r>
      <w:r w:rsidRPr="008B059D">
        <w:rPr>
          <w:rFonts w:asciiTheme="minorHAnsi" w:hAnsiTheme="minorHAnsi"/>
        </w:rPr>
        <w:t>Networks</w:t>
      </w:r>
      <w:r w:rsidR="002C6228" w:rsidRPr="008B059D">
        <w:rPr>
          <w:rFonts w:asciiTheme="minorHAnsi" w:hAnsiTheme="minorHAnsi"/>
        </w:rPr>
        <w:t>.</w:t>
      </w:r>
      <w:r w:rsidRPr="008B059D">
        <w:rPr>
          <w:rFonts w:asciiTheme="minorHAnsi" w:hAnsiTheme="minorHAnsi"/>
        </w:rPr>
        <w:t xml:space="preserve"> </w:t>
      </w:r>
      <w:bookmarkStart w:id="19" w:name="_Hlk106886357"/>
      <w:r w:rsidRPr="008B059D">
        <w:rPr>
          <w:rFonts w:asciiTheme="minorHAnsi" w:hAnsiTheme="minorHAnsi"/>
        </w:rPr>
        <w:t xml:space="preserve">The </w:t>
      </w:r>
      <w:r w:rsidR="002C6228" w:rsidRPr="008B059D">
        <w:rPr>
          <w:rFonts w:asciiTheme="minorHAnsi" w:hAnsiTheme="minorHAnsi"/>
        </w:rPr>
        <w:t>Head of the Senate</w:t>
      </w:r>
      <w:r w:rsidRPr="008B059D">
        <w:rPr>
          <w:rFonts w:asciiTheme="minorHAnsi" w:hAnsiTheme="minorHAnsi"/>
        </w:rPr>
        <w:t xml:space="preserve"> is responsible for</w:t>
      </w:r>
      <w:r w:rsidR="00435345" w:rsidRPr="008B059D">
        <w:rPr>
          <w:rFonts w:asciiTheme="minorHAnsi" w:hAnsiTheme="minorHAnsi"/>
        </w:rPr>
        <w:t xml:space="preserve"> leading and</w:t>
      </w:r>
      <w:r w:rsidRPr="008B059D">
        <w:rPr>
          <w:rFonts w:asciiTheme="minorHAnsi" w:hAnsiTheme="minorHAnsi"/>
        </w:rPr>
        <w:t xml:space="preserve"> organising the business of the Senate, providing the secretariat for its deliberations and clinical review </w:t>
      </w:r>
      <w:r w:rsidR="00F84043" w:rsidRPr="008B059D">
        <w:rPr>
          <w:rFonts w:asciiTheme="minorHAnsi" w:hAnsiTheme="minorHAnsi"/>
        </w:rPr>
        <w:t>panels,</w:t>
      </w:r>
      <w:r w:rsidRPr="008B059D">
        <w:rPr>
          <w:rFonts w:asciiTheme="minorHAnsi" w:hAnsiTheme="minorHAnsi"/>
        </w:rPr>
        <w:t xml:space="preserve"> and ensuring an effective communications strategy</w:t>
      </w:r>
      <w:bookmarkEnd w:id="19"/>
      <w:r w:rsidRPr="008B059D">
        <w:rPr>
          <w:rFonts w:asciiTheme="minorHAnsi" w:hAnsiTheme="minorHAnsi"/>
        </w:rPr>
        <w:t>.</w:t>
      </w:r>
    </w:p>
    <w:p w14:paraId="7F57C145" w14:textId="77777777" w:rsidR="008B059D" w:rsidRPr="00B0082E" w:rsidRDefault="00A54959" w:rsidP="00967D5F">
      <w:pPr>
        <w:pStyle w:val="Heading2"/>
        <w:spacing w:before="240"/>
      </w:pPr>
      <w:bookmarkStart w:id="20" w:name="_Toc111801553"/>
      <w:r w:rsidRPr="00E25B8E">
        <w:t>Issues for Deliberation</w:t>
      </w:r>
      <w:bookmarkEnd w:id="20"/>
    </w:p>
    <w:p w14:paraId="649E8234" w14:textId="77777777" w:rsidR="008B059D" w:rsidRDefault="00A54959" w:rsidP="004963E4">
      <w:pPr>
        <w:pStyle w:val="Default"/>
        <w:numPr>
          <w:ilvl w:val="1"/>
          <w:numId w:val="3"/>
        </w:numPr>
        <w:spacing w:before="120" w:after="120" w:line="312" w:lineRule="auto"/>
        <w:jc w:val="both"/>
        <w:rPr>
          <w:rFonts w:asciiTheme="minorHAnsi" w:hAnsiTheme="minorHAnsi" w:cs="Calibri"/>
          <w:color w:val="auto"/>
        </w:rPr>
      </w:pPr>
      <w:r w:rsidRPr="008B059D">
        <w:rPr>
          <w:rFonts w:asciiTheme="minorHAnsi" w:hAnsiTheme="minorHAnsi"/>
        </w:rPr>
        <w:t xml:space="preserve">Topics/requests for the </w:t>
      </w:r>
      <w:r w:rsidR="002C6228" w:rsidRPr="008B059D">
        <w:rPr>
          <w:rFonts w:asciiTheme="minorHAnsi" w:hAnsiTheme="minorHAnsi"/>
        </w:rPr>
        <w:t xml:space="preserve">Clinical </w:t>
      </w:r>
      <w:r w:rsidRPr="008B059D">
        <w:rPr>
          <w:rFonts w:asciiTheme="minorHAnsi" w:hAnsiTheme="minorHAnsi"/>
        </w:rPr>
        <w:t>Sen</w:t>
      </w:r>
      <w:r w:rsidR="00435345" w:rsidRPr="008B059D">
        <w:rPr>
          <w:rFonts w:asciiTheme="minorHAnsi" w:hAnsiTheme="minorHAnsi"/>
        </w:rPr>
        <w:t>ate should come from or through</w:t>
      </w:r>
      <w:r w:rsidR="00E25B8E">
        <w:rPr>
          <w:rFonts w:asciiTheme="minorHAnsi" w:hAnsiTheme="minorHAnsi"/>
        </w:rPr>
        <w:t>:</w:t>
      </w:r>
    </w:p>
    <w:p w14:paraId="2FF5F4C3" w14:textId="77777777" w:rsidR="008B059D" w:rsidRDefault="00A54959" w:rsidP="004963E4">
      <w:pPr>
        <w:pStyle w:val="Default"/>
        <w:numPr>
          <w:ilvl w:val="1"/>
          <w:numId w:val="12"/>
        </w:numPr>
        <w:spacing w:before="120" w:after="120" w:line="312" w:lineRule="auto"/>
        <w:ind w:left="1134" w:right="284" w:hanging="567"/>
        <w:jc w:val="both"/>
        <w:rPr>
          <w:rFonts w:asciiTheme="minorHAnsi" w:hAnsiTheme="minorHAnsi" w:cs="Calibri"/>
          <w:color w:val="auto"/>
        </w:rPr>
      </w:pPr>
      <w:r w:rsidRPr="008B059D">
        <w:rPr>
          <w:rFonts w:asciiTheme="minorHAnsi" w:hAnsiTheme="minorHAnsi"/>
        </w:rPr>
        <w:t xml:space="preserve">Commissioners with a </w:t>
      </w:r>
      <w:r w:rsidR="002C6228" w:rsidRPr="008B059D">
        <w:rPr>
          <w:rFonts w:asciiTheme="minorHAnsi" w:hAnsiTheme="minorHAnsi"/>
        </w:rPr>
        <w:t>L</w:t>
      </w:r>
      <w:r w:rsidRPr="008B059D">
        <w:rPr>
          <w:rFonts w:asciiTheme="minorHAnsi" w:hAnsiTheme="minorHAnsi"/>
        </w:rPr>
        <w:t>ead commissioner acting as the sponsor for the proposal. These could be</w:t>
      </w:r>
      <w:r w:rsidR="002C6228" w:rsidRPr="008B059D">
        <w:rPr>
          <w:rFonts w:asciiTheme="minorHAnsi" w:hAnsiTheme="minorHAnsi"/>
        </w:rPr>
        <w:t>:</w:t>
      </w:r>
      <w:r w:rsidR="001254D0">
        <w:rPr>
          <w:rFonts w:asciiTheme="minorHAnsi" w:hAnsiTheme="minorHAnsi"/>
        </w:rPr>
        <w:t xml:space="preserve"> </w:t>
      </w:r>
    </w:p>
    <w:p w14:paraId="09BB9796" w14:textId="77777777" w:rsidR="008B059D" w:rsidRPr="00E25B8E" w:rsidRDefault="00A54959" w:rsidP="004963E4">
      <w:pPr>
        <w:pStyle w:val="Default"/>
        <w:numPr>
          <w:ilvl w:val="1"/>
          <w:numId w:val="20"/>
        </w:numPr>
        <w:spacing w:before="120" w:after="120" w:line="312" w:lineRule="auto"/>
        <w:ind w:left="1418" w:right="284" w:hanging="567"/>
        <w:jc w:val="both"/>
        <w:rPr>
          <w:rFonts w:asciiTheme="minorHAnsi" w:hAnsiTheme="minorHAnsi" w:cs="Calibri"/>
          <w:color w:val="auto"/>
        </w:rPr>
      </w:pPr>
      <w:r>
        <w:rPr>
          <w:rFonts w:asciiTheme="minorHAnsi" w:hAnsiTheme="minorHAnsi"/>
        </w:rPr>
        <w:t>Integrated Care Boards or Systems</w:t>
      </w:r>
    </w:p>
    <w:p w14:paraId="7CB3188D" w14:textId="77777777" w:rsidR="008B059D" w:rsidRPr="00E25B8E" w:rsidRDefault="00A54959" w:rsidP="004963E4">
      <w:pPr>
        <w:pStyle w:val="Default"/>
        <w:numPr>
          <w:ilvl w:val="1"/>
          <w:numId w:val="20"/>
        </w:numPr>
        <w:spacing w:before="120" w:after="120" w:line="312" w:lineRule="auto"/>
        <w:ind w:left="1418" w:right="284" w:hanging="567"/>
        <w:jc w:val="both"/>
        <w:rPr>
          <w:rFonts w:asciiTheme="minorHAnsi" w:hAnsiTheme="minorHAnsi" w:cs="Calibri"/>
          <w:color w:val="auto"/>
        </w:rPr>
      </w:pPr>
      <w:r w:rsidRPr="00E25B8E">
        <w:rPr>
          <w:rFonts w:asciiTheme="minorHAnsi" w:hAnsiTheme="minorHAnsi"/>
        </w:rPr>
        <w:t>NHS England</w:t>
      </w:r>
      <w:r w:rsidR="004C5D26" w:rsidRPr="00E25B8E">
        <w:rPr>
          <w:rFonts w:asciiTheme="minorHAnsi" w:hAnsiTheme="minorHAnsi"/>
        </w:rPr>
        <w:t xml:space="preserve"> </w:t>
      </w:r>
    </w:p>
    <w:p w14:paraId="7DC1C8DD" w14:textId="77777777" w:rsidR="008B059D" w:rsidRPr="00E25B8E" w:rsidRDefault="00A54959" w:rsidP="004963E4">
      <w:pPr>
        <w:pStyle w:val="Default"/>
        <w:numPr>
          <w:ilvl w:val="1"/>
          <w:numId w:val="20"/>
        </w:numPr>
        <w:spacing w:before="120" w:after="120" w:line="312" w:lineRule="auto"/>
        <w:ind w:left="1418" w:right="284" w:hanging="567"/>
        <w:jc w:val="both"/>
        <w:rPr>
          <w:rFonts w:asciiTheme="minorHAnsi" w:hAnsiTheme="minorHAnsi" w:cs="Calibri"/>
          <w:color w:val="auto"/>
        </w:rPr>
      </w:pPr>
      <w:r w:rsidRPr="00E25B8E">
        <w:rPr>
          <w:rFonts w:asciiTheme="minorHAnsi" w:hAnsiTheme="minorHAnsi"/>
        </w:rPr>
        <w:t>Specialised Commissioning</w:t>
      </w:r>
    </w:p>
    <w:p w14:paraId="0E43B901" w14:textId="77777777" w:rsidR="008B059D" w:rsidRPr="00E25B8E" w:rsidRDefault="00A54959" w:rsidP="004963E4">
      <w:pPr>
        <w:pStyle w:val="Default"/>
        <w:numPr>
          <w:ilvl w:val="1"/>
          <w:numId w:val="20"/>
        </w:numPr>
        <w:spacing w:before="120" w:after="120" w:line="312" w:lineRule="auto"/>
        <w:ind w:left="1418" w:right="284" w:hanging="567"/>
        <w:jc w:val="both"/>
        <w:rPr>
          <w:rFonts w:asciiTheme="minorHAnsi" w:hAnsiTheme="minorHAnsi" w:cs="Calibri"/>
          <w:color w:val="auto"/>
        </w:rPr>
      </w:pPr>
      <w:r w:rsidRPr="00E25B8E">
        <w:rPr>
          <w:rFonts w:asciiTheme="minorHAnsi" w:hAnsiTheme="minorHAnsi"/>
        </w:rPr>
        <w:t xml:space="preserve">Local Authorities </w:t>
      </w:r>
    </w:p>
    <w:p w14:paraId="571D126F" w14:textId="77777777" w:rsidR="008B059D" w:rsidRDefault="00A54959" w:rsidP="004963E4">
      <w:pPr>
        <w:pStyle w:val="Default"/>
        <w:numPr>
          <w:ilvl w:val="1"/>
          <w:numId w:val="13"/>
        </w:numPr>
        <w:spacing w:before="120" w:after="120" w:line="312" w:lineRule="auto"/>
        <w:ind w:left="1134" w:right="284" w:hanging="567"/>
        <w:jc w:val="both"/>
        <w:rPr>
          <w:rFonts w:asciiTheme="minorHAnsi" w:hAnsiTheme="minorHAnsi" w:cs="Calibri"/>
          <w:color w:val="auto"/>
        </w:rPr>
      </w:pPr>
      <w:r w:rsidRPr="008B059D">
        <w:rPr>
          <w:rFonts w:asciiTheme="minorHAnsi" w:hAnsiTheme="minorHAnsi"/>
        </w:rPr>
        <w:t>Health and Well Being Boards, acting in concert, where appropriate</w:t>
      </w:r>
    </w:p>
    <w:p w14:paraId="11591993" w14:textId="77777777" w:rsidR="008B059D" w:rsidRDefault="00A54959" w:rsidP="004963E4">
      <w:pPr>
        <w:pStyle w:val="Default"/>
        <w:numPr>
          <w:ilvl w:val="1"/>
          <w:numId w:val="13"/>
        </w:numPr>
        <w:spacing w:before="120" w:after="120" w:line="312" w:lineRule="auto"/>
        <w:ind w:left="1134" w:right="284" w:hanging="567"/>
        <w:jc w:val="both"/>
        <w:rPr>
          <w:rFonts w:asciiTheme="minorHAnsi" w:hAnsiTheme="minorHAnsi" w:cs="Calibri"/>
          <w:color w:val="auto"/>
        </w:rPr>
      </w:pPr>
      <w:r w:rsidRPr="008B059D">
        <w:rPr>
          <w:rFonts w:asciiTheme="minorHAnsi" w:hAnsiTheme="minorHAnsi"/>
        </w:rPr>
        <w:t>Members of the Clinical Networks acting through the Clinical Director and in concert with a sponsoring commissioner</w:t>
      </w:r>
    </w:p>
    <w:p w14:paraId="2236C970" w14:textId="77777777" w:rsidR="008B059D" w:rsidRDefault="00A54959" w:rsidP="004963E4">
      <w:pPr>
        <w:pStyle w:val="Default"/>
        <w:numPr>
          <w:ilvl w:val="1"/>
          <w:numId w:val="13"/>
        </w:numPr>
        <w:spacing w:before="120" w:after="120" w:line="312" w:lineRule="auto"/>
        <w:ind w:left="1134" w:right="284" w:hanging="567"/>
        <w:jc w:val="both"/>
        <w:rPr>
          <w:rFonts w:asciiTheme="minorHAnsi" w:hAnsiTheme="minorHAnsi" w:cs="Calibri"/>
          <w:color w:val="auto"/>
        </w:rPr>
      </w:pPr>
      <w:r w:rsidRPr="008B059D">
        <w:rPr>
          <w:rFonts w:asciiTheme="minorHAnsi" w:hAnsiTheme="minorHAnsi"/>
        </w:rPr>
        <w:lastRenderedPageBreak/>
        <w:t>Provider organisations</w:t>
      </w:r>
    </w:p>
    <w:p w14:paraId="2ADA8789" w14:textId="77777777" w:rsidR="006B3DFD" w:rsidRDefault="00A54959" w:rsidP="004963E4">
      <w:pPr>
        <w:pStyle w:val="Default"/>
        <w:numPr>
          <w:ilvl w:val="1"/>
          <w:numId w:val="14"/>
        </w:numPr>
        <w:spacing w:before="120" w:after="120" w:line="312" w:lineRule="auto"/>
        <w:ind w:left="1134" w:right="284" w:hanging="567"/>
        <w:jc w:val="both"/>
        <w:rPr>
          <w:rFonts w:asciiTheme="minorHAnsi" w:hAnsiTheme="minorHAnsi" w:cs="Calibri"/>
          <w:color w:val="auto"/>
        </w:rPr>
      </w:pPr>
      <w:r w:rsidRPr="008B059D">
        <w:rPr>
          <w:rFonts w:asciiTheme="minorHAnsi" w:hAnsiTheme="minorHAnsi"/>
        </w:rPr>
        <w:t xml:space="preserve">Proposed by the Senate to a </w:t>
      </w:r>
      <w:r w:rsidR="002C6228" w:rsidRPr="008B059D">
        <w:rPr>
          <w:rFonts w:asciiTheme="minorHAnsi" w:hAnsiTheme="minorHAnsi"/>
        </w:rPr>
        <w:t>C</w:t>
      </w:r>
      <w:r w:rsidRPr="008B059D">
        <w:rPr>
          <w:rFonts w:asciiTheme="minorHAnsi" w:hAnsiTheme="minorHAnsi"/>
        </w:rPr>
        <w:t>ommissioner</w:t>
      </w:r>
    </w:p>
    <w:p w14:paraId="1C8E4EF0" w14:textId="77777777" w:rsid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6B3DFD">
        <w:rPr>
          <w:rFonts w:asciiTheme="minorHAnsi" w:hAnsiTheme="minorHAnsi"/>
        </w:rPr>
        <w:t xml:space="preserve">The Senate Council should assess the relevance of the discussion topics; however, the following principles guide the determination of issues for deliberation by the Clinical Senate: </w:t>
      </w:r>
    </w:p>
    <w:p w14:paraId="1A77218F" w14:textId="77777777" w:rsidR="00433255" w:rsidRDefault="00A54959" w:rsidP="004963E4">
      <w:pPr>
        <w:pStyle w:val="Default"/>
        <w:numPr>
          <w:ilvl w:val="1"/>
          <w:numId w:val="11"/>
        </w:numPr>
        <w:spacing w:before="120" w:after="120" w:line="312" w:lineRule="auto"/>
        <w:ind w:left="1134" w:right="284" w:hanging="567"/>
        <w:jc w:val="both"/>
        <w:rPr>
          <w:rFonts w:asciiTheme="minorHAnsi" w:hAnsiTheme="minorHAnsi" w:cs="Calibri"/>
          <w:color w:val="auto"/>
        </w:rPr>
      </w:pPr>
      <w:r w:rsidRPr="00433255">
        <w:rPr>
          <w:rFonts w:asciiTheme="minorHAnsi" w:hAnsiTheme="minorHAnsi"/>
        </w:rPr>
        <w:t>The proposed discussion topics should be issues to which the Senate can add value.</w:t>
      </w:r>
    </w:p>
    <w:p w14:paraId="674F32A7" w14:textId="77777777" w:rsidR="00433255" w:rsidRDefault="00A54959" w:rsidP="004963E4">
      <w:pPr>
        <w:pStyle w:val="Default"/>
        <w:numPr>
          <w:ilvl w:val="1"/>
          <w:numId w:val="11"/>
        </w:numPr>
        <w:spacing w:before="120" w:after="120" w:line="312" w:lineRule="auto"/>
        <w:ind w:left="1134" w:right="284" w:hanging="567"/>
        <w:jc w:val="both"/>
        <w:rPr>
          <w:rFonts w:asciiTheme="minorHAnsi" w:hAnsiTheme="minorHAnsi" w:cs="Calibri"/>
          <w:color w:val="auto"/>
        </w:rPr>
      </w:pPr>
      <w:r w:rsidRPr="00433255">
        <w:rPr>
          <w:rFonts w:asciiTheme="minorHAnsi" w:hAnsiTheme="minorHAnsi"/>
        </w:rPr>
        <w:t>While the Clinical Senate is clinical in its membership, discussion topics should not be restricted to those having a clinical basis.</w:t>
      </w:r>
    </w:p>
    <w:p w14:paraId="64572A5A" w14:textId="77777777" w:rsidR="00433255" w:rsidRDefault="00A54959" w:rsidP="004963E4">
      <w:pPr>
        <w:pStyle w:val="Default"/>
        <w:numPr>
          <w:ilvl w:val="1"/>
          <w:numId w:val="11"/>
        </w:numPr>
        <w:spacing w:before="120" w:after="120" w:line="312" w:lineRule="auto"/>
        <w:ind w:left="1134" w:right="284" w:hanging="567"/>
        <w:jc w:val="both"/>
        <w:rPr>
          <w:rFonts w:asciiTheme="minorHAnsi" w:hAnsiTheme="minorHAnsi" w:cs="Calibri"/>
          <w:color w:val="auto"/>
        </w:rPr>
      </w:pPr>
      <w:r w:rsidRPr="00433255">
        <w:rPr>
          <w:rFonts w:asciiTheme="minorHAnsi" w:hAnsiTheme="minorHAnsi"/>
        </w:rPr>
        <w:t>Proposed topics should be of significant and of strategic importance to health and social care transformation.</w:t>
      </w:r>
    </w:p>
    <w:p w14:paraId="7F0097EE" w14:textId="77777777" w:rsidR="00433255" w:rsidRP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 xml:space="preserve">The Senate Council has </w:t>
      </w:r>
      <w:r w:rsidR="00423D92">
        <w:rPr>
          <w:rFonts w:asciiTheme="minorHAnsi" w:hAnsiTheme="minorHAnsi"/>
        </w:rPr>
        <w:t>2</w:t>
      </w:r>
      <w:r w:rsidRPr="00433255">
        <w:rPr>
          <w:rFonts w:asciiTheme="minorHAnsi" w:hAnsiTheme="minorHAnsi"/>
        </w:rPr>
        <w:t xml:space="preserve"> main approaches to considering issues:</w:t>
      </w:r>
    </w:p>
    <w:p w14:paraId="54D1927A" w14:textId="77777777" w:rsidR="00433255" w:rsidRDefault="00A54959" w:rsidP="00967D5F">
      <w:pPr>
        <w:pStyle w:val="Heading2"/>
        <w:spacing w:before="240"/>
        <w:rPr>
          <w:rFonts w:asciiTheme="minorHAnsi" w:hAnsiTheme="minorHAnsi" w:cs="Calibri"/>
          <w:color w:val="auto"/>
        </w:rPr>
      </w:pPr>
      <w:bookmarkStart w:id="21" w:name="_Toc111801554"/>
      <w:r w:rsidRPr="00975E9B">
        <w:t>Deliberative Sessions</w:t>
      </w:r>
      <w:bookmarkEnd w:id="21"/>
      <w:r w:rsidRPr="00975E9B">
        <w:t xml:space="preserve"> </w:t>
      </w:r>
    </w:p>
    <w:p w14:paraId="06ED2678" w14:textId="77777777" w:rsid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Issues for consideration that meet the criteria above will be allocated to a deliberative session of the council.</w:t>
      </w:r>
    </w:p>
    <w:p w14:paraId="52E97C65" w14:textId="77777777" w:rsid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 xml:space="preserve">Each session will have a clear question that is to be addressed that is agreed with the “commissioning body” </w:t>
      </w:r>
    </w:p>
    <w:p w14:paraId="62560E60" w14:textId="77777777" w:rsid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 xml:space="preserve">The Senate team will ensure inputs </w:t>
      </w:r>
      <w:r w:rsidR="00766895" w:rsidRPr="00433255">
        <w:rPr>
          <w:rFonts w:asciiTheme="minorHAnsi" w:hAnsiTheme="minorHAnsi"/>
        </w:rPr>
        <w:t>from reference</w:t>
      </w:r>
      <w:r w:rsidRPr="00433255">
        <w:rPr>
          <w:rFonts w:asciiTheme="minorHAnsi" w:hAnsiTheme="minorHAnsi"/>
        </w:rPr>
        <w:t xml:space="preserve"> </w:t>
      </w:r>
      <w:r w:rsidR="00766895" w:rsidRPr="00433255">
        <w:rPr>
          <w:rFonts w:asciiTheme="minorHAnsi" w:hAnsiTheme="minorHAnsi"/>
        </w:rPr>
        <w:t>material and</w:t>
      </w:r>
      <w:r w:rsidRPr="00433255">
        <w:rPr>
          <w:rFonts w:asciiTheme="minorHAnsi" w:hAnsiTheme="minorHAnsi"/>
        </w:rPr>
        <w:t xml:space="preserve"> subject matter experts to inform the discussion</w:t>
      </w:r>
    </w:p>
    <w:p w14:paraId="1A7250FE" w14:textId="77777777" w:rsid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Council members, relevant assembly members, subject matter experts, and wider stakeholders will be invited to join the discussion</w:t>
      </w:r>
    </w:p>
    <w:p w14:paraId="2E99EB21" w14:textId="77777777" w:rsidR="00433255" w:rsidRP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A report endorsed by the Senate will be provided to the commissioner and unless there is a specific reason not to do so, published on the Senate website.</w:t>
      </w:r>
    </w:p>
    <w:p w14:paraId="61DE1612" w14:textId="77777777" w:rsidR="00433255" w:rsidRDefault="00A54959" w:rsidP="00967D5F">
      <w:pPr>
        <w:pStyle w:val="Heading2"/>
        <w:spacing w:before="240"/>
        <w:rPr>
          <w:rFonts w:asciiTheme="minorHAnsi" w:hAnsiTheme="minorHAnsi" w:cs="Calibri"/>
          <w:color w:val="auto"/>
        </w:rPr>
      </w:pPr>
      <w:bookmarkStart w:id="22" w:name="_Toc111801555"/>
      <w:r>
        <w:t>South West Clinical Senate Ethics Advisory Group</w:t>
      </w:r>
      <w:bookmarkEnd w:id="22"/>
    </w:p>
    <w:p w14:paraId="20019C83" w14:textId="77777777" w:rsid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 xml:space="preserve">In response to </w:t>
      </w:r>
      <w:r w:rsidR="009541FE" w:rsidRPr="00433255">
        <w:rPr>
          <w:rFonts w:asciiTheme="minorHAnsi" w:hAnsiTheme="minorHAnsi"/>
        </w:rPr>
        <w:t xml:space="preserve">the </w:t>
      </w:r>
      <w:r w:rsidR="009541FE">
        <w:rPr>
          <w:rFonts w:asciiTheme="minorHAnsi" w:hAnsiTheme="minorHAnsi"/>
        </w:rPr>
        <w:t xml:space="preserve">Covid19 </w:t>
      </w:r>
      <w:r w:rsidR="009541FE" w:rsidRPr="009541FE">
        <w:rPr>
          <w:rFonts w:asciiTheme="minorHAnsi" w:hAnsiTheme="minorHAnsi"/>
          <w:color w:val="auto"/>
        </w:rPr>
        <w:t xml:space="preserve">pandemic, the Clinical Senate demonstrated an ability to mobilise quickly and provide rapid multidisciplinary clinical advice on </w:t>
      </w:r>
      <w:r w:rsidR="009541FE" w:rsidRPr="009541FE">
        <w:rPr>
          <w:rFonts w:asciiTheme="minorHAnsi" w:hAnsiTheme="minorHAnsi" w:cstheme="minorHAnsi"/>
          <w:color w:val="auto"/>
        </w:rPr>
        <w:t>challenging clinical problems</w:t>
      </w:r>
      <w:r w:rsidR="009541FE" w:rsidRPr="009541FE">
        <w:rPr>
          <w:rFonts w:asciiTheme="minorHAnsi" w:hAnsiTheme="minorHAnsi"/>
          <w:color w:val="auto"/>
        </w:rPr>
        <w:t xml:space="preserve"> with an ethical or moral </w:t>
      </w:r>
      <w:r w:rsidR="009541FE">
        <w:rPr>
          <w:rFonts w:asciiTheme="minorHAnsi" w:hAnsiTheme="minorHAnsi"/>
        </w:rPr>
        <w:t>dimension</w:t>
      </w:r>
      <w:r w:rsidR="009541FE" w:rsidRPr="00433255">
        <w:rPr>
          <w:rFonts w:asciiTheme="minorHAnsi" w:hAnsiTheme="minorHAnsi"/>
        </w:rPr>
        <w:t xml:space="preserve">.  This function has now been embraced into the operating principles of the Clinical Senate.  </w:t>
      </w:r>
    </w:p>
    <w:p w14:paraId="78DE1D9C" w14:textId="77777777" w:rsid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lastRenderedPageBreak/>
        <w:t xml:space="preserve">Issues for </w:t>
      </w:r>
      <w:r w:rsidR="00C62382" w:rsidRPr="00433255">
        <w:rPr>
          <w:rFonts w:asciiTheme="minorHAnsi" w:hAnsiTheme="minorHAnsi"/>
        </w:rPr>
        <w:t>consideration, which meet the criteria above, will be communicated to the Senate Team by an NHSE clinical leader with a clear timescale for response.</w:t>
      </w:r>
    </w:p>
    <w:p w14:paraId="7C22E992" w14:textId="77777777" w:rsidR="00433255"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Clinical perspectives of council members, relevant assembly members, and wider stakeholder</w:t>
      </w:r>
      <w:r w:rsidR="00F84043">
        <w:rPr>
          <w:rFonts w:asciiTheme="minorHAnsi" w:hAnsiTheme="minorHAnsi"/>
        </w:rPr>
        <w:t xml:space="preserve">s </w:t>
      </w:r>
      <w:r w:rsidRPr="00433255">
        <w:rPr>
          <w:rFonts w:asciiTheme="minorHAnsi" w:hAnsiTheme="minorHAnsi"/>
        </w:rPr>
        <w:t xml:space="preserve">will be elicited either through a coordinated desktop review of documentation or a virtual meeting.  </w:t>
      </w:r>
    </w:p>
    <w:p w14:paraId="626788A3" w14:textId="77777777" w:rsidR="00C62382" w:rsidRPr="00913A60" w:rsidRDefault="00A54959" w:rsidP="004963E4">
      <w:pPr>
        <w:pStyle w:val="Default"/>
        <w:numPr>
          <w:ilvl w:val="1"/>
          <w:numId w:val="3"/>
        </w:numPr>
        <w:spacing w:before="120" w:after="120" w:line="312" w:lineRule="auto"/>
        <w:jc w:val="both"/>
        <w:rPr>
          <w:rFonts w:asciiTheme="minorHAnsi" w:hAnsiTheme="minorHAnsi" w:cs="Calibri"/>
          <w:color w:val="auto"/>
        </w:rPr>
      </w:pPr>
      <w:r w:rsidRPr="00433255">
        <w:rPr>
          <w:rFonts w:asciiTheme="minorHAnsi" w:hAnsiTheme="minorHAnsi"/>
        </w:rPr>
        <w:t xml:space="preserve">A report endorsed by the Senate will be provided and unless there </w:t>
      </w:r>
      <w:r w:rsidR="00766895" w:rsidRPr="00433255">
        <w:rPr>
          <w:rFonts w:asciiTheme="minorHAnsi" w:hAnsiTheme="minorHAnsi"/>
        </w:rPr>
        <w:t xml:space="preserve">is </w:t>
      </w:r>
      <w:r w:rsidRPr="00433255">
        <w:rPr>
          <w:rFonts w:asciiTheme="minorHAnsi" w:hAnsiTheme="minorHAnsi"/>
        </w:rPr>
        <w:t>a specific reason not to</w:t>
      </w:r>
      <w:r w:rsidR="00766895" w:rsidRPr="00433255">
        <w:rPr>
          <w:rFonts w:asciiTheme="minorHAnsi" w:hAnsiTheme="minorHAnsi"/>
        </w:rPr>
        <w:t xml:space="preserve"> do so</w:t>
      </w:r>
      <w:r w:rsidRPr="00433255">
        <w:rPr>
          <w:rFonts w:asciiTheme="minorHAnsi" w:hAnsiTheme="minorHAnsi"/>
        </w:rPr>
        <w:t>, published on the Senate website.</w:t>
      </w:r>
    </w:p>
    <w:p w14:paraId="38F1C622" w14:textId="77777777" w:rsidR="00B5078D" w:rsidRPr="00913A60" w:rsidRDefault="00A54959" w:rsidP="00967D5F">
      <w:pPr>
        <w:pStyle w:val="Heading2"/>
        <w:spacing w:before="240"/>
        <w:rPr>
          <w:rFonts w:cs="Calibri"/>
          <w:color w:val="auto"/>
        </w:rPr>
      </w:pPr>
      <w:bookmarkStart w:id="23" w:name="_Toc111801556"/>
      <w:r>
        <w:t>Clinical Review Process</w:t>
      </w:r>
      <w:bookmarkEnd w:id="23"/>
    </w:p>
    <w:p w14:paraId="2E4AD5ED" w14:textId="77777777" w:rsidR="00B5078D" w:rsidRPr="00B5078D" w:rsidRDefault="00A54959" w:rsidP="00913A60">
      <w:pPr>
        <w:pStyle w:val="Heading3"/>
        <w:rPr>
          <w:rFonts w:cs="Calibri"/>
          <w:color w:val="auto"/>
        </w:rPr>
      </w:pPr>
      <w:bookmarkStart w:id="24" w:name="_Toc111801557"/>
      <w:r>
        <w:t>Background</w:t>
      </w:r>
      <w:bookmarkEnd w:id="24"/>
    </w:p>
    <w:p w14:paraId="07FDBB32" w14:textId="77777777" w:rsidR="00B5078D" w:rsidRPr="00B5078D" w:rsidRDefault="00A54959" w:rsidP="004963E4">
      <w:pPr>
        <w:pStyle w:val="Default"/>
        <w:numPr>
          <w:ilvl w:val="1"/>
          <w:numId w:val="3"/>
        </w:numPr>
        <w:spacing w:before="120" w:after="120" w:line="312" w:lineRule="auto"/>
        <w:jc w:val="both"/>
        <w:rPr>
          <w:rFonts w:asciiTheme="minorHAnsi" w:hAnsiTheme="minorHAnsi" w:cs="Calibri"/>
          <w:color w:val="auto"/>
        </w:rPr>
      </w:pPr>
      <w:r w:rsidRPr="00B5078D">
        <w:rPr>
          <w:rFonts w:asciiTheme="minorHAnsi" w:hAnsiTheme="minorHAnsi"/>
        </w:rPr>
        <w:t>Since September 2014</w:t>
      </w:r>
      <w:r w:rsidR="002C6228" w:rsidRPr="00B5078D">
        <w:rPr>
          <w:rFonts w:asciiTheme="minorHAnsi" w:hAnsiTheme="minorHAnsi"/>
        </w:rPr>
        <w:t>,</w:t>
      </w:r>
      <w:r w:rsidRPr="00B5078D">
        <w:rPr>
          <w:rFonts w:asciiTheme="minorHAnsi" w:hAnsiTheme="minorHAnsi"/>
        </w:rPr>
        <w:t xml:space="preserve"> the </w:t>
      </w:r>
      <w:r w:rsidR="005845D7">
        <w:rPr>
          <w:rFonts w:asciiTheme="minorHAnsi" w:hAnsiTheme="minorHAnsi"/>
        </w:rPr>
        <w:t>9</w:t>
      </w:r>
      <w:r w:rsidR="00AD68B3" w:rsidRPr="00B5078D">
        <w:rPr>
          <w:rFonts w:asciiTheme="minorHAnsi" w:hAnsiTheme="minorHAnsi"/>
        </w:rPr>
        <w:t xml:space="preserve"> </w:t>
      </w:r>
      <w:r w:rsidRPr="00B5078D">
        <w:rPr>
          <w:rFonts w:asciiTheme="minorHAnsi" w:hAnsiTheme="minorHAnsi"/>
        </w:rPr>
        <w:t>Clinical Senates across England have taken on the role formerly delivered by the National Clinical Assurance Team (NCAT) which ceased to exist as of April 2014.</w:t>
      </w:r>
    </w:p>
    <w:p w14:paraId="2C031554" w14:textId="77777777" w:rsidR="00B5078D" w:rsidRPr="00B5078D" w:rsidRDefault="00A54959" w:rsidP="004963E4">
      <w:pPr>
        <w:pStyle w:val="Default"/>
        <w:numPr>
          <w:ilvl w:val="1"/>
          <w:numId w:val="3"/>
        </w:numPr>
        <w:spacing w:before="120" w:after="120" w:line="312" w:lineRule="auto"/>
        <w:jc w:val="both"/>
        <w:rPr>
          <w:rFonts w:asciiTheme="minorHAnsi" w:hAnsiTheme="minorHAnsi" w:cs="Calibri"/>
          <w:color w:val="auto"/>
        </w:rPr>
      </w:pPr>
      <w:r w:rsidRPr="00B5078D">
        <w:rPr>
          <w:rFonts w:asciiTheme="minorHAnsi" w:hAnsiTheme="minorHAnsi"/>
        </w:rPr>
        <w:t xml:space="preserve">NHS England has a role to support and assure the development of proposals for service change by commissioners via its Assurance Process. The stage 2 assurance checkpoint considers whether proposals for large-scale service change meet the Department of Health's </w:t>
      </w:r>
      <w:r w:rsidR="00143377" w:rsidRPr="00B5078D">
        <w:rPr>
          <w:rFonts w:asciiTheme="minorHAnsi" w:hAnsiTheme="minorHAnsi"/>
        </w:rPr>
        <w:t>5</w:t>
      </w:r>
      <w:r w:rsidRPr="00B5078D">
        <w:rPr>
          <w:rFonts w:asciiTheme="minorHAnsi" w:hAnsiTheme="minorHAnsi"/>
        </w:rPr>
        <w:t xml:space="preserve"> tests for service change</w:t>
      </w:r>
      <w:r w:rsidR="002C6228" w:rsidRPr="00B5078D">
        <w:rPr>
          <w:rFonts w:asciiTheme="minorHAnsi" w:hAnsiTheme="minorHAnsi"/>
        </w:rPr>
        <w:t>,</w:t>
      </w:r>
      <w:r w:rsidRPr="00B5078D">
        <w:rPr>
          <w:rFonts w:asciiTheme="minorHAnsi" w:hAnsiTheme="minorHAnsi"/>
        </w:rPr>
        <w:t xml:space="preserve"> before going ahead to public consultation. The Senate considers </w:t>
      </w:r>
      <w:r w:rsidR="002C6228" w:rsidRPr="00B5078D">
        <w:rPr>
          <w:rFonts w:asciiTheme="minorHAnsi" w:hAnsiTheme="minorHAnsi"/>
        </w:rPr>
        <w:t>“</w:t>
      </w:r>
      <w:r w:rsidRPr="00B5078D">
        <w:rPr>
          <w:rFonts w:asciiTheme="minorHAnsi" w:hAnsiTheme="minorHAnsi"/>
        </w:rPr>
        <w:t>test 3</w:t>
      </w:r>
      <w:r w:rsidR="002C6228" w:rsidRPr="00B5078D">
        <w:rPr>
          <w:rFonts w:asciiTheme="minorHAnsi" w:hAnsiTheme="minorHAnsi"/>
        </w:rPr>
        <w:t>”</w:t>
      </w:r>
      <w:r w:rsidRPr="00B5078D">
        <w:rPr>
          <w:rFonts w:asciiTheme="minorHAnsi" w:hAnsiTheme="minorHAnsi"/>
        </w:rPr>
        <w:t>, the evidence base for the clinical model</w:t>
      </w:r>
      <w:r w:rsidR="00143377" w:rsidRPr="00B5078D">
        <w:rPr>
          <w:rFonts w:asciiTheme="minorHAnsi" w:hAnsiTheme="minorHAnsi"/>
        </w:rPr>
        <w:t xml:space="preserve">, and </w:t>
      </w:r>
      <w:r w:rsidR="002C6228" w:rsidRPr="00B5078D">
        <w:rPr>
          <w:rFonts w:asciiTheme="minorHAnsi" w:hAnsiTheme="minorHAnsi"/>
        </w:rPr>
        <w:t>“</w:t>
      </w:r>
      <w:r w:rsidR="00143377" w:rsidRPr="00B5078D">
        <w:rPr>
          <w:rFonts w:asciiTheme="minorHAnsi" w:hAnsiTheme="minorHAnsi"/>
        </w:rPr>
        <w:t>test 5</w:t>
      </w:r>
      <w:r w:rsidR="002C6228" w:rsidRPr="00B5078D">
        <w:rPr>
          <w:rFonts w:asciiTheme="minorHAnsi" w:hAnsiTheme="minorHAnsi"/>
        </w:rPr>
        <w:t>”</w:t>
      </w:r>
      <w:r w:rsidR="00143377" w:rsidRPr="00B5078D">
        <w:rPr>
          <w:rFonts w:asciiTheme="minorHAnsi" w:hAnsiTheme="minorHAnsi"/>
        </w:rPr>
        <w:t>, the case for changes to bed numbers</w:t>
      </w:r>
      <w:r w:rsidRPr="00B5078D">
        <w:rPr>
          <w:rFonts w:asciiTheme="minorHAnsi" w:hAnsiTheme="minorHAnsi"/>
        </w:rPr>
        <w:t xml:space="preserve">. </w:t>
      </w:r>
    </w:p>
    <w:p w14:paraId="0D55F8C8" w14:textId="77777777" w:rsidR="00B5078D" w:rsidRPr="00967D5F" w:rsidRDefault="00A54959" w:rsidP="004963E4">
      <w:pPr>
        <w:pStyle w:val="Default"/>
        <w:numPr>
          <w:ilvl w:val="1"/>
          <w:numId w:val="3"/>
        </w:numPr>
        <w:spacing w:before="120" w:after="120" w:line="312" w:lineRule="auto"/>
        <w:jc w:val="both"/>
        <w:rPr>
          <w:rFonts w:asciiTheme="minorHAnsi" w:hAnsiTheme="minorHAnsi" w:cs="Calibri"/>
          <w:color w:val="auto"/>
        </w:rPr>
      </w:pPr>
      <w:r w:rsidRPr="00B5078D">
        <w:rPr>
          <w:rFonts w:asciiTheme="minorHAnsi" w:hAnsiTheme="minorHAnsi"/>
        </w:rPr>
        <w:t>It is this role that NCAT delivered previously and which Senates have taken on as an independent clinical advisory body. The other elements of service change which are reviewed by the assurance team (patient engagement, patient choice, quality benefits, fit with best practice, etc.) are</w:t>
      </w:r>
      <w:r w:rsidR="00143377" w:rsidRPr="00B5078D">
        <w:rPr>
          <w:rFonts w:asciiTheme="minorHAnsi" w:hAnsiTheme="minorHAnsi"/>
        </w:rPr>
        <w:t xml:space="preserve"> not within the Senate’s remit.</w:t>
      </w:r>
      <w:r w:rsidR="00967D5F">
        <w:rPr>
          <w:rFonts w:asciiTheme="minorHAnsi" w:hAnsiTheme="minorHAnsi"/>
        </w:rPr>
        <w:t xml:space="preserve"> </w:t>
      </w:r>
    </w:p>
    <w:p w14:paraId="3635CC26" w14:textId="77777777" w:rsidR="00B5078D" w:rsidRDefault="00B5078D" w:rsidP="002C6228">
      <w:pPr>
        <w:autoSpaceDE w:val="0"/>
        <w:autoSpaceDN w:val="0"/>
        <w:adjustRightInd w:val="0"/>
        <w:spacing w:before="120" w:after="120" w:line="312" w:lineRule="auto"/>
        <w:jc w:val="both"/>
        <w:rPr>
          <w:rFonts w:asciiTheme="minorHAnsi" w:hAnsiTheme="minorHAnsi" w:cs="Arial"/>
          <w:color w:val="000000"/>
          <w:sz w:val="24"/>
          <w:szCs w:val="24"/>
        </w:rPr>
      </w:pPr>
    </w:p>
    <w:p w14:paraId="48E5B02F" w14:textId="77777777" w:rsidR="00B5078D" w:rsidRDefault="00A54959">
      <w:pPr>
        <w:rPr>
          <w:rFonts w:asciiTheme="minorHAnsi" w:hAnsiTheme="minorHAnsi" w:cs="Arial"/>
          <w:color w:val="000000"/>
          <w:sz w:val="24"/>
          <w:szCs w:val="24"/>
        </w:rPr>
      </w:pPr>
      <w:r>
        <w:rPr>
          <w:rFonts w:asciiTheme="minorHAnsi" w:hAnsiTheme="minorHAnsi" w:cs="Arial"/>
          <w:color w:val="000000"/>
          <w:sz w:val="24"/>
          <w:szCs w:val="24"/>
        </w:rPr>
        <w:br w:type="page"/>
      </w:r>
    </w:p>
    <w:p w14:paraId="2EA4E7DF" w14:textId="77777777" w:rsidR="00B5078D" w:rsidRDefault="00B5078D" w:rsidP="00913A60">
      <w:pPr>
        <w:autoSpaceDE w:val="0"/>
        <w:autoSpaceDN w:val="0"/>
        <w:adjustRightInd w:val="0"/>
        <w:spacing w:before="120" w:after="120" w:line="312" w:lineRule="auto"/>
        <w:jc w:val="both"/>
        <w:rPr>
          <w:rFonts w:asciiTheme="minorHAnsi" w:hAnsiTheme="minorHAnsi" w:cs="Arial"/>
          <w:color w:val="000000"/>
          <w:sz w:val="24"/>
          <w:szCs w:val="24"/>
        </w:rPr>
      </w:pPr>
    </w:p>
    <w:p w14:paraId="076025F7"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jc w:val="center"/>
        <w:rPr>
          <w:rFonts w:asciiTheme="minorHAnsi" w:hAnsiTheme="minorHAnsi" w:cs="Arial"/>
          <w:b/>
          <w:color w:val="000000"/>
          <w:sz w:val="28"/>
          <w:szCs w:val="28"/>
          <w:u w:val="single"/>
        </w:rPr>
      </w:pPr>
      <w:bookmarkStart w:id="25" w:name="_Hlk71208019"/>
      <w:bookmarkStart w:id="26" w:name="_Hlk71202955"/>
      <w:r w:rsidRPr="00913A60">
        <w:rPr>
          <w:rFonts w:asciiTheme="minorHAnsi" w:hAnsiTheme="minorHAnsi" w:cs="Arial"/>
          <w:b/>
          <w:color w:val="000000"/>
          <w:sz w:val="28"/>
          <w:szCs w:val="28"/>
          <w:u w:val="single"/>
        </w:rPr>
        <w:t>Clinical Review Process</w:t>
      </w:r>
    </w:p>
    <w:p w14:paraId="0E9D20F1"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jc w:val="center"/>
        <w:rPr>
          <w:rFonts w:asciiTheme="minorHAnsi" w:hAnsiTheme="minorHAnsi" w:cs="Arial"/>
          <w:b/>
          <w:color w:val="000000"/>
          <w:sz w:val="20"/>
          <w:szCs w:val="20"/>
        </w:rPr>
      </w:pPr>
      <w:r w:rsidRPr="00913A60">
        <w:rPr>
          <w:rFonts w:asciiTheme="minorHAnsi" w:hAnsiTheme="minorHAnsi" w:cs="Arial"/>
          <w:b/>
          <w:color w:val="000000"/>
          <w:sz w:val="20"/>
          <w:szCs w:val="20"/>
        </w:rPr>
        <w:t>Initial discussion with the lead C</w:t>
      </w:r>
      <w:r w:rsidR="001A526E">
        <w:rPr>
          <w:rFonts w:asciiTheme="minorHAnsi" w:hAnsiTheme="minorHAnsi" w:cs="Arial"/>
          <w:b/>
          <w:color w:val="000000"/>
          <w:sz w:val="20"/>
          <w:szCs w:val="20"/>
        </w:rPr>
        <w:t>ommissioning body</w:t>
      </w:r>
      <w:r w:rsidRPr="00913A60">
        <w:rPr>
          <w:rFonts w:asciiTheme="minorHAnsi" w:hAnsiTheme="minorHAnsi" w:cs="Arial"/>
          <w:b/>
          <w:color w:val="000000"/>
          <w:sz w:val="20"/>
          <w:szCs w:val="20"/>
        </w:rPr>
        <w:t>/Assurance Team (rolling review of reconfiguration grids). TOR agreed between the C</w:t>
      </w:r>
      <w:r w:rsidR="001A526E">
        <w:rPr>
          <w:rFonts w:asciiTheme="minorHAnsi" w:hAnsiTheme="minorHAnsi" w:cs="Arial"/>
          <w:b/>
          <w:color w:val="000000"/>
          <w:sz w:val="20"/>
          <w:szCs w:val="20"/>
        </w:rPr>
        <w:t xml:space="preserve">ommissioning body </w:t>
      </w:r>
      <w:r w:rsidRPr="00913A60">
        <w:rPr>
          <w:rFonts w:asciiTheme="minorHAnsi" w:hAnsiTheme="minorHAnsi" w:cs="Arial"/>
          <w:b/>
          <w:color w:val="000000"/>
          <w:sz w:val="20"/>
          <w:szCs w:val="20"/>
        </w:rPr>
        <w:t xml:space="preserve">and </w:t>
      </w:r>
      <w:r w:rsidR="00C17137" w:rsidRPr="00913A60">
        <w:rPr>
          <w:rFonts w:asciiTheme="minorHAnsi" w:hAnsiTheme="minorHAnsi" w:cs="Arial"/>
          <w:b/>
          <w:color w:val="000000"/>
          <w:sz w:val="20"/>
          <w:szCs w:val="20"/>
        </w:rPr>
        <w:t xml:space="preserve">the Clinical </w:t>
      </w:r>
      <w:r w:rsidRPr="00913A60">
        <w:rPr>
          <w:rFonts w:asciiTheme="minorHAnsi" w:hAnsiTheme="minorHAnsi" w:cs="Arial"/>
          <w:b/>
          <w:color w:val="000000"/>
          <w:sz w:val="20"/>
          <w:szCs w:val="20"/>
        </w:rPr>
        <w:t>Senate.</w:t>
      </w:r>
    </w:p>
    <w:p w14:paraId="3D057779"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rPr>
          <w:rFonts w:asciiTheme="minorHAnsi" w:hAnsiTheme="minorHAnsi" w:cs="Arial"/>
          <w:b/>
          <w:color w:val="000000"/>
          <w:sz w:val="20"/>
          <w:szCs w:val="20"/>
        </w:rPr>
      </w:pPr>
      <w:r w:rsidRPr="00913A60">
        <w:rPr>
          <w:rFonts w:asciiTheme="minorHAnsi" w:hAnsiTheme="minorHAnsi" w:cs="Arial"/>
          <w:b/>
          <w:noProof/>
          <w:color w:val="000000"/>
          <w:sz w:val="20"/>
          <w:szCs w:val="20"/>
          <w:lang w:eastAsia="en-GB"/>
        </w:rPr>
        <mc:AlternateContent>
          <mc:Choice Requires="wps">
            <w:drawing>
              <wp:anchor distT="0" distB="0" distL="114300" distR="114300" simplePos="0" relativeHeight="251658240" behindDoc="0" locked="0" layoutInCell="1" allowOverlap="1" wp14:anchorId="739F04EB" wp14:editId="368CB132">
                <wp:simplePos x="0" y="0"/>
                <wp:positionH relativeFrom="column">
                  <wp:posOffset>2597150</wp:posOffset>
                </wp:positionH>
                <wp:positionV relativeFrom="paragraph">
                  <wp:posOffset>49531</wp:posOffset>
                </wp:positionV>
                <wp:extent cx="476250" cy="209550"/>
                <wp:effectExtent l="38100" t="0" r="0" b="38100"/>
                <wp:wrapNone/>
                <wp:docPr id="32" name="Down Arrow 32"/>
                <wp:cNvGraphicFramePr/>
                <a:graphic xmlns:a="http://schemas.openxmlformats.org/drawingml/2006/main">
                  <a:graphicData uri="http://schemas.microsoft.com/office/word/2010/wordprocessingShape">
                    <wps:wsp>
                      <wps:cNvSpPr/>
                      <wps:spPr>
                        <a:xfrm>
                          <a:off x="0" y="0"/>
                          <a:ext cx="476250" cy="209550"/>
                        </a:xfrm>
                        <a:prstGeom prst="down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5" type="#_x0000_t67" style="width:37.5pt;height:16.5pt;margin-top:3.9pt;margin-left:204.5pt;mso-height-percent:0;mso-height-relative:margin;mso-width-percent:0;mso-width-relative:margin;mso-wrap-distance-bottom:0;mso-wrap-distance-left:9pt;mso-wrap-distance-right:9pt;mso-wrap-distance-top:0;mso-wrap-style:square;position:absolute;visibility:visible;v-text-anchor:middle;z-index:251659264" adj="10800" fillcolor="#4f81bd" strokecolor="#385d8a" strokeweight="2pt"/>
            </w:pict>
          </mc:Fallback>
        </mc:AlternateContent>
      </w:r>
    </w:p>
    <w:p w14:paraId="15C52018"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jc w:val="center"/>
        <w:rPr>
          <w:rFonts w:asciiTheme="minorHAnsi" w:hAnsiTheme="minorHAnsi" w:cs="Arial"/>
          <w:b/>
          <w:color w:val="000000"/>
          <w:sz w:val="20"/>
          <w:szCs w:val="20"/>
        </w:rPr>
      </w:pPr>
      <w:r w:rsidRPr="00913A60">
        <w:rPr>
          <w:rFonts w:asciiTheme="minorHAnsi" w:hAnsiTheme="minorHAnsi" w:cs="Arial"/>
          <w:b/>
          <w:color w:val="000000"/>
          <w:sz w:val="20"/>
          <w:szCs w:val="20"/>
        </w:rPr>
        <w:t>C</w:t>
      </w:r>
      <w:r w:rsidR="001A526E">
        <w:rPr>
          <w:rFonts w:asciiTheme="minorHAnsi" w:hAnsiTheme="minorHAnsi" w:cs="Arial"/>
          <w:b/>
          <w:color w:val="000000"/>
          <w:sz w:val="20"/>
          <w:szCs w:val="20"/>
        </w:rPr>
        <w:t>ommissioning body</w:t>
      </w:r>
      <w:r w:rsidRPr="00913A60">
        <w:rPr>
          <w:rFonts w:asciiTheme="minorHAnsi" w:hAnsiTheme="minorHAnsi" w:cs="Arial"/>
          <w:b/>
          <w:color w:val="000000"/>
          <w:sz w:val="20"/>
          <w:szCs w:val="20"/>
        </w:rPr>
        <w:t xml:space="preserve"> share Case for Change and Summary of proposals</w:t>
      </w:r>
    </w:p>
    <w:p w14:paraId="466D08F8"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jc w:val="center"/>
        <w:rPr>
          <w:rFonts w:asciiTheme="minorHAnsi" w:hAnsiTheme="minorHAnsi" w:cs="Arial"/>
          <w:b/>
          <w:color w:val="000000"/>
          <w:sz w:val="20"/>
          <w:szCs w:val="20"/>
        </w:rPr>
      </w:pPr>
      <w:r w:rsidRPr="00913A60">
        <w:rPr>
          <w:rFonts w:asciiTheme="minorHAnsi" w:hAnsiTheme="minorHAnsi" w:cs="Arial"/>
          <w:b/>
          <w:noProof/>
          <w:color w:val="000000"/>
          <w:sz w:val="20"/>
          <w:szCs w:val="20"/>
          <w:lang w:eastAsia="en-GB"/>
        </w:rPr>
        <mc:AlternateContent>
          <mc:Choice Requires="wps">
            <w:drawing>
              <wp:anchor distT="0" distB="0" distL="114300" distR="114300" simplePos="0" relativeHeight="251660288" behindDoc="0" locked="0" layoutInCell="1" allowOverlap="1" wp14:anchorId="4E768E86" wp14:editId="35468FD5">
                <wp:simplePos x="0" y="0"/>
                <wp:positionH relativeFrom="column">
                  <wp:posOffset>2597150</wp:posOffset>
                </wp:positionH>
                <wp:positionV relativeFrom="paragraph">
                  <wp:posOffset>6350</wp:posOffset>
                </wp:positionV>
                <wp:extent cx="476250" cy="209550"/>
                <wp:effectExtent l="38100" t="0" r="0" b="38100"/>
                <wp:wrapNone/>
                <wp:docPr id="6" name="Down Arrow 32"/>
                <wp:cNvGraphicFramePr/>
                <a:graphic xmlns:a="http://schemas.openxmlformats.org/drawingml/2006/main">
                  <a:graphicData uri="http://schemas.microsoft.com/office/word/2010/wordprocessingShape">
                    <wps:wsp>
                      <wps:cNvSpPr/>
                      <wps:spPr>
                        <a:xfrm>
                          <a:off x="0" y="0"/>
                          <a:ext cx="476250" cy="209550"/>
                        </a:xfrm>
                        <a:prstGeom prst="down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2" o:spid="_x0000_s1026" type="#_x0000_t67" style="width:37.5pt;height:16.5pt;margin-top:0.5pt;margin-left:204.5pt;mso-height-percent:0;mso-height-relative:margin;mso-width-percent:0;mso-width-relative:margin;mso-wrap-distance-bottom:0;mso-wrap-distance-left:9pt;mso-wrap-distance-right:9pt;mso-wrap-distance-top:0;mso-wrap-style:square;position:absolute;visibility:visible;v-text-anchor:middle;z-index:251661312" adj="10800" fillcolor="#4f81bd" strokecolor="#385d8a" strokeweight="2pt"/>
            </w:pict>
          </mc:Fallback>
        </mc:AlternateContent>
      </w:r>
    </w:p>
    <w:p w14:paraId="5FFDDA2C"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jc w:val="center"/>
        <w:rPr>
          <w:rFonts w:asciiTheme="minorHAnsi" w:hAnsiTheme="minorHAnsi" w:cs="Arial"/>
          <w:b/>
          <w:color w:val="000000"/>
          <w:sz w:val="20"/>
          <w:szCs w:val="20"/>
        </w:rPr>
      </w:pPr>
      <w:r w:rsidRPr="00913A60">
        <w:rPr>
          <w:rFonts w:asciiTheme="minorHAnsi" w:hAnsiTheme="minorHAnsi" w:cs="Arial"/>
          <w:b/>
          <w:color w:val="000000"/>
          <w:sz w:val="20"/>
          <w:szCs w:val="20"/>
        </w:rPr>
        <w:t xml:space="preserve">Stage 1 Sense-Check by </w:t>
      </w:r>
      <w:r w:rsidR="002C6228" w:rsidRPr="00913A60">
        <w:rPr>
          <w:rFonts w:asciiTheme="minorHAnsi" w:hAnsiTheme="minorHAnsi" w:cs="Arial"/>
          <w:b/>
          <w:color w:val="000000"/>
          <w:sz w:val="20"/>
          <w:szCs w:val="20"/>
        </w:rPr>
        <w:t xml:space="preserve">Clinical </w:t>
      </w:r>
      <w:r w:rsidRPr="00913A60">
        <w:rPr>
          <w:rFonts w:asciiTheme="minorHAnsi" w:hAnsiTheme="minorHAnsi" w:cs="Arial"/>
          <w:b/>
          <w:color w:val="000000"/>
          <w:sz w:val="20"/>
          <w:szCs w:val="20"/>
        </w:rPr>
        <w:t>Senate</w:t>
      </w:r>
    </w:p>
    <w:p w14:paraId="28A7C026"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rPr>
          <w:rFonts w:asciiTheme="minorHAnsi" w:hAnsiTheme="minorHAnsi" w:cs="Arial"/>
          <w:b/>
          <w:color w:val="000000"/>
          <w:sz w:val="20"/>
          <w:szCs w:val="20"/>
        </w:rPr>
      </w:pPr>
      <w:r w:rsidRPr="00913A60">
        <w:rPr>
          <w:rFonts w:asciiTheme="minorHAnsi" w:hAnsiTheme="minorHAnsi" w:cs="Arial"/>
          <w:b/>
          <w:color w:val="000000"/>
          <w:sz w:val="20"/>
          <w:szCs w:val="20"/>
        </w:rPr>
        <w:t xml:space="preserve">(Via a small ‘virtual’ panel of </w:t>
      </w:r>
      <w:r w:rsidR="00C17137" w:rsidRPr="00913A60">
        <w:rPr>
          <w:rFonts w:asciiTheme="minorHAnsi" w:hAnsiTheme="minorHAnsi" w:cs="Arial"/>
          <w:b/>
          <w:color w:val="000000"/>
          <w:sz w:val="20"/>
          <w:szCs w:val="20"/>
        </w:rPr>
        <w:t xml:space="preserve">Clinical </w:t>
      </w:r>
      <w:r w:rsidRPr="00913A60">
        <w:rPr>
          <w:rFonts w:asciiTheme="minorHAnsi" w:hAnsiTheme="minorHAnsi" w:cs="Arial"/>
          <w:b/>
          <w:color w:val="000000"/>
          <w:sz w:val="20"/>
          <w:szCs w:val="20"/>
        </w:rPr>
        <w:t xml:space="preserve">Senate Clinicians). This panel will consider and provide feedback on the </w:t>
      </w:r>
      <w:r w:rsidR="00D205A8" w:rsidRPr="00913A60">
        <w:rPr>
          <w:rFonts w:asciiTheme="minorHAnsi" w:hAnsiTheme="minorHAnsi" w:cs="Arial"/>
          <w:b/>
          <w:color w:val="000000"/>
          <w:sz w:val="20"/>
          <w:szCs w:val="20"/>
        </w:rPr>
        <w:t>following.</w:t>
      </w:r>
    </w:p>
    <w:p w14:paraId="46833670" w14:textId="77777777" w:rsidR="00B476F4" w:rsidRPr="00913A60" w:rsidRDefault="00A54959" w:rsidP="00B5078D">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ind w:left="720" w:hanging="720"/>
        <w:rPr>
          <w:rFonts w:asciiTheme="minorHAnsi" w:hAnsiTheme="minorHAnsi" w:cs="Arial"/>
          <w:color w:val="000000"/>
          <w:sz w:val="20"/>
          <w:szCs w:val="20"/>
        </w:rPr>
      </w:pPr>
      <w:r w:rsidRPr="00913A60">
        <w:rPr>
          <w:rFonts w:asciiTheme="minorHAnsi" w:hAnsiTheme="minorHAnsi" w:cs="Arial"/>
          <w:b/>
          <w:color w:val="000000"/>
          <w:sz w:val="20"/>
          <w:szCs w:val="20"/>
        </w:rPr>
        <w:t>1.</w:t>
      </w:r>
      <w:r w:rsidRPr="00913A60">
        <w:rPr>
          <w:rFonts w:asciiTheme="minorHAnsi" w:hAnsiTheme="minorHAnsi" w:cs="Arial"/>
          <w:b/>
          <w:color w:val="000000"/>
          <w:sz w:val="20"/>
          <w:szCs w:val="20"/>
        </w:rPr>
        <w:tab/>
      </w:r>
      <w:r w:rsidRPr="00913A60">
        <w:rPr>
          <w:rFonts w:asciiTheme="minorHAnsi" w:hAnsiTheme="minorHAnsi" w:cs="Arial"/>
          <w:color w:val="000000"/>
          <w:sz w:val="20"/>
          <w:szCs w:val="20"/>
        </w:rPr>
        <w:t>Is the clinical case for change robust and in line with national best practice and evidence?</w:t>
      </w:r>
    </w:p>
    <w:p w14:paraId="32CC4F37" w14:textId="77777777" w:rsidR="00B476F4" w:rsidRPr="00913A60" w:rsidRDefault="00A54959" w:rsidP="00B5078D">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rPr>
          <w:rFonts w:asciiTheme="minorHAnsi" w:hAnsiTheme="minorHAnsi" w:cs="Arial"/>
          <w:color w:val="000000"/>
          <w:sz w:val="20"/>
          <w:szCs w:val="20"/>
        </w:rPr>
      </w:pPr>
      <w:r w:rsidRPr="00913A60">
        <w:rPr>
          <w:rFonts w:asciiTheme="minorHAnsi" w:hAnsiTheme="minorHAnsi" w:cs="Arial"/>
          <w:color w:val="000000"/>
          <w:sz w:val="20"/>
          <w:szCs w:val="20"/>
        </w:rPr>
        <w:t>2.</w:t>
      </w:r>
      <w:r w:rsidRPr="00913A60">
        <w:rPr>
          <w:rFonts w:asciiTheme="minorHAnsi" w:hAnsiTheme="minorHAnsi" w:cs="Arial"/>
          <w:color w:val="000000"/>
          <w:sz w:val="20"/>
          <w:szCs w:val="20"/>
        </w:rPr>
        <w:tab/>
      </w:r>
      <w:r w:rsidR="00143377" w:rsidRPr="00913A60">
        <w:rPr>
          <w:rFonts w:asciiTheme="minorHAnsi" w:hAnsiTheme="minorHAnsi" w:cs="Arial"/>
          <w:color w:val="000000"/>
          <w:sz w:val="20"/>
          <w:szCs w:val="20"/>
        </w:rPr>
        <w:t>Is the outlined model clear and will it i</w:t>
      </w:r>
      <w:r w:rsidRPr="00913A60">
        <w:rPr>
          <w:rFonts w:asciiTheme="minorHAnsi" w:hAnsiTheme="minorHAnsi" w:cs="Arial"/>
          <w:color w:val="000000"/>
          <w:sz w:val="20"/>
          <w:szCs w:val="20"/>
        </w:rPr>
        <w:t>mprove the quality of care?</w:t>
      </w:r>
    </w:p>
    <w:p w14:paraId="6307B35D"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rPr>
          <w:rFonts w:asciiTheme="minorHAnsi" w:hAnsiTheme="minorHAnsi" w:cs="Arial"/>
          <w:color w:val="000000"/>
          <w:sz w:val="20"/>
          <w:szCs w:val="20"/>
        </w:rPr>
      </w:pPr>
      <w:r w:rsidRPr="00913A60">
        <w:rPr>
          <w:rFonts w:asciiTheme="minorHAnsi" w:hAnsiTheme="minorHAnsi" w:cs="Arial"/>
          <w:color w:val="000000"/>
          <w:sz w:val="20"/>
          <w:szCs w:val="20"/>
        </w:rPr>
        <w:t>3.</w:t>
      </w:r>
      <w:r w:rsidRPr="00913A60">
        <w:rPr>
          <w:rFonts w:asciiTheme="minorHAnsi" w:hAnsiTheme="minorHAnsi" w:cs="Arial"/>
          <w:color w:val="000000"/>
          <w:sz w:val="20"/>
          <w:szCs w:val="20"/>
        </w:rPr>
        <w:tab/>
        <w:t>Does the clinical case for change fit with the proposed changes?</w:t>
      </w:r>
    </w:p>
    <w:p w14:paraId="3978F471"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ind w:left="720" w:hanging="720"/>
        <w:rPr>
          <w:rFonts w:asciiTheme="minorHAnsi" w:hAnsiTheme="minorHAnsi" w:cs="Arial"/>
          <w:color w:val="000000"/>
          <w:sz w:val="20"/>
          <w:szCs w:val="20"/>
        </w:rPr>
      </w:pPr>
      <w:r w:rsidRPr="00913A60">
        <w:rPr>
          <w:rFonts w:asciiTheme="minorHAnsi" w:hAnsiTheme="minorHAnsi" w:cs="Arial"/>
          <w:color w:val="000000"/>
          <w:sz w:val="20"/>
          <w:szCs w:val="20"/>
        </w:rPr>
        <w:t>4.</w:t>
      </w:r>
      <w:r w:rsidRPr="00913A60">
        <w:rPr>
          <w:rFonts w:asciiTheme="minorHAnsi" w:hAnsiTheme="minorHAnsi" w:cs="Arial"/>
          <w:color w:val="000000"/>
          <w:sz w:val="20"/>
          <w:szCs w:val="20"/>
        </w:rPr>
        <w:tab/>
        <w:t>What might need to be incorporated in future iterations of the model of care, when developing detailed options and where is further information needed?</w:t>
      </w:r>
    </w:p>
    <w:p w14:paraId="70465DFA"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line="240" w:lineRule="auto"/>
        <w:ind w:left="720" w:hanging="720"/>
        <w:jc w:val="center"/>
        <w:rPr>
          <w:rFonts w:asciiTheme="minorHAnsi" w:hAnsiTheme="minorHAnsi" w:cs="Arial"/>
          <w:color w:val="000000"/>
        </w:rPr>
      </w:pPr>
      <w:r w:rsidRPr="00913A60">
        <w:rPr>
          <w:rFonts w:asciiTheme="minorHAnsi" w:hAnsiTheme="minorHAnsi" w:cs="Arial"/>
          <w:b/>
          <w:noProof/>
          <w:color w:val="000000"/>
          <w:sz w:val="20"/>
          <w:szCs w:val="20"/>
          <w:lang w:eastAsia="en-GB"/>
        </w:rPr>
        <mc:AlternateContent>
          <mc:Choice Requires="wps">
            <w:drawing>
              <wp:anchor distT="0" distB="0" distL="114300" distR="114300" simplePos="0" relativeHeight="251662336" behindDoc="0" locked="0" layoutInCell="1" allowOverlap="1" wp14:anchorId="6F08C075" wp14:editId="3DCC3FCA">
                <wp:simplePos x="0" y="0"/>
                <wp:positionH relativeFrom="column">
                  <wp:posOffset>2609850</wp:posOffset>
                </wp:positionH>
                <wp:positionV relativeFrom="paragraph">
                  <wp:posOffset>6350</wp:posOffset>
                </wp:positionV>
                <wp:extent cx="476250" cy="209550"/>
                <wp:effectExtent l="38100" t="0" r="0" b="38100"/>
                <wp:wrapNone/>
                <wp:docPr id="7" name="Down Arrow 32"/>
                <wp:cNvGraphicFramePr/>
                <a:graphic xmlns:a="http://schemas.openxmlformats.org/drawingml/2006/main">
                  <a:graphicData uri="http://schemas.microsoft.com/office/word/2010/wordprocessingShape">
                    <wps:wsp>
                      <wps:cNvSpPr/>
                      <wps:spPr>
                        <a:xfrm>
                          <a:off x="0" y="0"/>
                          <a:ext cx="476250" cy="209550"/>
                        </a:xfrm>
                        <a:prstGeom prst="down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2" o:spid="_x0000_s1027" type="#_x0000_t67" style="width:37.5pt;height:16.5pt;margin-top:0.5pt;margin-left:205.5pt;mso-height-percent:0;mso-height-relative:margin;mso-width-percent:0;mso-width-relative:margin;mso-wrap-distance-bottom:0;mso-wrap-distance-left:9pt;mso-wrap-distance-right:9pt;mso-wrap-distance-top:0;mso-wrap-style:square;position:absolute;visibility:visible;v-text-anchor:middle;z-index:251663360" adj="10800" fillcolor="#4f81bd" strokecolor="#385d8a" strokeweight="2pt"/>
            </w:pict>
          </mc:Fallback>
        </mc:AlternateContent>
      </w:r>
    </w:p>
    <w:p w14:paraId="5690323C"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jc w:val="center"/>
        <w:rPr>
          <w:rFonts w:asciiTheme="minorHAnsi" w:hAnsiTheme="minorHAnsi" w:cs="Arial"/>
          <w:b/>
          <w:color w:val="000000"/>
          <w:sz w:val="20"/>
          <w:szCs w:val="20"/>
        </w:rPr>
      </w:pPr>
      <w:r w:rsidRPr="00913A60">
        <w:rPr>
          <w:rFonts w:asciiTheme="minorHAnsi" w:hAnsiTheme="minorHAnsi" w:cs="Arial"/>
          <w:b/>
          <w:color w:val="000000"/>
          <w:sz w:val="20"/>
          <w:szCs w:val="20"/>
        </w:rPr>
        <w:t>Pre-Panel Pre-Meet</w:t>
      </w:r>
    </w:p>
    <w:p w14:paraId="74E40FB8"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rPr>
          <w:rFonts w:asciiTheme="minorHAnsi" w:hAnsiTheme="minorHAnsi" w:cs="Arial"/>
          <w:color w:val="000000"/>
          <w:sz w:val="20"/>
          <w:szCs w:val="20"/>
        </w:rPr>
      </w:pPr>
      <w:r w:rsidRPr="00913A60">
        <w:rPr>
          <w:rFonts w:asciiTheme="minorHAnsi" w:hAnsiTheme="minorHAnsi" w:cs="Arial"/>
          <w:color w:val="000000"/>
          <w:sz w:val="20"/>
          <w:szCs w:val="20"/>
        </w:rPr>
        <w:t>A couple of weeks before the full panel meeting it is helpful for the core Senate Team (Clinical Chair and Manager to meet with the core Clinical Leads on the project/programme team)</w:t>
      </w:r>
    </w:p>
    <w:p w14:paraId="6C3C0392" w14:textId="77777777" w:rsidR="00B476F4" w:rsidRPr="00B5078D"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jc w:val="center"/>
        <w:rPr>
          <w:rFonts w:asciiTheme="minorHAnsi" w:hAnsiTheme="minorHAnsi" w:cs="Arial"/>
          <w:b/>
          <w:color w:val="000000"/>
          <w:sz w:val="20"/>
          <w:szCs w:val="20"/>
        </w:rPr>
      </w:pPr>
      <w:r w:rsidRPr="00913A60">
        <w:rPr>
          <w:rFonts w:asciiTheme="minorHAnsi" w:hAnsiTheme="minorHAnsi" w:cs="Arial"/>
          <w:b/>
          <w:noProof/>
          <w:color w:val="000000"/>
          <w:sz w:val="20"/>
          <w:szCs w:val="20"/>
          <w:lang w:eastAsia="en-GB"/>
        </w:rPr>
        <mc:AlternateContent>
          <mc:Choice Requires="wps">
            <w:drawing>
              <wp:anchor distT="0" distB="0" distL="114300" distR="114300" simplePos="0" relativeHeight="251664384" behindDoc="0" locked="0" layoutInCell="1" allowOverlap="1" wp14:anchorId="5FB808D0" wp14:editId="32370B00">
                <wp:simplePos x="0" y="0"/>
                <wp:positionH relativeFrom="column">
                  <wp:posOffset>2628900</wp:posOffset>
                </wp:positionH>
                <wp:positionV relativeFrom="paragraph">
                  <wp:posOffset>6350</wp:posOffset>
                </wp:positionV>
                <wp:extent cx="476250" cy="209550"/>
                <wp:effectExtent l="38100" t="0" r="0" b="38100"/>
                <wp:wrapNone/>
                <wp:docPr id="8" name="Down Arrow 32"/>
                <wp:cNvGraphicFramePr/>
                <a:graphic xmlns:a="http://schemas.openxmlformats.org/drawingml/2006/main">
                  <a:graphicData uri="http://schemas.microsoft.com/office/word/2010/wordprocessingShape">
                    <wps:wsp>
                      <wps:cNvSpPr/>
                      <wps:spPr>
                        <a:xfrm>
                          <a:off x="0" y="0"/>
                          <a:ext cx="476250" cy="209550"/>
                        </a:xfrm>
                        <a:prstGeom prst="down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2" o:spid="_x0000_s1028" type="#_x0000_t67" style="width:37.5pt;height:16.5pt;margin-top:0.5pt;margin-left:207pt;mso-height-percent:0;mso-height-relative:margin;mso-width-percent:0;mso-width-relative:margin;mso-wrap-distance-bottom:0;mso-wrap-distance-left:9pt;mso-wrap-distance-right:9pt;mso-wrap-distance-top:0;mso-wrap-style:square;position:absolute;visibility:visible;v-text-anchor:middle;z-index:251665408" adj="10800" fillcolor="#4f81bd" strokecolor="#385d8a" strokeweight="2pt"/>
            </w:pict>
          </mc:Fallback>
        </mc:AlternateContent>
      </w:r>
    </w:p>
    <w:p w14:paraId="5561F073" w14:textId="77777777" w:rsidR="00B476F4" w:rsidRPr="00B5078D"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jc w:val="center"/>
        <w:rPr>
          <w:rFonts w:asciiTheme="minorHAnsi" w:hAnsiTheme="minorHAnsi" w:cs="Arial"/>
          <w:b/>
          <w:color w:val="000000"/>
          <w:sz w:val="20"/>
          <w:szCs w:val="20"/>
        </w:rPr>
      </w:pPr>
      <w:r w:rsidRPr="00B5078D">
        <w:rPr>
          <w:rFonts w:asciiTheme="minorHAnsi" w:hAnsiTheme="minorHAnsi" w:cs="Arial"/>
          <w:b/>
          <w:color w:val="000000"/>
          <w:sz w:val="20"/>
          <w:szCs w:val="20"/>
        </w:rPr>
        <w:t>Clinical Review Panel</w:t>
      </w:r>
    </w:p>
    <w:p w14:paraId="295241B9" w14:textId="77777777" w:rsidR="00B476F4"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rPr>
          <w:rFonts w:asciiTheme="minorHAnsi" w:hAnsiTheme="minorHAnsi" w:cs="Arial"/>
          <w:color w:val="000000"/>
          <w:sz w:val="20"/>
          <w:szCs w:val="20"/>
        </w:rPr>
      </w:pPr>
      <w:r w:rsidRPr="00913A60">
        <w:rPr>
          <w:rFonts w:asciiTheme="minorHAnsi" w:hAnsiTheme="minorHAnsi" w:cs="Arial"/>
          <w:color w:val="000000"/>
          <w:sz w:val="20"/>
          <w:szCs w:val="20"/>
        </w:rPr>
        <w:t>This would bring together a panel of out-of-area clinicians relevant to the topic area who would review service change documentation and pre-reading and meet with clinical leads as a panel to act</w:t>
      </w:r>
      <w:r w:rsidRPr="00B5078D">
        <w:rPr>
          <w:rFonts w:asciiTheme="minorHAnsi" w:hAnsiTheme="minorHAnsi" w:cs="Arial"/>
          <w:color w:val="000000"/>
          <w:sz w:val="20"/>
          <w:szCs w:val="20"/>
        </w:rPr>
        <w:t xml:space="preserve"> as a critical friend and review whether the clinical evidence base for the options laid out is robust. A checklist for the stage 2 review can be found in appendix </w:t>
      </w:r>
      <w:r w:rsidR="007135B8">
        <w:rPr>
          <w:rFonts w:asciiTheme="minorHAnsi" w:hAnsiTheme="minorHAnsi" w:cs="Arial"/>
          <w:color w:val="000000"/>
          <w:sz w:val="20"/>
          <w:szCs w:val="20"/>
        </w:rPr>
        <w:t>7</w:t>
      </w:r>
      <w:r w:rsidRPr="00B5078D">
        <w:rPr>
          <w:rFonts w:asciiTheme="minorHAnsi" w:hAnsiTheme="minorHAnsi" w:cs="Arial"/>
          <w:color w:val="000000"/>
          <w:sz w:val="20"/>
          <w:szCs w:val="20"/>
        </w:rPr>
        <w:t>.</w:t>
      </w:r>
    </w:p>
    <w:p w14:paraId="53B016CB" w14:textId="77777777" w:rsidR="00B5078D" w:rsidRPr="00B5078D" w:rsidRDefault="00B5078D"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rPr>
          <w:rFonts w:asciiTheme="minorHAnsi" w:hAnsiTheme="minorHAnsi" w:cs="Arial"/>
          <w:color w:val="000000"/>
          <w:sz w:val="20"/>
          <w:szCs w:val="20"/>
        </w:rPr>
      </w:pPr>
    </w:p>
    <w:p w14:paraId="2567599E" w14:textId="77777777" w:rsidR="00B476F4"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rPr>
          <w:rFonts w:asciiTheme="minorHAnsi" w:hAnsiTheme="minorHAnsi" w:cs="Arial"/>
          <w:color w:val="000000"/>
          <w:sz w:val="20"/>
          <w:szCs w:val="20"/>
        </w:rPr>
      </w:pPr>
      <w:r w:rsidRPr="00B5078D">
        <w:rPr>
          <w:rFonts w:asciiTheme="minorHAnsi" w:hAnsiTheme="minorHAnsi" w:cs="Arial"/>
          <w:color w:val="000000"/>
          <w:sz w:val="20"/>
          <w:szCs w:val="20"/>
        </w:rPr>
        <w:t>This would happen after commissioners have developed options and before they go to public consultation. This is a recommended part of the NHSE stage 2 assurance checkpoint that gives the go-ahead for service change proceeding to public consultation.</w:t>
      </w:r>
    </w:p>
    <w:p w14:paraId="08E5BD25" w14:textId="77777777" w:rsidR="00B5078D" w:rsidRPr="00B5078D" w:rsidRDefault="00B5078D"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rPr>
          <w:rFonts w:asciiTheme="minorHAnsi" w:hAnsiTheme="minorHAnsi" w:cs="Arial"/>
          <w:color w:val="000000"/>
          <w:sz w:val="20"/>
          <w:szCs w:val="20"/>
        </w:rPr>
      </w:pPr>
    </w:p>
    <w:p w14:paraId="7095F780" w14:textId="77777777" w:rsidR="00B476F4" w:rsidRPr="00B5078D"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rPr>
          <w:rFonts w:asciiTheme="minorHAnsi" w:hAnsiTheme="minorHAnsi" w:cs="Arial"/>
          <w:color w:val="000000"/>
          <w:sz w:val="20"/>
          <w:szCs w:val="20"/>
        </w:rPr>
      </w:pPr>
      <w:r w:rsidRPr="00B5078D">
        <w:rPr>
          <w:rFonts w:asciiTheme="minorHAnsi" w:hAnsiTheme="minorHAnsi" w:cs="Arial"/>
          <w:color w:val="000000"/>
          <w:sz w:val="20"/>
          <w:szCs w:val="20"/>
        </w:rPr>
        <w:t xml:space="preserve">The Senate needs </w:t>
      </w:r>
      <w:r w:rsidR="00143377" w:rsidRPr="008E3B67">
        <w:rPr>
          <w:rFonts w:asciiTheme="minorHAnsi" w:hAnsiTheme="minorHAnsi" w:cs="Arial"/>
          <w:b/>
          <w:bCs/>
          <w:color w:val="000000"/>
          <w:sz w:val="20"/>
          <w:szCs w:val="20"/>
        </w:rPr>
        <w:t xml:space="preserve">at least 8 </w:t>
      </w:r>
      <w:r w:rsidR="00C17137" w:rsidRPr="008E3B67">
        <w:rPr>
          <w:rFonts w:asciiTheme="minorHAnsi" w:hAnsiTheme="minorHAnsi" w:cs="Arial"/>
          <w:b/>
          <w:bCs/>
          <w:color w:val="000000"/>
          <w:sz w:val="20"/>
          <w:szCs w:val="20"/>
        </w:rPr>
        <w:t>weeks’ notice</w:t>
      </w:r>
      <w:r w:rsidR="00143377" w:rsidRPr="008E3B67">
        <w:rPr>
          <w:rFonts w:asciiTheme="minorHAnsi" w:hAnsiTheme="minorHAnsi" w:cs="Arial"/>
          <w:b/>
          <w:bCs/>
          <w:color w:val="000000"/>
          <w:sz w:val="20"/>
          <w:szCs w:val="20"/>
        </w:rPr>
        <w:t xml:space="preserve"> to set a date for a</w:t>
      </w:r>
      <w:r w:rsidRPr="008E3B67">
        <w:rPr>
          <w:rFonts w:asciiTheme="minorHAnsi" w:hAnsiTheme="minorHAnsi" w:cs="Arial"/>
          <w:b/>
          <w:bCs/>
          <w:color w:val="000000"/>
          <w:sz w:val="20"/>
          <w:szCs w:val="20"/>
        </w:rPr>
        <w:t xml:space="preserve"> full clinical review panel and the final Pre-Consultation Business Case needs to be available to this panel </w:t>
      </w:r>
      <w:r w:rsidR="00143377" w:rsidRPr="008E3B67">
        <w:rPr>
          <w:rFonts w:asciiTheme="minorHAnsi" w:hAnsiTheme="minorHAnsi" w:cs="Arial"/>
          <w:b/>
          <w:bCs/>
          <w:color w:val="000000"/>
          <w:sz w:val="20"/>
          <w:szCs w:val="20"/>
        </w:rPr>
        <w:t>2</w:t>
      </w:r>
      <w:r w:rsidRPr="008E3B67">
        <w:rPr>
          <w:rFonts w:asciiTheme="minorHAnsi" w:hAnsiTheme="minorHAnsi" w:cs="Arial"/>
          <w:b/>
          <w:bCs/>
          <w:color w:val="000000"/>
          <w:sz w:val="20"/>
          <w:szCs w:val="20"/>
        </w:rPr>
        <w:t xml:space="preserve"> week</w:t>
      </w:r>
      <w:r w:rsidR="00143377" w:rsidRPr="008E3B67">
        <w:rPr>
          <w:rFonts w:asciiTheme="minorHAnsi" w:hAnsiTheme="minorHAnsi" w:cs="Arial"/>
          <w:b/>
          <w:bCs/>
          <w:color w:val="000000"/>
          <w:sz w:val="20"/>
          <w:szCs w:val="20"/>
        </w:rPr>
        <w:t>s</w:t>
      </w:r>
      <w:r w:rsidRPr="008E3B67">
        <w:rPr>
          <w:rFonts w:asciiTheme="minorHAnsi" w:hAnsiTheme="minorHAnsi" w:cs="Arial"/>
          <w:b/>
          <w:bCs/>
          <w:color w:val="000000"/>
          <w:sz w:val="20"/>
          <w:szCs w:val="20"/>
        </w:rPr>
        <w:t xml:space="preserve"> before they convene</w:t>
      </w:r>
      <w:r w:rsidRPr="00B5078D">
        <w:rPr>
          <w:rFonts w:asciiTheme="minorHAnsi" w:hAnsiTheme="minorHAnsi" w:cs="Arial"/>
          <w:color w:val="000000"/>
          <w:sz w:val="20"/>
          <w:szCs w:val="20"/>
        </w:rPr>
        <w:t>. (Once set the date cannot be easily moved.)</w:t>
      </w:r>
    </w:p>
    <w:p w14:paraId="4444D925"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jc w:val="center"/>
        <w:rPr>
          <w:rFonts w:asciiTheme="minorHAnsi" w:hAnsiTheme="minorHAnsi" w:cs="Arial"/>
          <w:color w:val="000000"/>
          <w:sz w:val="20"/>
          <w:szCs w:val="20"/>
        </w:rPr>
      </w:pPr>
      <w:r w:rsidRPr="00913A60">
        <w:rPr>
          <w:rFonts w:asciiTheme="minorHAnsi" w:hAnsiTheme="minorHAnsi" w:cs="Arial"/>
          <w:b/>
          <w:noProof/>
          <w:color w:val="000000"/>
          <w:sz w:val="20"/>
          <w:szCs w:val="20"/>
          <w:lang w:eastAsia="en-GB"/>
        </w:rPr>
        <mc:AlternateContent>
          <mc:Choice Requires="wps">
            <w:drawing>
              <wp:anchor distT="0" distB="0" distL="114300" distR="114300" simplePos="0" relativeHeight="251666432" behindDoc="0" locked="0" layoutInCell="1" allowOverlap="1" wp14:anchorId="04ADC703" wp14:editId="19B8608F">
                <wp:simplePos x="0" y="0"/>
                <wp:positionH relativeFrom="column">
                  <wp:posOffset>2635250</wp:posOffset>
                </wp:positionH>
                <wp:positionV relativeFrom="paragraph">
                  <wp:posOffset>5715</wp:posOffset>
                </wp:positionV>
                <wp:extent cx="476250" cy="209550"/>
                <wp:effectExtent l="38100" t="0" r="0" b="38100"/>
                <wp:wrapNone/>
                <wp:docPr id="9" name="Down Arrow 32"/>
                <wp:cNvGraphicFramePr/>
                <a:graphic xmlns:a="http://schemas.openxmlformats.org/drawingml/2006/main">
                  <a:graphicData uri="http://schemas.microsoft.com/office/word/2010/wordprocessingShape">
                    <wps:wsp>
                      <wps:cNvSpPr/>
                      <wps:spPr>
                        <a:xfrm>
                          <a:off x="0" y="0"/>
                          <a:ext cx="476250" cy="209550"/>
                        </a:xfrm>
                        <a:prstGeom prst="down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32" o:spid="_x0000_s1029" type="#_x0000_t67" style="width:37.5pt;height:16.5pt;margin-top:0.45pt;margin-left:207.5pt;mso-height-percent:0;mso-height-relative:margin;mso-width-percent:0;mso-width-relative:margin;mso-wrap-distance-bottom:0;mso-wrap-distance-left:9pt;mso-wrap-distance-right:9pt;mso-wrap-distance-top:0;mso-wrap-style:square;position:absolute;visibility:visible;v-text-anchor:middle;z-index:251667456" adj="10800" fillcolor="#4f81bd" strokecolor="#385d8a" strokeweight="2pt"/>
            </w:pict>
          </mc:Fallback>
        </mc:AlternateContent>
      </w:r>
    </w:p>
    <w:p w14:paraId="204B2CCC" w14:textId="77777777" w:rsidR="00B476F4" w:rsidRPr="00913A60"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jc w:val="center"/>
        <w:rPr>
          <w:rFonts w:asciiTheme="minorHAnsi" w:hAnsiTheme="minorHAnsi" w:cs="Arial"/>
          <w:b/>
          <w:color w:val="000000"/>
          <w:sz w:val="20"/>
          <w:szCs w:val="20"/>
        </w:rPr>
      </w:pPr>
      <w:r w:rsidRPr="00913A60">
        <w:rPr>
          <w:rFonts w:asciiTheme="minorHAnsi" w:hAnsiTheme="minorHAnsi" w:cs="Arial"/>
          <w:b/>
          <w:color w:val="000000"/>
          <w:sz w:val="20"/>
          <w:szCs w:val="20"/>
        </w:rPr>
        <w:t>Clinical Review Report</w:t>
      </w:r>
    </w:p>
    <w:p w14:paraId="7F02451A" w14:textId="77777777" w:rsidR="00B476F4" w:rsidRPr="008E3B67" w:rsidRDefault="00A54959" w:rsidP="00C17137">
      <w:pPr>
        <w:pBdr>
          <w:top w:val="single" w:sz="4" w:space="1" w:color="auto"/>
          <w:left w:val="single" w:sz="4" w:space="4" w:color="auto"/>
          <w:bottom w:val="single" w:sz="4" w:space="1" w:color="auto"/>
          <w:right w:val="single" w:sz="4" w:space="31" w:color="auto"/>
        </w:pBdr>
        <w:autoSpaceDE w:val="0"/>
        <w:autoSpaceDN w:val="0"/>
        <w:adjustRightInd w:val="0"/>
        <w:spacing w:before="120" w:after="120"/>
        <w:contextualSpacing/>
        <w:rPr>
          <w:rFonts w:asciiTheme="minorHAnsi" w:hAnsiTheme="minorHAnsi" w:cs="Arial"/>
          <w:b/>
          <w:bCs/>
          <w:color w:val="000000"/>
          <w:sz w:val="20"/>
          <w:szCs w:val="20"/>
        </w:rPr>
      </w:pPr>
      <w:r w:rsidRPr="00913A60">
        <w:rPr>
          <w:rFonts w:asciiTheme="minorHAnsi" w:hAnsiTheme="minorHAnsi" w:cs="Arial"/>
          <w:color w:val="000000"/>
          <w:sz w:val="20"/>
          <w:szCs w:val="20"/>
        </w:rPr>
        <w:t>The panel summary can be shared with the C</w:t>
      </w:r>
      <w:r w:rsidR="001A526E">
        <w:rPr>
          <w:rFonts w:asciiTheme="minorHAnsi" w:hAnsiTheme="minorHAnsi" w:cs="Arial"/>
          <w:color w:val="000000"/>
          <w:sz w:val="20"/>
          <w:szCs w:val="20"/>
        </w:rPr>
        <w:t>ommissioning body</w:t>
      </w:r>
      <w:r w:rsidRPr="00913A60">
        <w:rPr>
          <w:rFonts w:asciiTheme="minorHAnsi" w:hAnsiTheme="minorHAnsi" w:cs="Arial"/>
          <w:color w:val="000000"/>
          <w:sz w:val="20"/>
          <w:szCs w:val="20"/>
        </w:rPr>
        <w:t xml:space="preserve"> and assurance team in the days immediately after the panel assuming no further information is needed. A full draft report with any recommendations will be signed off by the panel and shared with the C</w:t>
      </w:r>
      <w:r w:rsidR="001A526E">
        <w:rPr>
          <w:rFonts w:asciiTheme="minorHAnsi" w:hAnsiTheme="minorHAnsi" w:cs="Arial"/>
          <w:color w:val="000000"/>
          <w:sz w:val="20"/>
          <w:szCs w:val="20"/>
        </w:rPr>
        <w:t>ommissioning body</w:t>
      </w:r>
      <w:r w:rsidRPr="00913A60">
        <w:rPr>
          <w:rFonts w:asciiTheme="minorHAnsi" w:hAnsiTheme="minorHAnsi" w:cs="Arial"/>
          <w:color w:val="000000"/>
          <w:sz w:val="20"/>
          <w:szCs w:val="20"/>
        </w:rPr>
        <w:t xml:space="preserve"> for fact-checking within 3 weeks. </w:t>
      </w:r>
      <w:r w:rsidRPr="008E3B67">
        <w:rPr>
          <w:rFonts w:asciiTheme="minorHAnsi" w:hAnsiTheme="minorHAnsi" w:cs="Arial"/>
          <w:b/>
          <w:bCs/>
          <w:color w:val="000000"/>
          <w:sz w:val="20"/>
          <w:szCs w:val="20"/>
        </w:rPr>
        <w:t>A final draft should be available within 4 weeks.</w:t>
      </w:r>
    </w:p>
    <w:bookmarkEnd w:id="25"/>
    <w:p w14:paraId="15220317" w14:textId="77777777" w:rsidR="00877391" w:rsidRDefault="00877391" w:rsidP="00B476F4">
      <w:pPr>
        <w:autoSpaceDE w:val="0"/>
        <w:autoSpaceDN w:val="0"/>
        <w:adjustRightInd w:val="0"/>
        <w:spacing w:before="120" w:after="120"/>
        <w:rPr>
          <w:rFonts w:asciiTheme="minorHAnsi" w:hAnsiTheme="minorHAnsi" w:cs="Arial"/>
          <w:b/>
          <w:color w:val="000000"/>
          <w:sz w:val="24"/>
          <w:szCs w:val="24"/>
        </w:rPr>
      </w:pPr>
    </w:p>
    <w:bookmarkEnd w:id="26"/>
    <w:p w14:paraId="54DD3A95" w14:textId="77777777" w:rsidR="00703DF6" w:rsidRDefault="00A54959">
      <w:pPr>
        <w:rPr>
          <w:rFonts w:asciiTheme="minorHAnsi" w:hAnsiTheme="minorHAnsi" w:cs="Arial"/>
          <w:b/>
          <w:color w:val="000000"/>
          <w:sz w:val="24"/>
          <w:szCs w:val="24"/>
        </w:rPr>
      </w:pPr>
      <w:r>
        <w:rPr>
          <w:rFonts w:asciiTheme="minorHAnsi" w:hAnsiTheme="minorHAnsi" w:cs="Arial"/>
          <w:b/>
          <w:color w:val="000000"/>
          <w:sz w:val="24"/>
          <w:szCs w:val="24"/>
        </w:rPr>
        <w:br w:type="page"/>
      </w:r>
    </w:p>
    <w:p w14:paraId="461D4CEE" w14:textId="77777777" w:rsidR="00B476F4" w:rsidRPr="00B476F4" w:rsidRDefault="00A54959" w:rsidP="00B476F4">
      <w:pPr>
        <w:autoSpaceDE w:val="0"/>
        <w:autoSpaceDN w:val="0"/>
        <w:adjustRightInd w:val="0"/>
        <w:spacing w:before="120" w:after="120"/>
        <w:rPr>
          <w:rFonts w:asciiTheme="minorHAnsi" w:hAnsiTheme="minorHAnsi" w:cs="Arial"/>
          <w:b/>
          <w:color w:val="000000"/>
          <w:sz w:val="24"/>
          <w:szCs w:val="24"/>
        </w:rPr>
      </w:pPr>
      <w:r w:rsidRPr="00B476F4">
        <w:rPr>
          <w:rFonts w:asciiTheme="minorHAnsi" w:hAnsiTheme="minorHAnsi" w:cs="Arial"/>
          <w:b/>
          <w:color w:val="000000"/>
          <w:sz w:val="24"/>
          <w:szCs w:val="24"/>
        </w:rPr>
        <w:lastRenderedPageBreak/>
        <w:t>The NHS England</w:t>
      </w:r>
      <w:r w:rsidR="00913A60">
        <w:rPr>
          <w:rFonts w:asciiTheme="minorHAnsi" w:hAnsiTheme="minorHAnsi" w:cs="Arial"/>
          <w:b/>
          <w:color w:val="000000"/>
          <w:sz w:val="24"/>
          <w:szCs w:val="24"/>
        </w:rPr>
        <w:t xml:space="preserve"> </w:t>
      </w:r>
      <w:r w:rsidRPr="00B476F4">
        <w:rPr>
          <w:rFonts w:asciiTheme="minorHAnsi" w:hAnsiTheme="minorHAnsi" w:cs="Arial"/>
          <w:b/>
          <w:color w:val="000000"/>
          <w:sz w:val="24"/>
          <w:szCs w:val="24"/>
        </w:rPr>
        <w:t>Assurance Process is shown below:</w:t>
      </w:r>
    </w:p>
    <w:p w14:paraId="6D1D2864" w14:textId="77777777" w:rsidR="00B476F4" w:rsidRPr="00B476F4" w:rsidRDefault="00A54959" w:rsidP="00B476F4">
      <w:pPr>
        <w:autoSpaceDE w:val="0"/>
        <w:autoSpaceDN w:val="0"/>
        <w:adjustRightInd w:val="0"/>
        <w:spacing w:before="120" w:after="120" w:line="240" w:lineRule="auto"/>
        <w:jc w:val="center"/>
        <w:rPr>
          <w:rFonts w:asciiTheme="minorHAnsi" w:hAnsiTheme="minorHAnsi" w:cs="Arial"/>
          <w:color w:val="000000"/>
          <w:sz w:val="24"/>
          <w:szCs w:val="24"/>
        </w:rPr>
      </w:pPr>
      <w:r w:rsidRPr="00B476F4">
        <w:rPr>
          <w:rFonts w:ascii="Arial" w:hAnsi="Arial" w:cs="Arial"/>
          <w:b/>
          <w:noProof/>
          <w:color w:val="000000"/>
          <w:sz w:val="24"/>
          <w:szCs w:val="24"/>
          <w:u w:val="single"/>
          <w:lang w:eastAsia="en-GB"/>
        </w:rPr>
        <w:drawing>
          <wp:inline distT="0" distB="0" distL="0" distR="0" wp14:anchorId="515D16B4" wp14:editId="7B3CDF8A">
            <wp:extent cx="4991100" cy="4076280"/>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88890" cy="4074475"/>
                    </a:xfrm>
                    <a:prstGeom prst="rect">
                      <a:avLst/>
                    </a:prstGeom>
                    <a:noFill/>
                    <a:ln>
                      <a:noFill/>
                    </a:ln>
                    <a:effectLst/>
                  </pic:spPr>
                </pic:pic>
              </a:graphicData>
            </a:graphic>
          </wp:inline>
        </w:drawing>
      </w:r>
    </w:p>
    <w:p w14:paraId="12A36DAE" w14:textId="77777777" w:rsidR="00B5078D" w:rsidRPr="00913A60" w:rsidRDefault="00A54959" w:rsidP="004963E4">
      <w:pPr>
        <w:pStyle w:val="Default"/>
        <w:numPr>
          <w:ilvl w:val="1"/>
          <w:numId w:val="3"/>
        </w:numPr>
        <w:spacing w:before="120" w:after="120" w:line="312" w:lineRule="auto"/>
        <w:jc w:val="both"/>
        <w:rPr>
          <w:rFonts w:asciiTheme="minorHAnsi" w:hAnsiTheme="minorHAnsi" w:cs="Calibri"/>
          <w:color w:val="auto"/>
        </w:rPr>
      </w:pPr>
      <w:r w:rsidRPr="00913A60">
        <w:rPr>
          <w:rFonts w:asciiTheme="minorHAnsi" w:hAnsiTheme="minorHAnsi" w:cs="Times New Roman"/>
          <w:color w:val="auto"/>
        </w:rPr>
        <w:t>A South West Summary of the National Terms of Reference for the Clinical Review Panels has been developed (</w:t>
      </w:r>
      <w:r w:rsidR="00B422FC">
        <w:rPr>
          <w:rFonts w:asciiTheme="minorHAnsi" w:hAnsiTheme="minorHAnsi" w:cs="Times New Roman"/>
          <w:color w:val="auto"/>
        </w:rPr>
        <w:t xml:space="preserve">See Appendix 6). </w:t>
      </w:r>
    </w:p>
    <w:p w14:paraId="22B36EAD" w14:textId="77777777" w:rsidR="00B5078D" w:rsidRPr="00913A60" w:rsidRDefault="00A54959" w:rsidP="004963E4">
      <w:pPr>
        <w:pStyle w:val="Default"/>
        <w:numPr>
          <w:ilvl w:val="1"/>
          <w:numId w:val="3"/>
        </w:numPr>
        <w:spacing w:before="120" w:after="120" w:line="312" w:lineRule="auto"/>
        <w:jc w:val="both"/>
        <w:rPr>
          <w:rFonts w:asciiTheme="minorHAnsi" w:hAnsiTheme="minorHAnsi" w:cs="Calibri"/>
          <w:color w:val="auto"/>
        </w:rPr>
      </w:pPr>
      <w:r w:rsidRPr="00913A60">
        <w:rPr>
          <w:rFonts w:asciiTheme="minorHAnsi" w:hAnsiTheme="minorHAnsi" w:cs="Times New Roman"/>
          <w:color w:val="auto"/>
        </w:rPr>
        <w:t>A handbook for Clinical Review Panel Members has also been developed and is available from the Senate office.</w:t>
      </w:r>
    </w:p>
    <w:p w14:paraId="58A99ABE" w14:textId="77777777" w:rsidR="00B5078D" w:rsidRPr="00913A60" w:rsidRDefault="00A54959" w:rsidP="004963E4">
      <w:pPr>
        <w:pStyle w:val="Default"/>
        <w:numPr>
          <w:ilvl w:val="1"/>
          <w:numId w:val="3"/>
        </w:numPr>
        <w:spacing w:before="120" w:after="120" w:line="312" w:lineRule="auto"/>
        <w:jc w:val="both"/>
        <w:rPr>
          <w:rFonts w:asciiTheme="minorHAnsi" w:hAnsiTheme="minorHAnsi" w:cs="Calibri"/>
          <w:color w:val="auto"/>
        </w:rPr>
      </w:pPr>
      <w:r w:rsidRPr="00913A60">
        <w:rPr>
          <w:rFonts w:asciiTheme="minorHAnsi" w:hAnsiTheme="minorHAnsi" w:cs="Times New Roman"/>
          <w:color w:val="auto"/>
        </w:rPr>
        <w:t xml:space="preserve">Review Panels will be </w:t>
      </w:r>
      <w:r w:rsidR="006461F4">
        <w:rPr>
          <w:rFonts w:asciiTheme="minorHAnsi" w:hAnsiTheme="minorHAnsi" w:cs="Times New Roman"/>
          <w:color w:val="auto"/>
        </w:rPr>
        <w:t>c</w:t>
      </w:r>
      <w:r w:rsidRPr="00913A60">
        <w:rPr>
          <w:rFonts w:asciiTheme="minorHAnsi" w:hAnsiTheme="minorHAnsi" w:cs="Times New Roman"/>
          <w:color w:val="auto"/>
        </w:rPr>
        <w:t>haired by a Senate Council member</w:t>
      </w:r>
      <w:r w:rsidR="006461F4">
        <w:rPr>
          <w:rFonts w:asciiTheme="minorHAnsi" w:hAnsiTheme="minorHAnsi" w:cs="Times New Roman"/>
          <w:color w:val="auto"/>
        </w:rPr>
        <w:t>, usually the Chair or Vice Chair, and will</w:t>
      </w:r>
      <w:r w:rsidRPr="00913A60">
        <w:rPr>
          <w:rFonts w:asciiTheme="minorHAnsi" w:hAnsiTheme="minorHAnsi" w:cs="Times New Roman"/>
          <w:color w:val="auto"/>
        </w:rPr>
        <w:t xml:space="preserve"> be run in addition to Senate Council meetings</w:t>
      </w:r>
      <w:r w:rsidR="006461F4">
        <w:rPr>
          <w:rFonts w:asciiTheme="minorHAnsi" w:hAnsiTheme="minorHAnsi" w:cs="Times New Roman"/>
          <w:color w:val="auto"/>
        </w:rPr>
        <w:t>.</w:t>
      </w:r>
    </w:p>
    <w:p w14:paraId="7DA25831" w14:textId="77777777" w:rsidR="00B5078D" w:rsidRDefault="00A54959" w:rsidP="00913A60">
      <w:pPr>
        <w:pStyle w:val="Heading2"/>
        <w:spacing w:before="240"/>
        <w:rPr>
          <w:rFonts w:asciiTheme="minorHAnsi" w:hAnsiTheme="minorHAnsi" w:cs="Calibri"/>
          <w:color w:val="auto"/>
        </w:rPr>
      </w:pPr>
      <w:bookmarkStart w:id="27" w:name="_Toc111801558"/>
      <w:r>
        <w:t>A</w:t>
      </w:r>
      <w:r w:rsidR="00281D07" w:rsidRPr="006732D8">
        <w:t>dministration</w:t>
      </w:r>
      <w:bookmarkEnd w:id="27"/>
    </w:p>
    <w:p w14:paraId="581E4297" w14:textId="77777777" w:rsidR="00B5078D" w:rsidRDefault="00A54959" w:rsidP="004963E4">
      <w:pPr>
        <w:pStyle w:val="Default"/>
        <w:numPr>
          <w:ilvl w:val="1"/>
          <w:numId w:val="3"/>
        </w:numPr>
        <w:spacing w:before="120" w:after="120" w:line="312" w:lineRule="auto"/>
        <w:jc w:val="both"/>
        <w:rPr>
          <w:rFonts w:asciiTheme="minorHAnsi" w:hAnsiTheme="minorHAnsi" w:cs="Calibri"/>
          <w:color w:val="auto"/>
        </w:rPr>
      </w:pPr>
      <w:r w:rsidRPr="00B5078D">
        <w:rPr>
          <w:rFonts w:asciiTheme="minorHAnsi" w:hAnsiTheme="minorHAnsi"/>
        </w:rPr>
        <w:t>Secretariat for the Senate will be provided through the Senate Management Team.</w:t>
      </w:r>
    </w:p>
    <w:p w14:paraId="1BED7F30" w14:textId="77777777" w:rsidR="00555A22" w:rsidRPr="00B5078D" w:rsidRDefault="00A54959" w:rsidP="004963E4">
      <w:pPr>
        <w:pStyle w:val="Default"/>
        <w:numPr>
          <w:ilvl w:val="1"/>
          <w:numId w:val="3"/>
        </w:numPr>
        <w:spacing w:before="120" w:after="120" w:line="312" w:lineRule="auto"/>
        <w:jc w:val="both"/>
        <w:rPr>
          <w:rFonts w:asciiTheme="minorHAnsi" w:hAnsiTheme="minorHAnsi" w:cs="Calibri"/>
          <w:color w:val="auto"/>
        </w:rPr>
      </w:pPr>
      <w:r w:rsidRPr="00B5078D">
        <w:rPr>
          <w:rFonts w:asciiTheme="minorHAnsi" w:hAnsiTheme="minorHAnsi"/>
        </w:rPr>
        <w:t>The secretariat will ensure that the Senate has an effective means of communication with all stakeholders.</w:t>
      </w:r>
    </w:p>
    <w:p w14:paraId="0135103C" w14:textId="77777777" w:rsidR="00B5078D" w:rsidRDefault="00A54959" w:rsidP="00B5078D">
      <w:pPr>
        <w:pStyle w:val="Default"/>
        <w:spacing w:before="120" w:after="120" w:line="312" w:lineRule="auto"/>
        <w:ind w:left="567"/>
        <w:jc w:val="both"/>
        <w:rPr>
          <w:rFonts w:asciiTheme="minorHAnsi" w:hAnsiTheme="minorHAnsi" w:cs="Calibri"/>
          <w:color w:val="auto"/>
        </w:rPr>
      </w:pPr>
      <w:r>
        <w:rPr>
          <w:rFonts w:asciiTheme="minorHAnsi" w:hAnsiTheme="minorHAnsi" w:cs="Calibri"/>
          <w:color w:val="auto"/>
        </w:rPr>
        <w:br w:type="page"/>
      </w:r>
    </w:p>
    <w:p w14:paraId="6BBC7F52" w14:textId="77777777" w:rsidR="00914AD8" w:rsidRDefault="00A54959" w:rsidP="009E3768">
      <w:pPr>
        <w:pStyle w:val="Heading1"/>
      </w:pPr>
      <w:bookmarkStart w:id="28" w:name="_Toc111801559"/>
      <w:r>
        <w:lastRenderedPageBreak/>
        <w:t>Appendix 1</w:t>
      </w:r>
      <w:bookmarkEnd w:id="28"/>
    </w:p>
    <w:p w14:paraId="396D6F77" w14:textId="77777777" w:rsidR="00914AD8" w:rsidRPr="00595C13" w:rsidRDefault="00A54959" w:rsidP="00967D5F">
      <w:pPr>
        <w:pStyle w:val="Heading2"/>
        <w:spacing w:before="240"/>
        <w:rPr>
          <w:iCs/>
        </w:rPr>
      </w:pPr>
      <w:bookmarkStart w:id="29" w:name="_Toc111801560"/>
      <w:r w:rsidRPr="00914AD8">
        <w:t>Terms of Reference</w:t>
      </w:r>
      <w:r w:rsidRPr="00914AD8">
        <w:rPr>
          <w:i/>
        </w:rPr>
        <w:t xml:space="preserve"> - </w:t>
      </w:r>
      <w:r w:rsidRPr="00914AD8">
        <w:t>South West Clinical Senate Council</w:t>
      </w:r>
      <w:bookmarkEnd w:id="29"/>
    </w:p>
    <w:p w14:paraId="365A0538" w14:textId="77777777" w:rsidR="00595C13"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595C13">
        <w:rPr>
          <w:rFonts w:asciiTheme="minorHAnsi" w:eastAsiaTheme="minorHAnsi" w:hAnsiTheme="minorHAnsi" w:cstheme="minorHAnsi"/>
          <w:sz w:val="24"/>
          <w:szCs w:val="24"/>
        </w:rPr>
        <w:t xml:space="preserve">The Senate Council is the 'steering group' of the Senate, led by the Senate Chair and consisting of a core membership of senior health and social care leaders, clinical experts, and patient and public representatives. As far as possible, the selection of Senate Council members will be geographically and professionally distributed. </w:t>
      </w:r>
    </w:p>
    <w:p w14:paraId="3686F8C8" w14:textId="77777777" w:rsidR="00595C13" w:rsidRPr="00595C13"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595C13">
        <w:rPr>
          <w:rFonts w:asciiTheme="minorHAnsi" w:hAnsiTheme="minorHAnsi" w:cs="Arial"/>
          <w:color w:val="000000"/>
          <w:sz w:val="24"/>
          <w:szCs w:val="24"/>
        </w:rPr>
        <w:t>The Senate Council members will be drawn from the Senate Assembly</w:t>
      </w:r>
      <w:r w:rsidR="00703DF6" w:rsidRPr="00595C13">
        <w:rPr>
          <w:rFonts w:asciiTheme="minorHAnsi" w:hAnsiTheme="minorHAnsi" w:cs="Arial"/>
          <w:color w:val="000000"/>
          <w:sz w:val="24"/>
          <w:szCs w:val="24"/>
        </w:rPr>
        <w:t xml:space="preserve"> and two</w:t>
      </w:r>
      <w:r w:rsidR="00E34920" w:rsidRPr="00595C13">
        <w:rPr>
          <w:rFonts w:asciiTheme="minorHAnsi" w:hAnsiTheme="minorHAnsi" w:cs="Arial"/>
          <w:color w:val="000000"/>
          <w:sz w:val="24"/>
          <w:szCs w:val="24"/>
        </w:rPr>
        <w:t xml:space="preserve"> </w:t>
      </w:r>
      <w:r w:rsidRPr="00595C13">
        <w:rPr>
          <w:rFonts w:asciiTheme="minorHAnsi" w:hAnsiTheme="minorHAnsi" w:cs="Arial"/>
          <w:color w:val="000000"/>
          <w:sz w:val="24"/>
          <w:szCs w:val="24"/>
        </w:rPr>
        <w:t>lay members will be drawn from the Citizens</w:t>
      </w:r>
      <w:r w:rsidR="00703DF6" w:rsidRPr="00595C13">
        <w:rPr>
          <w:rFonts w:asciiTheme="minorHAnsi" w:hAnsiTheme="minorHAnsi" w:cs="Arial"/>
          <w:color w:val="000000"/>
          <w:sz w:val="24"/>
          <w:szCs w:val="24"/>
        </w:rPr>
        <w:t>’</w:t>
      </w:r>
      <w:r w:rsidRPr="00595C13">
        <w:rPr>
          <w:rFonts w:asciiTheme="minorHAnsi" w:hAnsiTheme="minorHAnsi" w:cs="Arial"/>
          <w:color w:val="000000"/>
          <w:sz w:val="24"/>
          <w:szCs w:val="24"/>
        </w:rPr>
        <w:t xml:space="preserve"> Assembly. </w:t>
      </w:r>
    </w:p>
    <w:p w14:paraId="7302D669" w14:textId="77777777" w:rsidR="00DE3179"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595C13">
        <w:rPr>
          <w:rFonts w:asciiTheme="minorHAnsi" w:eastAsiaTheme="minorHAnsi" w:hAnsiTheme="minorHAnsi" w:cstheme="minorHAnsi"/>
          <w:sz w:val="24"/>
          <w:szCs w:val="24"/>
        </w:rPr>
        <w:t>The Senate Council will take an overview of the strategic direction and business of the Senate by</w:t>
      </w:r>
      <w:r w:rsidR="00703DF6" w:rsidRPr="00595C13">
        <w:rPr>
          <w:rFonts w:asciiTheme="minorHAnsi" w:eastAsiaTheme="minorHAnsi" w:hAnsiTheme="minorHAnsi" w:cstheme="minorHAnsi"/>
          <w:sz w:val="24"/>
          <w:szCs w:val="24"/>
        </w:rPr>
        <w:t>:</w:t>
      </w:r>
    </w:p>
    <w:p w14:paraId="4EE87E78" w14:textId="77777777" w:rsidR="00DE3179" w:rsidRPr="00DE3179" w:rsidRDefault="00A54959" w:rsidP="004963E4">
      <w:pPr>
        <w:pStyle w:val="ListParagraph"/>
        <w:numPr>
          <w:ilvl w:val="1"/>
          <w:numId w:val="16"/>
        </w:numPr>
        <w:spacing w:after="60" w:line="312" w:lineRule="auto"/>
        <w:ind w:left="1134" w:right="284" w:hanging="567"/>
        <w:jc w:val="both"/>
        <w:rPr>
          <w:rFonts w:asciiTheme="minorHAnsi" w:eastAsiaTheme="minorHAnsi" w:hAnsiTheme="minorHAnsi" w:cstheme="minorHAnsi"/>
          <w:sz w:val="28"/>
          <w:szCs w:val="28"/>
        </w:rPr>
      </w:pPr>
      <w:r w:rsidRPr="00DE3179">
        <w:rPr>
          <w:rFonts w:asciiTheme="minorHAnsi" w:hAnsiTheme="minorHAnsi"/>
          <w:sz w:val="24"/>
          <w:szCs w:val="24"/>
        </w:rPr>
        <w:t xml:space="preserve">Agreeing on the Terms of Reference for the Senate </w:t>
      </w:r>
    </w:p>
    <w:p w14:paraId="4848930A" w14:textId="77777777" w:rsidR="00DE3179" w:rsidRPr="00DE3179" w:rsidRDefault="00A54959" w:rsidP="004963E4">
      <w:pPr>
        <w:pStyle w:val="ListParagraph"/>
        <w:numPr>
          <w:ilvl w:val="1"/>
          <w:numId w:val="16"/>
        </w:numPr>
        <w:spacing w:after="60" w:line="312" w:lineRule="auto"/>
        <w:ind w:left="1134" w:right="284" w:hanging="567"/>
        <w:jc w:val="both"/>
        <w:rPr>
          <w:rFonts w:asciiTheme="minorHAnsi" w:eastAsiaTheme="minorHAnsi" w:hAnsiTheme="minorHAnsi" w:cstheme="minorHAnsi"/>
          <w:sz w:val="28"/>
          <w:szCs w:val="28"/>
        </w:rPr>
      </w:pPr>
      <w:r w:rsidRPr="00DE3179">
        <w:rPr>
          <w:rFonts w:asciiTheme="minorHAnsi" w:hAnsiTheme="minorHAnsi"/>
          <w:sz w:val="24"/>
          <w:szCs w:val="24"/>
        </w:rPr>
        <w:t xml:space="preserve">Developing and publishing a set of operating principles and values that guide the Clinical Senate </w:t>
      </w:r>
    </w:p>
    <w:p w14:paraId="233DD17C" w14:textId="77777777" w:rsidR="00DE3179" w:rsidRPr="00DE3179" w:rsidRDefault="00A54959" w:rsidP="004963E4">
      <w:pPr>
        <w:pStyle w:val="ListParagraph"/>
        <w:numPr>
          <w:ilvl w:val="1"/>
          <w:numId w:val="16"/>
        </w:numPr>
        <w:spacing w:after="60" w:line="312" w:lineRule="auto"/>
        <w:ind w:left="1134" w:right="284" w:hanging="567"/>
        <w:jc w:val="both"/>
        <w:rPr>
          <w:rFonts w:asciiTheme="minorHAnsi" w:eastAsiaTheme="minorHAnsi" w:hAnsiTheme="minorHAnsi" w:cstheme="minorHAnsi"/>
          <w:sz w:val="28"/>
          <w:szCs w:val="28"/>
        </w:rPr>
      </w:pPr>
      <w:r w:rsidRPr="00DE3179">
        <w:rPr>
          <w:rFonts w:asciiTheme="minorHAnsi" w:hAnsiTheme="minorHAnsi"/>
          <w:sz w:val="24"/>
          <w:szCs w:val="24"/>
        </w:rPr>
        <w:t xml:space="preserve">Being responsible for the formulation and provision of independent </w:t>
      </w:r>
      <w:r w:rsidR="005B0EE9" w:rsidRPr="00DE3179">
        <w:rPr>
          <w:rFonts w:asciiTheme="minorHAnsi" w:hAnsiTheme="minorHAnsi"/>
          <w:sz w:val="24"/>
          <w:szCs w:val="24"/>
        </w:rPr>
        <w:t xml:space="preserve">clinical </w:t>
      </w:r>
      <w:r w:rsidRPr="00DE3179">
        <w:rPr>
          <w:rFonts w:asciiTheme="minorHAnsi" w:hAnsiTheme="minorHAnsi"/>
          <w:sz w:val="24"/>
          <w:szCs w:val="24"/>
        </w:rPr>
        <w:t>advice to commissioners</w:t>
      </w:r>
    </w:p>
    <w:p w14:paraId="159A3646" w14:textId="77777777" w:rsidR="00DE3179" w:rsidRPr="00DE3179" w:rsidRDefault="00A54959" w:rsidP="004963E4">
      <w:pPr>
        <w:pStyle w:val="ListParagraph"/>
        <w:numPr>
          <w:ilvl w:val="1"/>
          <w:numId w:val="16"/>
        </w:numPr>
        <w:spacing w:after="60" w:line="312" w:lineRule="auto"/>
        <w:ind w:left="1134" w:right="284" w:hanging="567"/>
        <w:jc w:val="both"/>
        <w:rPr>
          <w:rFonts w:asciiTheme="minorHAnsi" w:eastAsiaTheme="minorHAnsi" w:hAnsiTheme="minorHAnsi" w:cstheme="minorHAnsi"/>
          <w:sz w:val="28"/>
          <w:szCs w:val="28"/>
        </w:rPr>
      </w:pPr>
      <w:r w:rsidRPr="00DE3179">
        <w:rPr>
          <w:rFonts w:asciiTheme="minorHAnsi" w:hAnsiTheme="minorHAnsi"/>
          <w:sz w:val="24"/>
          <w:szCs w:val="24"/>
        </w:rPr>
        <w:t xml:space="preserve">Agreeing on the key priorities for the Senate in consultation with the health and social care system </w:t>
      </w:r>
    </w:p>
    <w:p w14:paraId="5820E60F" w14:textId="77777777" w:rsidR="00DE3179" w:rsidRPr="00DE3179" w:rsidRDefault="00A54959" w:rsidP="004963E4">
      <w:pPr>
        <w:pStyle w:val="ListParagraph"/>
        <w:numPr>
          <w:ilvl w:val="1"/>
          <w:numId w:val="16"/>
        </w:numPr>
        <w:spacing w:after="60" w:line="312" w:lineRule="auto"/>
        <w:ind w:left="1134" w:right="284" w:hanging="567"/>
        <w:jc w:val="both"/>
        <w:rPr>
          <w:rFonts w:asciiTheme="minorHAnsi" w:eastAsiaTheme="minorHAnsi" w:hAnsiTheme="minorHAnsi" w:cstheme="minorHAnsi"/>
          <w:sz w:val="28"/>
          <w:szCs w:val="28"/>
        </w:rPr>
      </w:pPr>
      <w:r w:rsidRPr="00DE3179">
        <w:rPr>
          <w:rFonts w:asciiTheme="minorHAnsi" w:hAnsiTheme="minorHAnsi"/>
          <w:sz w:val="24"/>
          <w:szCs w:val="24"/>
        </w:rPr>
        <w:t xml:space="preserve">Agreeing on the Terms of Reference for Clinical Review Panels, helps identify Clinical Review Panel members and sign off Clinical Review Panel reports. Some of this work may be done outside of scheduled Senate Council meetings. </w:t>
      </w:r>
    </w:p>
    <w:p w14:paraId="0126A3FF" w14:textId="77777777" w:rsidR="00593C1A" w:rsidRPr="00593C1A"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DE3179">
        <w:rPr>
          <w:rFonts w:asciiTheme="minorHAnsi" w:hAnsiTheme="minorHAnsi" w:cs="Arial"/>
          <w:bCs/>
          <w:color w:val="000000"/>
          <w:sz w:val="24"/>
          <w:szCs w:val="24"/>
        </w:rPr>
        <w:t>Senate Council Members must</w:t>
      </w:r>
      <w:r w:rsidR="00703DF6" w:rsidRPr="00DE3179">
        <w:rPr>
          <w:rFonts w:asciiTheme="minorHAnsi" w:hAnsiTheme="minorHAnsi" w:cs="Arial"/>
          <w:bCs/>
          <w:color w:val="000000"/>
          <w:sz w:val="24"/>
          <w:szCs w:val="24"/>
        </w:rPr>
        <w:t>:</w:t>
      </w:r>
    </w:p>
    <w:p w14:paraId="426E193F" w14:textId="77777777" w:rsidR="00593C1A" w:rsidRPr="00593C1A" w:rsidRDefault="00A54959" w:rsidP="004963E4">
      <w:pPr>
        <w:pStyle w:val="ListParagraph"/>
        <w:numPr>
          <w:ilvl w:val="1"/>
          <w:numId w:val="17"/>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sz w:val="24"/>
          <w:szCs w:val="24"/>
        </w:rPr>
        <w:t>Actively contribute to deliberative sessions and review evidence ahead of Senate Council meetings.</w:t>
      </w:r>
    </w:p>
    <w:p w14:paraId="14CB54CA" w14:textId="77777777" w:rsidR="00593C1A" w:rsidRPr="00593C1A" w:rsidRDefault="00A54959" w:rsidP="004963E4">
      <w:pPr>
        <w:pStyle w:val="ListParagraph"/>
        <w:numPr>
          <w:ilvl w:val="1"/>
          <w:numId w:val="17"/>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sz w:val="24"/>
          <w:szCs w:val="24"/>
        </w:rPr>
        <w:t xml:space="preserve">Endeavour to attend all meetings </w:t>
      </w:r>
      <w:r w:rsidR="00E34920" w:rsidRPr="00593C1A">
        <w:rPr>
          <w:rFonts w:asciiTheme="minorHAnsi" w:hAnsiTheme="minorHAnsi"/>
          <w:sz w:val="24"/>
          <w:szCs w:val="24"/>
        </w:rPr>
        <w:t xml:space="preserve">in full </w:t>
      </w:r>
      <w:r w:rsidRPr="00593C1A">
        <w:rPr>
          <w:rFonts w:asciiTheme="minorHAnsi" w:hAnsiTheme="minorHAnsi"/>
          <w:sz w:val="24"/>
          <w:szCs w:val="24"/>
        </w:rPr>
        <w:t>but ensure attendance at</w:t>
      </w:r>
      <w:r w:rsidR="00914AD8" w:rsidRPr="00593C1A">
        <w:rPr>
          <w:rFonts w:asciiTheme="minorHAnsi" w:hAnsiTheme="minorHAnsi"/>
          <w:sz w:val="24"/>
          <w:szCs w:val="24"/>
        </w:rPr>
        <w:t xml:space="preserve"> a minimum of 3 Senate council meetings per year.</w:t>
      </w:r>
    </w:p>
    <w:p w14:paraId="57809296" w14:textId="77777777" w:rsidR="00593C1A" w:rsidRPr="00593C1A" w:rsidRDefault="00A54959" w:rsidP="004963E4">
      <w:pPr>
        <w:pStyle w:val="ListParagraph"/>
        <w:numPr>
          <w:ilvl w:val="1"/>
          <w:numId w:val="17"/>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sz w:val="24"/>
          <w:szCs w:val="24"/>
        </w:rPr>
        <w:t>Act in a professional capacity, with objectivity, and without organisational bias</w:t>
      </w:r>
      <w:r w:rsidR="000B1A4F" w:rsidRPr="00593C1A">
        <w:rPr>
          <w:rFonts w:asciiTheme="minorHAnsi" w:hAnsiTheme="minorHAnsi"/>
          <w:sz w:val="24"/>
          <w:szCs w:val="24"/>
        </w:rPr>
        <w:t>.</w:t>
      </w:r>
    </w:p>
    <w:p w14:paraId="7A847016" w14:textId="77777777" w:rsidR="00593C1A" w:rsidRPr="00593C1A" w:rsidRDefault="00A54959" w:rsidP="004963E4">
      <w:pPr>
        <w:pStyle w:val="ListParagraph"/>
        <w:numPr>
          <w:ilvl w:val="1"/>
          <w:numId w:val="17"/>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sz w:val="24"/>
          <w:szCs w:val="24"/>
        </w:rPr>
        <w:t>Adhere to the Conflicts of Interest Policy (See Appendix 2)</w:t>
      </w:r>
    </w:p>
    <w:p w14:paraId="45CCF5E7" w14:textId="77777777" w:rsidR="00593C1A" w:rsidRPr="00593C1A" w:rsidRDefault="00A54959" w:rsidP="004963E4">
      <w:pPr>
        <w:pStyle w:val="ListParagraph"/>
        <w:numPr>
          <w:ilvl w:val="1"/>
          <w:numId w:val="17"/>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sz w:val="24"/>
          <w:szCs w:val="24"/>
        </w:rPr>
        <w:t>Adhere to the Code of Conduct for Senate Council Members</w:t>
      </w:r>
    </w:p>
    <w:p w14:paraId="630266C6" w14:textId="77777777" w:rsidR="00593C1A" w:rsidRPr="00593C1A" w:rsidRDefault="00A54959" w:rsidP="004963E4">
      <w:pPr>
        <w:pStyle w:val="ListParagraph"/>
        <w:numPr>
          <w:ilvl w:val="1"/>
          <w:numId w:val="17"/>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sz w:val="24"/>
          <w:szCs w:val="24"/>
        </w:rPr>
        <w:t>Act in a horizon scanning capacity, bringing question proposals to the Senate where appropriate</w:t>
      </w:r>
    </w:p>
    <w:p w14:paraId="6E2D9B2F" w14:textId="77777777" w:rsidR="00593C1A" w:rsidRPr="00593C1A" w:rsidRDefault="00A54959" w:rsidP="004963E4">
      <w:pPr>
        <w:pStyle w:val="ListParagraph"/>
        <w:numPr>
          <w:ilvl w:val="1"/>
          <w:numId w:val="17"/>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sz w:val="24"/>
          <w:szCs w:val="24"/>
        </w:rPr>
        <w:t>Suppo</w:t>
      </w:r>
      <w:r w:rsidR="0018107D" w:rsidRPr="00593C1A">
        <w:rPr>
          <w:rFonts w:asciiTheme="minorHAnsi" w:hAnsiTheme="minorHAnsi"/>
          <w:sz w:val="24"/>
          <w:szCs w:val="24"/>
        </w:rPr>
        <w:t>rt the role of Clinical Review</w:t>
      </w:r>
    </w:p>
    <w:p w14:paraId="66A7516F" w14:textId="77777777" w:rsidR="00593C1A" w:rsidRPr="00593C1A" w:rsidRDefault="00A54959" w:rsidP="004963E4">
      <w:pPr>
        <w:pStyle w:val="ListParagraph"/>
        <w:numPr>
          <w:ilvl w:val="1"/>
          <w:numId w:val="17"/>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sz w:val="24"/>
          <w:szCs w:val="24"/>
        </w:rPr>
        <w:t>Champion the role of the Clinical Senate and encourage applications to the Senate Assembly</w:t>
      </w:r>
    </w:p>
    <w:p w14:paraId="3BEBF6CD" w14:textId="77777777" w:rsidR="00593C1A" w:rsidRPr="00593C1A" w:rsidRDefault="00A54959" w:rsidP="00967D5F">
      <w:pPr>
        <w:pStyle w:val="Heading2"/>
        <w:spacing w:before="240"/>
        <w:rPr>
          <w:rFonts w:asciiTheme="minorHAnsi" w:eastAsiaTheme="minorHAnsi" w:hAnsiTheme="minorHAnsi" w:cstheme="minorHAnsi"/>
        </w:rPr>
      </w:pPr>
      <w:bookmarkStart w:id="30" w:name="_Toc111801561"/>
      <w:r w:rsidRPr="00DE3179">
        <w:lastRenderedPageBreak/>
        <w:t>Accountability</w:t>
      </w:r>
      <w:bookmarkEnd w:id="30"/>
      <w:r w:rsidRPr="00DE3179">
        <w:t xml:space="preserve"> </w:t>
      </w:r>
    </w:p>
    <w:p w14:paraId="6667EA64" w14:textId="77777777" w:rsidR="00593C1A" w:rsidRPr="00593C1A"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593C1A">
        <w:rPr>
          <w:sz w:val="24"/>
          <w:szCs w:val="24"/>
        </w:rPr>
        <w:t xml:space="preserve">The Senate Council is held accountable to the </w:t>
      </w:r>
      <w:r w:rsidRPr="00593C1A">
        <w:rPr>
          <w:rFonts w:asciiTheme="minorHAnsi" w:hAnsiTheme="minorHAnsi" w:cs="Arial"/>
          <w:color w:val="000000"/>
          <w:sz w:val="24"/>
          <w:szCs w:val="24"/>
        </w:rPr>
        <w:t>NHS</w:t>
      </w:r>
      <w:r w:rsidR="00567030">
        <w:rPr>
          <w:rFonts w:asciiTheme="minorHAnsi" w:hAnsiTheme="minorHAnsi" w:cs="Arial"/>
          <w:color w:val="000000"/>
          <w:sz w:val="24"/>
          <w:szCs w:val="24"/>
        </w:rPr>
        <w:t xml:space="preserve"> </w:t>
      </w:r>
      <w:r w:rsidRPr="00593C1A">
        <w:rPr>
          <w:rFonts w:asciiTheme="minorHAnsi" w:hAnsiTheme="minorHAnsi" w:cs="Arial"/>
          <w:color w:val="000000"/>
          <w:sz w:val="24"/>
          <w:szCs w:val="24"/>
        </w:rPr>
        <w:t>South West Medical Directorate for the business of the Senate, but not for its deliberations and advice given.</w:t>
      </w:r>
    </w:p>
    <w:p w14:paraId="3B97E8F4" w14:textId="77777777" w:rsidR="00593C1A" w:rsidRPr="00593C1A" w:rsidRDefault="00A54959" w:rsidP="00967D5F">
      <w:pPr>
        <w:pStyle w:val="Heading2"/>
        <w:spacing w:before="240"/>
        <w:rPr>
          <w:rFonts w:asciiTheme="minorHAnsi" w:eastAsiaTheme="minorHAnsi" w:hAnsiTheme="minorHAnsi" w:cstheme="minorHAnsi"/>
        </w:rPr>
      </w:pPr>
      <w:bookmarkStart w:id="31" w:name="_Toc111801562"/>
      <w:r w:rsidRPr="00914AD8">
        <w:t>Relationship to the Senate Assembly</w:t>
      </w:r>
      <w:bookmarkEnd w:id="31"/>
    </w:p>
    <w:p w14:paraId="4DD09E53" w14:textId="77777777" w:rsidR="00593C1A" w:rsidRPr="00593C1A"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593C1A">
        <w:rPr>
          <w:rFonts w:asciiTheme="minorHAnsi" w:hAnsiTheme="minorHAnsi" w:cs="Arial"/>
          <w:color w:val="000000"/>
          <w:sz w:val="24"/>
          <w:szCs w:val="24"/>
        </w:rPr>
        <w:t>Membership of the Senate Council is largely drawn from the Senate Assembly. The full Senate Assembly will meet at least once a year. The key functions of the Senate Assembly are to</w:t>
      </w:r>
      <w:r>
        <w:rPr>
          <w:rFonts w:asciiTheme="minorHAnsi" w:hAnsiTheme="minorHAnsi" w:cs="Arial"/>
          <w:color w:val="000000"/>
          <w:sz w:val="24"/>
          <w:szCs w:val="24"/>
        </w:rPr>
        <w:t>:</w:t>
      </w:r>
    </w:p>
    <w:p w14:paraId="5756AD25" w14:textId="77777777" w:rsidR="00593C1A" w:rsidRPr="00593C1A" w:rsidRDefault="00A54959" w:rsidP="004963E4">
      <w:pPr>
        <w:pStyle w:val="ListParagraph"/>
        <w:numPr>
          <w:ilvl w:val="1"/>
          <w:numId w:val="18"/>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cs="Arial"/>
          <w:color w:val="000000"/>
          <w:sz w:val="24"/>
          <w:szCs w:val="24"/>
        </w:rPr>
        <w:t>Provide evidence on questions being addressed by the Council</w:t>
      </w:r>
    </w:p>
    <w:p w14:paraId="333D39DC" w14:textId="77777777" w:rsidR="00593C1A" w:rsidRPr="00593C1A" w:rsidRDefault="00A54959" w:rsidP="004963E4">
      <w:pPr>
        <w:pStyle w:val="ListParagraph"/>
        <w:numPr>
          <w:ilvl w:val="1"/>
          <w:numId w:val="18"/>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cs="Arial"/>
          <w:color w:val="000000"/>
          <w:sz w:val="24"/>
          <w:szCs w:val="24"/>
        </w:rPr>
        <w:t>Provide wide-ranging knowledge and expertise the Senate Council can draw on</w:t>
      </w:r>
    </w:p>
    <w:p w14:paraId="4EE18975" w14:textId="77777777" w:rsidR="00593C1A" w:rsidRPr="00593C1A" w:rsidRDefault="00A54959" w:rsidP="004963E4">
      <w:pPr>
        <w:pStyle w:val="ListParagraph"/>
        <w:numPr>
          <w:ilvl w:val="1"/>
          <w:numId w:val="18"/>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cs="Arial"/>
          <w:color w:val="000000"/>
          <w:sz w:val="24"/>
          <w:szCs w:val="24"/>
        </w:rPr>
        <w:t xml:space="preserve">Champion the role of the Clinical Senate </w:t>
      </w:r>
    </w:p>
    <w:p w14:paraId="3D6333DB" w14:textId="77777777" w:rsidR="00593C1A" w:rsidRPr="00593C1A" w:rsidRDefault="00A54959" w:rsidP="004963E4">
      <w:pPr>
        <w:pStyle w:val="ListParagraph"/>
        <w:numPr>
          <w:ilvl w:val="1"/>
          <w:numId w:val="18"/>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cs="Arial"/>
          <w:color w:val="000000"/>
          <w:sz w:val="24"/>
          <w:szCs w:val="24"/>
        </w:rPr>
        <w:t>Help to set the annual work plan for the Senate Council and propose potential topics and or/questions that commissioners may wish to put forward</w:t>
      </w:r>
    </w:p>
    <w:p w14:paraId="21C9370C" w14:textId="77777777" w:rsidR="00593C1A" w:rsidRPr="00593C1A" w:rsidRDefault="00A54959" w:rsidP="004963E4">
      <w:pPr>
        <w:pStyle w:val="ListParagraph"/>
        <w:numPr>
          <w:ilvl w:val="1"/>
          <w:numId w:val="18"/>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cs="Arial"/>
          <w:color w:val="000000"/>
          <w:sz w:val="24"/>
          <w:szCs w:val="24"/>
        </w:rPr>
        <w:t>Sit on Clinical Review Panels as appropriate</w:t>
      </w:r>
    </w:p>
    <w:p w14:paraId="3F517CB5" w14:textId="77777777" w:rsidR="00593C1A" w:rsidRPr="00593C1A" w:rsidRDefault="00A54959" w:rsidP="004963E4">
      <w:pPr>
        <w:pStyle w:val="ListParagraph"/>
        <w:numPr>
          <w:ilvl w:val="1"/>
          <w:numId w:val="18"/>
        </w:numPr>
        <w:spacing w:after="60" w:line="312" w:lineRule="auto"/>
        <w:ind w:left="1134" w:right="284" w:hanging="567"/>
        <w:jc w:val="both"/>
        <w:rPr>
          <w:rFonts w:asciiTheme="minorHAnsi" w:eastAsiaTheme="minorHAnsi" w:hAnsiTheme="minorHAnsi" w:cstheme="minorHAnsi"/>
          <w:sz w:val="24"/>
          <w:szCs w:val="24"/>
        </w:rPr>
      </w:pPr>
      <w:r w:rsidRPr="00593C1A">
        <w:rPr>
          <w:rFonts w:asciiTheme="minorHAnsi" w:hAnsiTheme="minorHAnsi" w:cs="Arial"/>
          <w:color w:val="000000"/>
          <w:sz w:val="24"/>
          <w:szCs w:val="24"/>
        </w:rPr>
        <w:t>Help to identify contributors for Clinical Review Panels</w:t>
      </w:r>
    </w:p>
    <w:p w14:paraId="342A122F" w14:textId="77777777" w:rsidR="00593C1A" w:rsidRPr="009E3768" w:rsidRDefault="00A54959" w:rsidP="00967D5F">
      <w:pPr>
        <w:pStyle w:val="Heading2"/>
        <w:spacing w:before="240"/>
        <w:rPr>
          <w:rFonts w:asciiTheme="minorHAnsi" w:eastAsiaTheme="minorHAnsi" w:hAnsiTheme="minorHAnsi" w:cstheme="minorHAnsi"/>
        </w:rPr>
      </w:pPr>
      <w:bookmarkStart w:id="32" w:name="_Toc111801563"/>
      <w:r w:rsidRPr="009E3768">
        <w:t>Relationship to the Citizen’s Assembly</w:t>
      </w:r>
      <w:bookmarkEnd w:id="32"/>
    </w:p>
    <w:p w14:paraId="4D08542A" w14:textId="77777777" w:rsidR="00593C1A" w:rsidRPr="00593C1A"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593C1A">
        <w:rPr>
          <w:rFonts w:asciiTheme="minorHAnsi" w:hAnsiTheme="minorHAnsi" w:cs="Arial"/>
          <w:color w:val="000000"/>
          <w:sz w:val="24"/>
          <w:szCs w:val="24"/>
        </w:rPr>
        <w:t>The Citizen’s Assembly comprises representatives from the 13 Healthwatch organisations across the South West</w:t>
      </w:r>
      <w:r w:rsidR="00872E89" w:rsidRPr="00593C1A">
        <w:rPr>
          <w:rFonts w:asciiTheme="minorHAnsi" w:hAnsiTheme="minorHAnsi" w:cs="Arial"/>
          <w:color w:val="000000"/>
          <w:sz w:val="24"/>
          <w:szCs w:val="24"/>
        </w:rPr>
        <w:t xml:space="preserve"> as well as individuals who regularly link with local networks and community groups</w:t>
      </w:r>
      <w:r w:rsidRPr="00593C1A">
        <w:rPr>
          <w:rFonts w:asciiTheme="minorHAnsi" w:hAnsiTheme="minorHAnsi" w:cs="Arial"/>
          <w:color w:val="000000"/>
          <w:sz w:val="24"/>
          <w:szCs w:val="24"/>
        </w:rPr>
        <w:t>. The Citizen’s Assembly is chaired by a Citizen</w:t>
      </w:r>
      <w:r w:rsidR="00287C8C" w:rsidRPr="00593C1A">
        <w:rPr>
          <w:rFonts w:asciiTheme="minorHAnsi" w:hAnsiTheme="minorHAnsi" w:cs="Arial"/>
          <w:color w:val="000000"/>
          <w:sz w:val="24"/>
          <w:szCs w:val="24"/>
        </w:rPr>
        <w:t xml:space="preserve">s’ Assembly Chair </w:t>
      </w:r>
      <w:r w:rsidRPr="00593C1A">
        <w:rPr>
          <w:rFonts w:asciiTheme="minorHAnsi" w:hAnsiTheme="minorHAnsi" w:cs="Arial"/>
          <w:color w:val="000000"/>
          <w:sz w:val="24"/>
          <w:szCs w:val="24"/>
        </w:rPr>
        <w:t xml:space="preserve">who sits on the Senate Council along with </w:t>
      </w:r>
      <w:r w:rsidR="00872E89" w:rsidRPr="00593C1A">
        <w:rPr>
          <w:rFonts w:asciiTheme="minorHAnsi" w:hAnsiTheme="minorHAnsi" w:cs="Arial"/>
          <w:color w:val="000000"/>
          <w:sz w:val="24"/>
          <w:szCs w:val="24"/>
        </w:rPr>
        <w:t>1</w:t>
      </w:r>
      <w:r w:rsidRPr="00593C1A">
        <w:rPr>
          <w:rFonts w:asciiTheme="minorHAnsi" w:hAnsiTheme="minorHAnsi" w:cs="Arial"/>
          <w:color w:val="000000"/>
          <w:sz w:val="24"/>
          <w:szCs w:val="24"/>
        </w:rPr>
        <w:t xml:space="preserve"> </w:t>
      </w:r>
      <w:r w:rsidR="0096419B" w:rsidRPr="00593C1A">
        <w:rPr>
          <w:rFonts w:asciiTheme="minorHAnsi" w:hAnsiTheme="minorHAnsi" w:cs="Arial"/>
          <w:color w:val="000000"/>
          <w:sz w:val="24"/>
          <w:szCs w:val="24"/>
        </w:rPr>
        <w:t>other Citizen’s Assembly member</w:t>
      </w:r>
      <w:r w:rsidRPr="00593C1A">
        <w:rPr>
          <w:rFonts w:asciiTheme="minorHAnsi" w:hAnsiTheme="minorHAnsi" w:cs="Arial"/>
          <w:color w:val="000000"/>
          <w:sz w:val="24"/>
          <w:szCs w:val="24"/>
        </w:rPr>
        <w:t xml:space="preserve"> nominated </w:t>
      </w:r>
      <w:r w:rsidR="00872E89" w:rsidRPr="00593C1A">
        <w:rPr>
          <w:rFonts w:asciiTheme="minorHAnsi" w:hAnsiTheme="minorHAnsi" w:cs="Arial"/>
          <w:color w:val="000000"/>
          <w:sz w:val="24"/>
          <w:szCs w:val="24"/>
        </w:rPr>
        <w:t>to each council meeting on a topic-specific basis</w:t>
      </w:r>
      <w:r w:rsidRPr="00593C1A">
        <w:rPr>
          <w:rFonts w:asciiTheme="minorHAnsi" w:hAnsiTheme="minorHAnsi" w:cs="Arial"/>
          <w:color w:val="000000"/>
          <w:sz w:val="24"/>
          <w:szCs w:val="24"/>
        </w:rPr>
        <w:t>.  The key functions of the Citizen’s Assembly are to</w:t>
      </w:r>
      <w:r>
        <w:rPr>
          <w:rFonts w:asciiTheme="minorHAnsi" w:hAnsiTheme="minorHAnsi" w:cs="Arial"/>
          <w:color w:val="000000"/>
          <w:sz w:val="24"/>
          <w:szCs w:val="24"/>
        </w:rPr>
        <w:t>:</w:t>
      </w:r>
    </w:p>
    <w:p w14:paraId="5391A6D9" w14:textId="77777777" w:rsidR="00593C1A" w:rsidRPr="00F3293D" w:rsidRDefault="00A54959" w:rsidP="004963E4">
      <w:pPr>
        <w:pStyle w:val="ListParagraph"/>
        <w:numPr>
          <w:ilvl w:val="1"/>
          <w:numId w:val="19"/>
        </w:numPr>
        <w:spacing w:after="60" w:line="312" w:lineRule="auto"/>
        <w:ind w:left="1134" w:right="284" w:hanging="567"/>
        <w:jc w:val="both"/>
        <w:rPr>
          <w:rFonts w:asciiTheme="minorHAnsi" w:eastAsiaTheme="minorHAnsi" w:hAnsiTheme="minorHAnsi" w:cstheme="minorHAnsi"/>
          <w:sz w:val="28"/>
          <w:szCs w:val="28"/>
        </w:rPr>
      </w:pPr>
      <w:r w:rsidRPr="00F3293D">
        <w:rPr>
          <w:rFonts w:asciiTheme="minorHAnsi" w:hAnsiTheme="minorHAnsi"/>
          <w:sz w:val="24"/>
          <w:szCs w:val="24"/>
        </w:rPr>
        <w:t xml:space="preserve">Contribute to Senate Council deliberative sessions through its </w:t>
      </w:r>
      <w:r w:rsidR="00872E89" w:rsidRPr="00F3293D">
        <w:rPr>
          <w:rFonts w:asciiTheme="minorHAnsi" w:hAnsiTheme="minorHAnsi"/>
          <w:sz w:val="24"/>
          <w:szCs w:val="24"/>
        </w:rPr>
        <w:t xml:space="preserve">2 </w:t>
      </w:r>
      <w:r w:rsidRPr="00F3293D">
        <w:rPr>
          <w:rFonts w:asciiTheme="minorHAnsi" w:hAnsiTheme="minorHAnsi"/>
          <w:sz w:val="24"/>
          <w:szCs w:val="24"/>
        </w:rPr>
        <w:t>nominated Senate Council Members.</w:t>
      </w:r>
    </w:p>
    <w:p w14:paraId="15BAB9A3" w14:textId="77777777" w:rsidR="00593C1A" w:rsidRPr="00F3293D" w:rsidRDefault="00A54959" w:rsidP="004963E4">
      <w:pPr>
        <w:pStyle w:val="ListParagraph"/>
        <w:numPr>
          <w:ilvl w:val="1"/>
          <w:numId w:val="19"/>
        </w:numPr>
        <w:spacing w:after="60" w:line="312" w:lineRule="auto"/>
        <w:ind w:left="1134" w:right="284" w:hanging="567"/>
        <w:jc w:val="both"/>
        <w:rPr>
          <w:rFonts w:asciiTheme="minorHAnsi" w:eastAsiaTheme="minorHAnsi" w:hAnsiTheme="minorHAnsi" w:cstheme="minorHAnsi"/>
          <w:sz w:val="28"/>
          <w:szCs w:val="28"/>
        </w:rPr>
      </w:pPr>
      <w:r w:rsidRPr="00F3293D">
        <w:rPr>
          <w:rFonts w:asciiTheme="minorHAnsi" w:hAnsiTheme="minorHAnsi"/>
          <w:sz w:val="24"/>
          <w:szCs w:val="24"/>
        </w:rPr>
        <w:t xml:space="preserve">Use existing </w:t>
      </w:r>
      <w:r w:rsidR="00C25708" w:rsidRPr="00F3293D">
        <w:rPr>
          <w:rFonts w:asciiTheme="minorHAnsi" w:hAnsiTheme="minorHAnsi"/>
          <w:sz w:val="24"/>
          <w:szCs w:val="24"/>
        </w:rPr>
        <w:t>H</w:t>
      </w:r>
      <w:r w:rsidRPr="00F3293D">
        <w:rPr>
          <w:rFonts w:asciiTheme="minorHAnsi" w:hAnsiTheme="minorHAnsi"/>
          <w:sz w:val="24"/>
          <w:szCs w:val="24"/>
        </w:rPr>
        <w:t>ealthwatch networks to hear the patient voice on questions before they go to Senate Council meetings for deliberation</w:t>
      </w:r>
    </w:p>
    <w:p w14:paraId="37705DC9" w14:textId="77777777" w:rsidR="00593C1A" w:rsidRPr="00F3293D" w:rsidRDefault="00A54959" w:rsidP="004963E4">
      <w:pPr>
        <w:pStyle w:val="ListParagraph"/>
        <w:numPr>
          <w:ilvl w:val="1"/>
          <w:numId w:val="19"/>
        </w:numPr>
        <w:spacing w:after="60" w:line="312" w:lineRule="auto"/>
        <w:ind w:left="1134" w:right="284" w:hanging="567"/>
        <w:jc w:val="both"/>
        <w:rPr>
          <w:rFonts w:asciiTheme="minorHAnsi" w:eastAsiaTheme="minorHAnsi" w:hAnsiTheme="minorHAnsi" w:cstheme="minorHAnsi"/>
          <w:sz w:val="28"/>
          <w:szCs w:val="28"/>
        </w:rPr>
      </w:pPr>
      <w:r w:rsidRPr="00F3293D">
        <w:rPr>
          <w:rFonts w:asciiTheme="minorHAnsi" w:hAnsiTheme="minorHAnsi"/>
          <w:sz w:val="24"/>
          <w:szCs w:val="24"/>
        </w:rPr>
        <w:t>Submit evidence to Senate Council Meetings</w:t>
      </w:r>
    </w:p>
    <w:p w14:paraId="6CCAAB01" w14:textId="77777777" w:rsidR="00593C1A" w:rsidRPr="00F3293D" w:rsidRDefault="00A54959" w:rsidP="004963E4">
      <w:pPr>
        <w:pStyle w:val="ListParagraph"/>
        <w:numPr>
          <w:ilvl w:val="1"/>
          <w:numId w:val="19"/>
        </w:numPr>
        <w:spacing w:after="60" w:line="312" w:lineRule="auto"/>
        <w:ind w:left="1134" w:right="284" w:hanging="567"/>
        <w:jc w:val="both"/>
        <w:rPr>
          <w:rFonts w:asciiTheme="minorHAnsi" w:eastAsiaTheme="minorHAnsi" w:hAnsiTheme="minorHAnsi" w:cstheme="minorHAnsi"/>
          <w:sz w:val="28"/>
          <w:szCs w:val="28"/>
        </w:rPr>
      </w:pPr>
      <w:r w:rsidRPr="00F3293D">
        <w:rPr>
          <w:rFonts w:asciiTheme="minorHAnsi" w:hAnsiTheme="minorHAnsi"/>
          <w:sz w:val="24"/>
          <w:szCs w:val="24"/>
        </w:rPr>
        <w:t>Share the advice that comes from the Senate Council</w:t>
      </w:r>
    </w:p>
    <w:p w14:paraId="360F2E0A" w14:textId="77777777" w:rsidR="00593C1A" w:rsidRPr="00F3293D" w:rsidRDefault="00A54959" w:rsidP="004963E4">
      <w:pPr>
        <w:pStyle w:val="ListParagraph"/>
        <w:numPr>
          <w:ilvl w:val="1"/>
          <w:numId w:val="19"/>
        </w:numPr>
        <w:spacing w:after="60" w:line="312" w:lineRule="auto"/>
        <w:ind w:left="1134" w:right="284" w:hanging="567"/>
        <w:jc w:val="both"/>
        <w:rPr>
          <w:rFonts w:asciiTheme="minorHAnsi" w:eastAsiaTheme="minorHAnsi" w:hAnsiTheme="minorHAnsi" w:cstheme="minorHAnsi"/>
          <w:sz w:val="28"/>
          <w:szCs w:val="28"/>
        </w:rPr>
      </w:pPr>
      <w:r w:rsidRPr="00F3293D">
        <w:rPr>
          <w:rFonts w:asciiTheme="minorHAnsi" w:hAnsiTheme="minorHAnsi"/>
          <w:sz w:val="24"/>
          <w:szCs w:val="24"/>
        </w:rPr>
        <w:t>Sit on or find appropriate citizen contributors for Clinical Review Panels</w:t>
      </w:r>
    </w:p>
    <w:p w14:paraId="7F660607" w14:textId="77777777" w:rsidR="00593C1A" w:rsidRPr="00F3293D" w:rsidRDefault="00A54959" w:rsidP="004963E4">
      <w:pPr>
        <w:pStyle w:val="ListParagraph"/>
        <w:numPr>
          <w:ilvl w:val="1"/>
          <w:numId w:val="19"/>
        </w:numPr>
        <w:spacing w:after="60" w:line="312" w:lineRule="auto"/>
        <w:ind w:left="1134" w:right="284" w:hanging="567"/>
        <w:jc w:val="both"/>
        <w:rPr>
          <w:rFonts w:asciiTheme="minorHAnsi" w:eastAsiaTheme="minorHAnsi" w:hAnsiTheme="minorHAnsi" w:cstheme="minorHAnsi"/>
          <w:sz w:val="28"/>
          <w:szCs w:val="28"/>
        </w:rPr>
      </w:pPr>
      <w:r w:rsidRPr="00F3293D">
        <w:rPr>
          <w:rFonts w:asciiTheme="minorHAnsi" w:hAnsiTheme="minorHAnsi"/>
          <w:sz w:val="24"/>
          <w:szCs w:val="24"/>
        </w:rPr>
        <w:t>Suggest topics that Commissioners may wish to seek Senate advice on.</w:t>
      </w:r>
      <w:bookmarkStart w:id="33" w:name="_Hlk7626397"/>
    </w:p>
    <w:p w14:paraId="080236ED" w14:textId="77777777" w:rsidR="007F5B04" w:rsidRDefault="00A54959">
      <w:pPr>
        <w:rPr>
          <w:rFonts w:asciiTheme="majorHAnsi" w:eastAsiaTheme="majorEastAsia" w:hAnsiTheme="majorHAnsi" w:cstheme="majorBidi"/>
          <w:color w:val="243F60" w:themeColor="accent1" w:themeShade="7F"/>
          <w:sz w:val="24"/>
          <w:szCs w:val="24"/>
        </w:rPr>
      </w:pPr>
      <w:r>
        <w:br w:type="page"/>
      </w:r>
    </w:p>
    <w:p w14:paraId="5801E9A7" w14:textId="77777777" w:rsidR="00593C1A" w:rsidRPr="009E3768" w:rsidRDefault="00A54959" w:rsidP="00967D5F">
      <w:pPr>
        <w:pStyle w:val="Heading2"/>
        <w:spacing w:before="240"/>
        <w:rPr>
          <w:rFonts w:asciiTheme="minorHAnsi" w:eastAsiaTheme="minorHAnsi" w:hAnsiTheme="minorHAnsi" w:cstheme="minorHAnsi"/>
        </w:rPr>
      </w:pPr>
      <w:bookmarkStart w:id="34" w:name="_Toc111801564"/>
      <w:bookmarkStart w:id="35" w:name="_Hlk71720788"/>
      <w:r w:rsidRPr="009E3768">
        <w:lastRenderedPageBreak/>
        <w:t>Membership</w:t>
      </w:r>
      <w:bookmarkEnd w:id="34"/>
      <w:r w:rsidRPr="009E3768">
        <w:t xml:space="preserve"> </w:t>
      </w:r>
    </w:p>
    <w:p w14:paraId="5C6D976A" w14:textId="77777777" w:rsidR="007F5B04"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593C1A">
        <w:rPr>
          <w:rFonts w:asciiTheme="minorHAnsi" w:eastAsiaTheme="minorHAnsi" w:hAnsiTheme="minorHAnsi" w:cstheme="minorHAnsi"/>
          <w:sz w:val="24"/>
          <w:szCs w:val="24"/>
        </w:rPr>
        <w:t xml:space="preserve">The updated council members agreed </w:t>
      </w:r>
      <w:r w:rsidR="00877391" w:rsidRPr="00593C1A">
        <w:rPr>
          <w:rFonts w:asciiTheme="minorHAnsi" w:eastAsiaTheme="minorHAnsi" w:hAnsiTheme="minorHAnsi" w:cstheme="minorHAnsi"/>
          <w:sz w:val="24"/>
          <w:szCs w:val="24"/>
        </w:rPr>
        <w:t xml:space="preserve">for </w:t>
      </w:r>
      <w:r w:rsidR="006D2052">
        <w:rPr>
          <w:rFonts w:asciiTheme="minorHAnsi" w:eastAsiaTheme="minorHAnsi" w:hAnsiTheme="minorHAnsi" w:cstheme="minorHAnsi"/>
          <w:sz w:val="24"/>
          <w:szCs w:val="24"/>
        </w:rPr>
        <w:t>2022</w:t>
      </w:r>
      <w:r w:rsidRPr="00593C1A">
        <w:rPr>
          <w:rFonts w:asciiTheme="minorHAnsi" w:eastAsiaTheme="minorHAnsi" w:hAnsiTheme="minorHAnsi" w:cstheme="minorHAnsi"/>
          <w:sz w:val="24"/>
          <w:szCs w:val="24"/>
        </w:rPr>
        <w:t xml:space="preserve"> is as follows:</w:t>
      </w:r>
    </w:p>
    <w:p w14:paraId="73569EFD" w14:textId="77777777" w:rsidR="007F5B04" w:rsidRPr="00A752D0"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7F5B04">
        <w:rPr>
          <w:rFonts w:asciiTheme="minorHAnsi" w:eastAsiaTheme="minorHAnsi" w:hAnsiTheme="minorHAnsi" w:cstheme="minorHAnsi"/>
          <w:b/>
          <w:sz w:val="24"/>
        </w:rPr>
        <w:t>Standing Member</w:t>
      </w:r>
      <w:r>
        <w:rPr>
          <w:rFonts w:asciiTheme="minorHAnsi" w:eastAsiaTheme="minorHAnsi" w:hAnsiTheme="minorHAnsi" w:cstheme="minorHAnsi"/>
          <w:b/>
          <w:sz w:val="24"/>
        </w:rPr>
        <w:t>s</w:t>
      </w:r>
      <w:r w:rsidR="00EB27D0">
        <w:rPr>
          <w:rFonts w:asciiTheme="minorHAnsi" w:eastAsiaTheme="minorHAnsi" w:hAnsiTheme="minorHAnsi" w:cstheme="minorHAnsi"/>
          <w:b/>
          <w:sz w:val="24"/>
        </w:rPr>
        <w:t xml:space="preserve"> </w:t>
      </w:r>
      <w:r w:rsidR="00100FA5">
        <w:rPr>
          <w:rFonts w:asciiTheme="minorHAnsi" w:eastAsiaTheme="minorHAnsi" w:hAnsiTheme="minorHAnsi" w:cstheme="minorHAnsi"/>
          <w:b/>
          <w:sz w:val="24"/>
        </w:rPr>
        <w:t>(</w:t>
      </w:r>
      <w:r w:rsidR="002E4247">
        <w:rPr>
          <w:rFonts w:asciiTheme="minorHAnsi" w:eastAsiaTheme="minorHAnsi" w:hAnsiTheme="minorHAnsi" w:cstheme="minorHAnsi"/>
          <w:b/>
          <w:sz w:val="24"/>
        </w:rPr>
        <w:t>8</w:t>
      </w:r>
      <w:r w:rsidR="00100FA5">
        <w:rPr>
          <w:rFonts w:asciiTheme="minorHAnsi" w:eastAsiaTheme="minorHAnsi" w:hAnsiTheme="minorHAnsi" w:cstheme="minorHAnsi"/>
          <w:b/>
          <w:sz w:val="24"/>
        </w:rPr>
        <w:t>)</w:t>
      </w:r>
    </w:p>
    <w:p w14:paraId="5D1E35D0" w14:textId="77777777" w:rsidR="00A752D0" w:rsidRPr="00A752D0" w:rsidRDefault="00A54959" w:rsidP="004963E4">
      <w:pPr>
        <w:pStyle w:val="ListParagraph"/>
        <w:numPr>
          <w:ilvl w:val="0"/>
          <w:numId w:val="34"/>
        </w:numPr>
        <w:spacing w:after="60" w:line="312" w:lineRule="auto"/>
        <w:ind w:left="357" w:hanging="357"/>
        <w:jc w:val="both"/>
        <w:rPr>
          <w:rFonts w:asciiTheme="minorHAnsi" w:eastAsiaTheme="minorHAnsi" w:hAnsiTheme="minorHAnsi" w:cstheme="minorHAnsi"/>
          <w:sz w:val="24"/>
          <w:szCs w:val="24"/>
        </w:rPr>
      </w:pPr>
      <w:r w:rsidRPr="00A752D0">
        <w:rPr>
          <w:rFonts w:asciiTheme="minorHAnsi" w:hAnsiTheme="minorHAnsi" w:cs="Arial"/>
          <w:color w:val="000000"/>
        </w:rPr>
        <w:t>Independent Chair (appointed</w:t>
      </w:r>
      <w:r w:rsidR="00BD2D1C">
        <w:rPr>
          <w:rFonts w:asciiTheme="minorHAnsi" w:hAnsiTheme="minorHAnsi" w:cs="Arial"/>
          <w:color w:val="000000"/>
        </w:rPr>
        <w:t xml:space="preserve"> by NHSE</w:t>
      </w:r>
      <w:r w:rsidRPr="00A752D0">
        <w:rPr>
          <w:rFonts w:asciiTheme="minorHAnsi" w:hAnsiTheme="minorHAnsi" w:cs="Arial"/>
          <w:color w:val="000000"/>
        </w:rPr>
        <w:t xml:space="preserve">) </w:t>
      </w:r>
    </w:p>
    <w:p w14:paraId="6B034799" w14:textId="77777777" w:rsidR="00A752D0" w:rsidRPr="001C6483" w:rsidRDefault="00A54959" w:rsidP="004963E4">
      <w:pPr>
        <w:pStyle w:val="ListParagraph"/>
        <w:numPr>
          <w:ilvl w:val="0"/>
          <w:numId w:val="34"/>
        </w:numPr>
        <w:autoSpaceDE w:val="0"/>
        <w:autoSpaceDN w:val="0"/>
        <w:adjustRightInd w:val="0"/>
        <w:rPr>
          <w:rFonts w:asciiTheme="minorHAnsi" w:hAnsiTheme="minorHAnsi" w:cs="Arial"/>
        </w:rPr>
      </w:pPr>
      <w:r w:rsidRPr="00A752D0">
        <w:rPr>
          <w:rFonts w:asciiTheme="minorHAnsi" w:hAnsiTheme="minorHAnsi" w:cs="Arial"/>
          <w:color w:val="000000"/>
        </w:rPr>
        <w:t xml:space="preserve">Vice </w:t>
      </w:r>
      <w:r w:rsidRPr="001C6483">
        <w:rPr>
          <w:rFonts w:asciiTheme="minorHAnsi" w:hAnsiTheme="minorHAnsi" w:cs="Arial"/>
        </w:rPr>
        <w:t xml:space="preserve">Chair (appointed from within the Senate Council) </w:t>
      </w:r>
    </w:p>
    <w:p w14:paraId="77DEAD04" w14:textId="77777777" w:rsidR="00A752D0" w:rsidRPr="001C6483" w:rsidRDefault="00A54959" w:rsidP="004963E4">
      <w:pPr>
        <w:pStyle w:val="ListParagraph"/>
        <w:numPr>
          <w:ilvl w:val="0"/>
          <w:numId w:val="34"/>
        </w:numPr>
        <w:autoSpaceDE w:val="0"/>
        <w:autoSpaceDN w:val="0"/>
        <w:adjustRightInd w:val="0"/>
        <w:spacing w:after="60" w:line="312" w:lineRule="auto"/>
        <w:ind w:left="357" w:hanging="357"/>
        <w:jc w:val="both"/>
        <w:rPr>
          <w:rFonts w:asciiTheme="minorHAnsi" w:eastAsiaTheme="minorHAnsi" w:hAnsiTheme="minorHAnsi" w:cstheme="minorHAnsi"/>
          <w:sz w:val="24"/>
          <w:szCs w:val="24"/>
        </w:rPr>
      </w:pPr>
      <w:r w:rsidRPr="001C6483">
        <w:rPr>
          <w:rFonts w:asciiTheme="minorHAnsi" w:hAnsiTheme="minorHAnsi" w:cs="Arial"/>
        </w:rPr>
        <w:t>Citizens' Assembly Members x (2) [Chair/ Deputy &amp; another member selected on a topic-specific basis]</w:t>
      </w:r>
      <w:r w:rsidRPr="001C6483">
        <w:rPr>
          <w:rFonts w:asciiTheme="minorHAnsi" w:eastAsiaTheme="minorHAnsi" w:hAnsiTheme="minorHAnsi" w:cstheme="minorHAnsi"/>
          <w:bCs/>
        </w:rPr>
        <w:t xml:space="preserve"> </w:t>
      </w:r>
    </w:p>
    <w:p w14:paraId="34A07D25" w14:textId="77777777" w:rsidR="00A752D0" w:rsidRPr="001C6483" w:rsidRDefault="00A54959" w:rsidP="004963E4">
      <w:pPr>
        <w:pStyle w:val="ListParagraph"/>
        <w:numPr>
          <w:ilvl w:val="0"/>
          <w:numId w:val="34"/>
        </w:numPr>
        <w:autoSpaceDE w:val="0"/>
        <w:autoSpaceDN w:val="0"/>
        <w:adjustRightInd w:val="0"/>
        <w:spacing w:after="60" w:line="312" w:lineRule="auto"/>
        <w:ind w:left="357" w:hanging="357"/>
        <w:jc w:val="both"/>
        <w:rPr>
          <w:rFonts w:asciiTheme="minorHAnsi" w:eastAsiaTheme="minorHAnsi" w:hAnsiTheme="minorHAnsi" w:cstheme="minorHAnsi"/>
          <w:sz w:val="24"/>
          <w:szCs w:val="24"/>
        </w:rPr>
      </w:pPr>
      <w:r w:rsidRPr="001C6483">
        <w:rPr>
          <w:rFonts w:asciiTheme="minorHAnsi" w:eastAsiaTheme="minorHAnsi" w:hAnsiTheme="minorHAnsi" w:cstheme="minorHAnsi"/>
          <w:bCs/>
        </w:rPr>
        <w:t>Regional Director of Public Health or their nominee</w:t>
      </w:r>
    </w:p>
    <w:p w14:paraId="0BEDD6AD" w14:textId="77777777" w:rsidR="00A752D0" w:rsidRPr="001C6483" w:rsidRDefault="00A54959" w:rsidP="004963E4">
      <w:pPr>
        <w:pStyle w:val="ListParagraph"/>
        <w:numPr>
          <w:ilvl w:val="0"/>
          <w:numId w:val="34"/>
        </w:numPr>
        <w:autoSpaceDE w:val="0"/>
        <w:autoSpaceDN w:val="0"/>
        <w:adjustRightInd w:val="0"/>
        <w:spacing w:after="60" w:line="312" w:lineRule="auto"/>
        <w:ind w:left="357" w:hanging="357"/>
        <w:jc w:val="both"/>
        <w:rPr>
          <w:rFonts w:asciiTheme="minorHAnsi" w:eastAsiaTheme="minorHAnsi" w:hAnsiTheme="minorHAnsi" w:cstheme="minorHAnsi"/>
          <w:sz w:val="24"/>
          <w:szCs w:val="24"/>
        </w:rPr>
      </w:pPr>
      <w:r w:rsidRPr="001C6483">
        <w:rPr>
          <w:rFonts w:asciiTheme="minorHAnsi" w:eastAsiaTheme="minorHAnsi" w:hAnsiTheme="minorHAnsi" w:cstheme="minorHAnsi"/>
          <w:bCs/>
        </w:rPr>
        <w:t>Workforce</w:t>
      </w:r>
      <w:r w:rsidR="00100FA5" w:rsidRPr="001C6483">
        <w:rPr>
          <w:rFonts w:asciiTheme="minorHAnsi" w:eastAsiaTheme="minorHAnsi" w:hAnsiTheme="minorHAnsi" w:cstheme="minorHAnsi"/>
          <w:bCs/>
        </w:rPr>
        <w:t>/</w:t>
      </w:r>
      <w:r w:rsidRPr="001C6483">
        <w:rPr>
          <w:rFonts w:asciiTheme="minorHAnsi" w:eastAsiaTheme="minorHAnsi" w:hAnsiTheme="minorHAnsi" w:cstheme="minorHAnsi"/>
          <w:bCs/>
        </w:rPr>
        <w:t xml:space="preserve"> Education representative</w:t>
      </w:r>
    </w:p>
    <w:p w14:paraId="3E516358" w14:textId="77777777" w:rsidR="007F5B04" w:rsidRPr="001C6483" w:rsidRDefault="00A54959" w:rsidP="00B53D0C">
      <w:pPr>
        <w:pStyle w:val="ListParagraph"/>
        <w:numPr>
          <w:ilvl w:val="0"/>
          <w:numId w:val="34"/>
        </w:numPr>
        <w:autoSpaceDE w:val="0"/>
        <w:autoSpaceDN w:val="0"/>
        <w:adjustRightInd w:val="0"/>
        <w:spacing w:after="60" w:line="312" w:lineRule="auto"/>
        <w:ind w:left="357" w:hanging="357"/>
        <w:jc w:val="both"/>
        <w:rPr>
          <w:rFonts w:asciiTheme="minorHAnsi" w:eastAsiaTheme="minorHAnsi" w:hAnsiTheme="minorHAnsi" w:cstheme="minorHAnsi"/>
          <w:sz w:val="24"/>
          <w:szCs w:val="24"/>
        </w:rPr>
      </w:pPr>
      <w:r w:rsidRPr="001C6483">
        <w:rPr>
          <w:rFonts w:asciiTheme="minorHAnsi" w:eastAsiaTheme="minorHAnsi" w:hAnsiTheme="minorHAnsi" w:cstheme="minorHAnsi"/>
          <w:bCs/>
        </w:rPr>
        <w:t>Academic Health Science Network (AHSN) X2 representatives</w:t>
      </w:r>
    </w:p>
    <w:p w14:paraId="535CFF29" w14:textId="77777777" w:rsidR="00100FA5" w:rsidRPr="00100FA5" w:rsidRDefault="00100FA5" w:rsidP="00100FA5">
      <w:pPr>
        <w:autoSpaceDE w:val="0"/>
        <w:autoSpaceDN w:val="0"/>
        <w:adjustRightInd w:val="0"/>
        <w:spacing w:after="60" w:line="312" w:lineRule="auto"/>
        <w:jc w:val="both"/>
        <w:rPr>
          <w:rFonts w:asciiTheme="minorHAnsi" w:eastAsiaTheme="minorHAnsi" w:hAnsiTheme="minorHAnsi" w:cstheme="minorHAnsi"/>
          <w:sz w:val="24"/>
          <w:szCs w:val="24"/>
        </w:rPr>
      </w:pPr>
    </w:p>
    <w:p w14:paraId="31B599B8" w14:textId="77777777" w:rsidR="00567030" w:rsidRPr="001C6483" w:rsidRDefault="00A54959" w:rsidP="00567030">
      <w:pPr>
        <w:pStyle w:val="ListParagraph"/>
        <w:numPr>
          <w:ilvl w:val="1"/>
          <w:numId w:val="15"/>
        </w:numPr>
        <w:spacing w:after="60" w:line="312" w:lineRule="auto"/>
        <w:jc w:val="both"/>
        <w:rPr>
          <w:rFonts w:asciiTheme="minorHAnsi" w:eastAsiaTheme="minorHAnsi" w:hAnsiTheme="minorHAnsi" w:cstheme="minorHAnsi"/>
          <w:sz w:val="24"/>
          <w:szCs w:val="24"/>
        </w:rPr>
      </w:pPr>
      <w:r w:rsidRPr="007F5B04">
        <w:rPr>
          <w:rFonts w:asciiTheme="minorHAnsi" w:hAnsiTheme="minorHAnsi" w:cs="Arial"/>
          <w:b/>
          <w:color w:val="000000"/>
          <w:sz w:val="24"/>
          <w:szCs w:val="24"/>
        </w:rPr>
        <w:t>Core Members</w:t>
      </w:r>
      <w:r w:rsidR="000515AB">
        <w:rPr>
          <w:rFonts w:asciiTheme="minorHAnsi" w:hAnsiTheme="minorHAnsi" w:cs="Arial"/>
          <w:b/>
          <w:color w:val="000000"/>
          <w:sz w:val="24"/>
          <w:szCs w:val="24"/>
        </w:rPr>
        <w:t xml:space="preserve"> </w:t>
      </w:r>
      <w:r w:rsidR="00B71A04">
        <w:rPr>
          <w:rFonts w:asciiTheme="minorHAnsi" w:hAnsiTheme="minorHAnsi" w:cs="Arial"/>
          <w:b/>
          <w:color w:val="000000"/>
          <w:sz w:val="24"/>
          <w:szCs w:val="24"/>
        </w:rPr>
        <w:t>(</w:t>
      </w:r>
      <w:r w:rsidR="00CD1578">
        <w:rPr>
          <w:rFonts w:asciiTheme="minorHAnsi" w:hAnsiTheme="minorHAnsi" w:cs="Arial"/>
          <w:b/>
          <w:color w:val="000000"/>
          <w:sz w:val="24"/>
          <w:szCs w:val="24"/>
        </w:rPr>
        <w:t>3</w:t>
      </w:r>
      <w:r w:rsidR="00CE6E23">
        <w:rPr>
          <w:rFonts w:asciiTheme="minorHAnsi" w:hAnsiTheme="minorHAnsi" w:cs="Arial"/>
          <w:b/>
          <w:color w:val="000000"/>
          <w:sz w:val="24"/>
          <w:szCs w:val="24"/>
        </w:rPr>
        <w:t>8</w:t>
      </w:r>
      <w:r w:rsidR="001C6483">
        <w:rPr>
          <w:rFonts w:asciiTheme="minorHAnsi" w:hAnsiTheme="minorHAnsi" w:cs="Arial"/>
          <w:b/>
          <w:color w:val="000000"/>
          <w:sz w:val="24"/>
          <w:szCs w:val="24"/>
        </w:rPr>
        <w:t>)</w:t>
      </w:r>
    </w:p>
    <w:p w14:paraId="1ED6E8CF" w14:textId="77777777" w:rsidR="00567030" w:rsidRPr="001C6483" w:rsidRDefault="00A54959" w:rsidP="001C6483">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Clinicians from any discipline with regional</w:t>
      </w:r>
      <w:r w:rsidR="002E4247">
        <w:rPr>
          <w:rFonts w:asciiTheme="minorHAnsi" w:eastAsiaTheme="minorHAnsi" w:hAnsiTheme="minorHAnsi" w:cstheme="minorHAnsi"/>
          <w:sz w:val="24"/>
          <w:szCs w:val="24"/>
        </w:rPr>
        <w:t xml:space="preserve">, sub-regional </w:t>
      </w:r>
      <w:r>
        <w:rPr>
          <w:rFonts w:asciiTheme="minorHAnsi" w:eastAsiaTheme="minorHAnsi" w:hAnsiTheme="minorHAnsi" w:cstheme="minorHAnsi"/>
          <w:sz w:val="24"/>
          <w:szCs w:val="24"/>
        </w:rPr>
        <w:t>or national experience in the following clinical areas</w:t>
      </w:r>
    </w:p>
    <w:tbl>
      <w:tblPr>
        <w:tblStyle w:val="TableGrid"/>
        <w:tblW w:w="0" w:type="auto"/>
        <w:tblLook w:val="04A0" w:firstRow="1" w:lastRow="0" w:firstColumn="1" w:lastColumn="0" w:noHBand="0" w:noVBand="1"/>
      </w:tblPr>
      <w:tblGrid>
        <w:gridCol w:w="6374"/>
        <w:gridCol w:w="2642"/>
      </w:tblGrid>
      <w:tr w:rsidR="00D42844" w14:paraId="39F5F8B3" w14:textId="77777777" w:rsidTr="001C6483">
        <w:tc>
          <w:tcPr>
            <w:tcW w:w="6374" w:type="dxa"/>
          </w:tcPr>
          <w:p w14:paraId="35AE132F"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 xml:space="preserve">Medicine </w:t>
            </w:r>
          </w:p>
        </w:tc>
        <w:tc>
          <w:tcPr>
            <w:tcW w:w="2642" w:type="dxa"/>
          </w:tcPr>
          <w:p w14:paraId="7222BE93"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4</w:t>
            </w:r>
          </w:p>
        </w:tc>
      </w:tr>
      <w:tr w:rsidR="00D42844" w14:paraId="15322F0F" w14:textId="77777777" w:rsidTr="001C6483">
        <w:tc>
          <w:tcPr>
            <w:tcW w:w="6374" w:type="dxa"/>
          </w:tcPr>
          <w:p w14:paraId="2C52C910" w14:textId="77777777" w:rsidR="004E5B98"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Critical Care</w:t>
            </w:r>
          </w:p>
        </w:tc>
        <w:tc>
          <w:tcPr>
            <w:tcW w:w="2642" w:type="dxa"/>
          </w:tcPr>
          <w:p w14:paraId="7EF84313" w14:textId="77777777" w:rsidR="004E5B98"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1</w:t>
            </w:r>
          </w:p>
        </w:tc>
      </w:tr>
      <w:tr w:rsidR="00D42844" w14:paraId="20184B2F" w14:textId="77777777" w:rsidTr="001C6483">
        <w:tc>
          <w:tcPr>
            <w:tcW w:w="6374" w:type="dxa"/>
          </w:tcPr>
          <w:p w14:paraId="41440F5E"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Surgery</w:t>
            </w:r>
          </w:p>
        </w:tc>
        <w:tc>
          <w:tcPr>
            <w:tcW w:w="2642" w:type="dxa"/>
          </w:tcPr>
          <w:p w14:paraId="6B0E5679"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4</w:t>
            </w:r>
          </w:p>
        </w:tc>
      </w:tr>
      <w:tr w:rsidR="00D42844" w14:paraId="0260D585" w14:textId="77777777" w:rsidTr="001C6483">
        <w:tc>
          <w:tcPr>
            <w:tcW w:w="6374" w:type="dxa"/>
          </w:tcPr>
          <w:p w14:paraId="5F08FADA"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 xml:space="preserve">Women's Health </w:t>
            </w:r>
          </w:p>
        </w:tc>
        <w:tc>
          <w:tcPr>
            <w:tcW w:w="2642" w:type="dxa"/>
          </w:tcPr>
          <w:p w14:paraId="768C608C"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1</w:t>
            </w:r>
          </w:p>
        </w:tc>
      </w:tr>
      <w:tr w:rsidR="00D42844" w14:paraId="559D54CD" w14:textId="77777777" w:rsidTr="001C6483">
        <w:tc>
          <w:tcPr>
            <w:tcW w:w="6374" w:type="dxa"/>
          </w:tcPr>
          <w:p w14:paraId="57EC1021"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Children's Health</w:t>
            </w:r>
          </w:p>
        </w:tc>
        <w:tc>
          <w:tcPr>
            <w:tcW w:w="2642" w:type="dxa"/>
          </w:tcPr>
          <w:p w14:paraId="1633A067"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3</w:t>
            </w:r>
          </w:p>
        </w:tc>
      </w:tr>
      <w:tr w:rsidR="00D42844" w14:paraId="51805289" w14:textId="77777777" w:rsidTr="001C6483">
        <w:tc>
          <w:tcPr>
            <w:tcW w:w="6374" w:type="dxa"/>
          </w:tcPr>
          <w:p w14:paraId="0FCB1DF5"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Mental health</w:t>
            </w:r>
          </w:p>
        </w:tc>
        <w:tc>
          <w:tcPr>
            <w:tcW w:w="2642" w:type="dxa"/>
          </w:tcPr>
          <w:p w14:paraId="7E48FF8A"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2</w:t>
            </w:r>
          </w:p>
        </w:tc>
      </w:tr>
      <w:tr w:rsidR="00D42844" w14:paraId="62276F6A" w14:textId="77777777" w:rsidTr="001C6483">
        <w:tc>
          <w:tcPr>
            <w:tcW w:w="6374" w:type="dxa"/>
          </w:tcPr>
          <w:p w14:paraId="42EB1FEB"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Care of older people</w:t>
            </w:r>
          </w:p>
        </w:tc>
        <w:tc>
          <w:tcPr>
            <w:tcW w:w="2642" w:type="dxa"/>
          </w:tcPr>
          <w:p w14:paraId="51346585"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2</w:t>
            </w:r>
          </w:p>
        </w:tc>
      </w:tr>
      <w:tr w:rsidR="00D42844" w14:paraId="26D11F06" w14:textId="77777777" w:rsidTr="001C6483">
        <w:tc>
          <w:tcPr>
            <w:tcW w:w="6374" w:type="dxa"/>
          </w:tcPr>
          <w:p w14:paraId="1DEA1605"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Emergency care</w:t>
            </w:r>
          </w:p>
        </w:tc>
        <w:tc>
          <w:tcPr>
            <w:tcW w:w="2642" w:type="dxa"/>
          </w:tcPr>
          <w:p w14:paraId="385B6F7F"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1</w:t>
            </w:r>
          </w:p>
        </w:tc>
      </w:tr>
      <w:tr w:rsidR="00D42844" w14:paraId="255CC913" w14:textId="77777777" w:rsidTr="001C6483">
        <w:tc>
          <w:tcPr>
            <w:tcW w:w="6374" w:type="dxa"/>
          </w:tcPr>
          <w:p w14:paraId="3F9FF263"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Prehospital emergency care</w:t>
            </w:r>
          </w:p>
        </w:tc>
        <w:tc>
          <w:tcPr>
            <w:tcW w:w="2642" w:type="dxa"/>
          </w:tcPr>
          <w:p w14:paraId="76228532"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1</w:t>
            </w:r>
          </w:p>
        </w:tc>
      </w:tr>
      <w:tr w:rsidR="00D42844" w14:paraId="3EB4D172" w14:textId="77777777" w:rsidTr="001C6483">
        <w:tc>
          <w:tcPr>
            <w:tcW w:w="6374" w:type="dxa"/>
          </w:tcPr>
          <w:p w14:paraId="739AA5C1"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Cancer care</w:t>
            </w:r>
          </w:p>
        </w:tc>
        <w:tc>
          <w:tcPr>
            <w:tcW w:w="2642" w:type="dxa"/>
          </w:tcPr>
          <w:p w14:paraId="0ED5E4BD"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2</w:t>
            </w:r>
          </w:p>
        </w:tc>
      </w:tr>
      <w:tr w:rsidR="00D42844" w14:paraId="4A657EC3" w14:textId="77777777" w:rsidTr="001C6483">
        <w:tc>
          <w:tcPr>
            <w:tcW w:w="6374" w:type="dxa"/>
          </w:tcPr>
          <w:p w14:paraId="39D3D164"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Diagnostic services</w:t>
            </w:r>
            <w:r w:rsidR="005B4886" w:rsidRPr="00B607C5">
              <w:rPr>
                <w:rFonts w:asciiTheme="minorHAnsi" w:eastAsiaTheme="minorHAnsi" w:hAnsiTheme="minorHAnsi" w:cstheme="minorHAnsi"/>
                <w:b/>
                <w:bCs/>
                <w:sz w:val="24"/>
                <w:szCs w:val="24"/>
              </w:rPr>
              <w:t xml:space="preserve"> (includes radiology)</w:t>
            </w:r>
          </w:p>
        </w:tc>
        <w:tc>
          <w:tcPr>
            <w:tcW w:w="2642" w:type="dxa"/>
          </w:tcPr>
          <w:p w14:paraId="0E14AE0A"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1</w:t>
            </w:r>
          </w:p>
        </w:tc>
      </w:tr>
      <w:tr w:rsidR="00D42844" w14:paraId="2F80B3BF" w14:textId="77777777" w:rsidTr="001C6483">
        <w:tc>
          <w:tcPr>
            <w:tcW w:w="6374" w:type="dxa"/>
          </w:tcPr>
          <w:p w14:paraId="32BCE378"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Pharmaceutical services</w:t>
            </w:r>
          </w:p>
        </w:tc>
        <w:tc>
          <w:tcPr>
            <w:tcW w:w="2642" w:type="dxa"/>
          </w:tcPr>
          <w:p w14:paraId="136F4A43"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1</w:t>
            </w:r>
          </w:p>
        </w:tc>
      </w:tr>
      <w:tr w:rsidR="00D42844" w14:paraId="3319F8B2" w14:textId="77777777" w:rsidTr="001C6483">
        <w:tc>
          <w:tcPr>
            <w:tcW w:w="6374" w:type="dxa"/>
          </w:tcPr>
          <w:p w14:paraId="777C8432"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Dentistry</w:t>
            </w:r>
          </w:p>
        </w:tc>
        <w:tc>
          <w:tcPr>
            <w:tcW w:w="2642" w:type="dxa"/>
          </w:tcPr>
          <w:p w14:paraId="7EE85BE2"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1</w:t>
            </w:r>
          </w:p>
        </w:tc>
      </w:tr>
      <w:tr w:rsidR="00D42844" w14:paraId="39F3D6D6" w14:textId="77777777" w:rsidTr="001C6483">
        <w:tc>
          <w:tcPr>
            <w:tcW w:w="6374" w:type="dxa"/>
          </w:tcPr>
          <w:p w14:paraId="0666876E"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Community services</w:t>
            </w:r>
          </w:p>
        </w:tc>
        <w:tc>
          <w:tcPr>
            <w:tcW w:w="2642" w:type="dxa"/>
          </w:tcPr>
          <w:p w14:paraId="2666345F"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2</w:t>
            </w:r>
          </w:p>
        </w:tc>
      </w:tr>
      <w:tr w:rsidR="00D42844" w14:paraId="0868EF40" w14:textId="77777777" w:rsidTr="001C6483">
        <w:tc>
          <w:tcPr>
            <w:tcW w:w="6374" w:type="dxa"/>
          </w:tcPr>
          <w:p w14:paraId="5A859DAB" w14:textId="77777777" w:rsidR="00567030"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Social care</w:t>
            </w:r>
          </w:p>
        </w:tc>
        <w:tc>
          <w:tcPr>
            <w:tcW w:w="2642" w:type="dxa"/>
          </w:tcPr>
          <w:p w14:paraId="52FE7F5D" w14:textId="77777777" w:rsidR="00567030"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2</w:t>
            </w:r>
          </w:p>
        </w:tc>
      </w:tr>
      <w:tr w:rsidR="00D42844" w14:paraId="7465D1D2" w14:textId="77777777" w:rsidTr="001C6483">
        <w:tc>
          <w:tcPr>
            <w:tcW w:w="6374" w:type="dxa"/>
          </w:tcPr>
          <w:p w14:paraId="3CAF2345" w14:textId="77777777" w:rsidR="003F67BA"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Primary Care</w:t>
            </w:r>
          </w:p>
        </w:tc>
        <w:tc>
          <w:tcPr>
            <w:tcW w:w="2642" w:type="dxa"/>
          </w:tcPr>
          <w:p w14:paraId="25E8F0AD" w14:textId="77777777" w:rsidR="003F67BA" w:rsidRDefault="00A54959" w:rsidP="00567030">
            <w:p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2</w:t>
            </w:r>
          </w:p>
        </w:tc>
      </w:tr>
      <w:tr w:rsidR="00D42844" w14:paraId="01502906" w14:textId="77777777" w:rsidTr="001C6483">
        <w:tc>
          <w:tcPr>
            <w:tcW w:w="6374" w:type="dxa"/>
          </w:tcPr>
          <w:p w14:paraId="012F4F3E" w14:textId="77777777" w:rsidR="00CE6E23"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Public Health</w:t>
            </w:r>
          </w:p>
        </w:tc>
        <w:tc>
          <w:tcPr>
            <w:tcW w:w="2642" w:type="dxa"/>
          </w:tcPr>
          <w:p w14:paraId="0EFFAB02" w14:textId="77777777" w:rsidR="00CE6E23" w:rsidRPr="00B607C5" w:rsidRDefault="00A54959" w:rsidP="00567030">
            <w:pPr>
              <w:spacing w:after="60" w:line="312" w:lineRule="auto"/>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1</w:t>
            </w:r>
          </w:p>
        </w:tc>
      </w:tr>
    </w:tbl>
    <w:p w14:paraId="7B427A1E" w14:textId="77777777" w:rsidR="00567030" w:rsidRPr="001C6483" w:rsidRDefault="00567030" w:rsidP="001C6483">
      <w:pPr>
        <w:spacing w:after="60" w:line="312" w:lineRule="auto"/>
        <w:jc w:val="both"/>
        <w:rPr>
          <w:rFonts w:asciiTheme="minorHAnsi" w:eastAsiaTheme="minorHAnsi" w:hAnsiTheme="minorHAnsi" w:cstheme="minorHAnsi"/>
          <w:sz w:val="24"/>
          <w:szCs w:val="24"/>
        </w:rPr>
      </w:pPr>
    </w:p>
    <w:p w14:paraId="4053DC87" w14:textId="77777777" w:rsidR="00E53FC2" w:rsidRPr="001C6483" w:rsidRDefault="00E53FC2" w:rsidP="001C6483">
      <w:pPr>
        <w:spacing w:after="60" w:line="312" w:lineRule="auto"/>
        <w:jc w:val="both"/>
        <w:rPr>
          <w:rFonts w:asciiTheme="minorHAnsi" w:eastAsiaTheme="minorHAnsi" w:hAnsiTheme="minorHAnsi" w:cstheme="minorHAnsi"/>
          <w:sz w:val="24"/>
          <w:szCs w:val="24"/>
        </w:rPr>
      </w:pPr>
    </w:p>
    <w:p w14:paraId="6C400BF8" w14:textId="77777777" w:rsidR="00B22F61" w:rsidRPr="001C6483" w:rsidRDefault="00A54959" w:rsidP="001C6483">
      <w:pPr>
        <w:spacing w:after="60" w:line="312" w:lineRule="auto"/>
        <w:jc w:val="both"/>
        <w:rPr>
          <w:rFonts w:asciiTheme="minorHAnsi" w:eastAsiaTheme="minorHAnsi" w:hAnsiTheme="minorHAnsi" w:cstheme="minorHAnsi"/>
          <w:sz w:val="24"/>
          <w:szCs w:val="24"/>
        </w:rPr>
      </w:pPr>
      <w:r w:rsidRPr="001C6483">
        <w:rPr>
          <w:rFonts w:asciiTheme="minorHAnsi" w:eastAsiaTheme="minorHAnsi" w:hAnsiTheme="minorHAnsi" w:cstheme="minorHAnsi"/>
          <w:sz w:val="24"/>
          <w:szCs w:val="24"/>
        </w:rPr>
        <w:t>Clinicians from the following disciplines</w:t>
      </w:r>
    </w:p>
    <w:tbl>
      <w:tblPr>
        <w:tblStyle w:val="TableGrid"/>
        <w:tblW w:w="0" w:type="auto"/>
        <w:tblInd w:w="-147" w:type="dxa"/>
        <w:tblLook w:val="04A0" w:firstRow="1" w:lastRow="0" w:firstColumn="1" w:lastColumn="0" w:noHBand="0" w:noVBand="1"/>
      </w:tblPr>
      <w:tblGrid>
        <w:gridCol w:w="4939"/>
        <w:gridCol w:w="4224"/>
      </w:tblGrid>
      <w:tr w:rsidR="00D42844" w14:paraId="2E87EDD7" w14:textId="77777777" w:rsidTr="001C6483">
        <w:tc>
          <w:tcPr>
            <w:tcW w:w="4939" w:type="dxa"/>
          </w:tcPr>
          <w:p w14:paraId="70181CA1" w14:textId="77777777" w:rsidR="00B22F61"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Medical professional</w:t>
            </w:r>
          </w:p>
        </w:tc>
        <w:tc>
          <w:tcPr>
            <w:tcW w:w="4224" w:type="dxa"/>
          </w:tcPr>
          <w:p w14:paraId="680F5049" w14:textId="77777777" w:rsidR="00B22F61"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2</w:t>
            </w:r>
          </w:p>
        </w:tc>
      </w:tr>
      <w:tr w:rsidR="00D42844" w14:paraId="04C1D41F" w14:textId="77777777" w:rsidTr="001C6483">
        <w:tc>
          <w:tcPr>
            <w:tcW w:w="4939" w:type="dxa"/>
          </w:tcPr>
          <w:p w14:paraId="2FBC2B78" w14:textId="77777777" w:rsidR="00B22F61"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 xml:space="preserve">Nursing </w:t>
            </w:r>
            <w:r w:rsidR="00CD1578" w:rsidRPr="00B607C5">
              <w:rPr>
                <w:rFonts w:asciiTheme="minorHAnsi" w:eastAsiaTheme="minorHAnsi" w:hAnsiTheme="minorHAnsi" w:cstheme="minorHAnsi"/>
                <w:b/>
                <w:bCs/>
                <w:sz w:val="24"/>
                <w:szCs w:val="24"/>
              </w:rPr>
              <w:t>or midwifery professional</w:t>
            </w:r>
          </w:p>
        </w:tc>
        <w:tc>
          <w:tcPr>
            <w:tcW w:w="4224" w:type="dxa"/>
          </w:tcPr>
          <w:p w14:paraId="60DC76AE" w14:textId="77777777" w:rsidR="00B22F61"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2</w:t>
            </w:r>
          </w:p>
        </w:tc>
      </w:tr>
      <w:tr w:rsidR="00D42844" w14:paraId="5B614363" w14:textId="77777777" w:rsidTr="001C6483">
        <w:tc>
          <w:tcPr>
            <w:tcW w:w="4939" w:type="dxa"/>
          </w:tcPr>
          <w:p w14:paraId="1AF353C0" w14:textId="77777777" w:rsidR="00B22F61"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 xml:space="preserve">Medical scientist </w:t>
            </w:r>
          </w:p>
        </w:tc>
        <w:tc>
          <w:tcPr>
            <w:tcW w:w="4224" w:type="dxa"/>
          </w:tcPr>
          <w:p w14:paraId="03E09FDB" w14:textId="77777777" w:rsidR="00B22F61"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1</w:t>
            </w:r>
          </w:p>
        </w:tc>
      </w:tr>
      <w:tr w:rsidR="00D42844" w14:paraId="1E4A3F35" w14:textId="77777777" w:rsidTr="001C6483">
        <w:tc>
          <w:tcPr>
            <w:tcW w:w="4939" w:type="dxa"/>
          </w:tcPr>
          <w:p w14:paraId="3D631AF6" w14:textId="77777777" w:rsidR="00B22F61"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 xml:space="preserve">Allied health professional </w:t>
            </w:r>
          </w:p>
        </w:tc>
        <w:tc>
          <w:tcPr>
            <w:tcW w:w="4224" w:type="dxa"/>
          </w:tcPr>
          <w:p w14:paraId="1E0E1BB9" w14:textId="77777777" w:rsidR="00B22F61"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3</w:t>
            </w:r>
          </w:p>
        </w:tc>
      </w:tr>
      <w:tr w:rsidR="00D42844" w14:paraId="6C80D78C" w14:textId="77777777" w:rsidTr="00B22F61">
        <w:tc>
          <w:tcPr>
            <w:tcW w:w="4939" w:type="dxa"/>
          </w:tcPr>
          <w:p w14:paraId="2167942C" w14:textId="77777777" w:rsidR="00CD1578"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Clinical manager/leader</w:t>
            </w:r>
          </w:p>
        </w:tc>
        <w:tc>
          <w:tcPr>
            <w:tcW w:w="4224" w:type="dxa"/>
          </w:tcPr>
          <w:p w14:paraId="1DAC0D24" w14:textId="77777777" w:rsidR="00CD1578" w:rsidRPr="00B607C5" w:rsidRDefault="00A54959" w:rsidP="00E53FC2">
            <w:pPr>
              <w:pStyle w:val="ListParagraph"/>
              <w:spacing w:after="60" w:line="312" w:lineRule="auto"/>
              <w:ind w:left="0"/>
              <w:jc w:val="both"/>
              <w:rPr>
                <w:rFonts w:asciiTheme="minorHAnsi" w:eastAsiaTheme="minorHAnsi" w:hAnsiTheme="minorHAnsi" w:cstheme="minorHAnsi"/>
                <w:b/>
                <w:bCs/>
                <w:sz w:val="24"/>
                <w:szCs w:val="24"/>
              </w:rPr>
            </w:pPr>
            <w:r w:rsidRPr="00B607C5">
              <w:rPr>
                <w:rFonts w:asciiTheme="minorHAnsi" w:eastAsiaTheme="minorHAnsi" w:hAnsiTheme="minorHAnsi" w:cstheme="minorHAnsi"/>
                <w:b/>
                <w:bCs/>
                <w:sz w:val="24"/>
                <w:szCs w:val="24"/>
              </w:rPr>
              <w:t>1</w:t>
            </w:r>
          </w:p>
        </w:tc>
      </w:tr>
    </w:tbl>
    <w:p w14:paraId="25D9FBEA" w14:textId="77777777" w:rsidR="00B22F61" w:rsidRPr="00837ECC" w:rsidRDefault="00B22F61" w:rsidP="00E53FC2">
      <w:pPr>
        <w:pStyle w:val="ListParagraph"/>
        <w:spacing w:after="60" w:line="312" w:lineRule="auto"/>
        <w:ind w:left="567"/>
        <w:jc w:val="both"/>
        <w:rPr>
          <w:rFonts w:asciiTheme="minorHAnsi" w:eastAsiaTheme="minorHAnsi" w:hAnsiTheme="minorHAnsi" w:cstheme="minorHAnsi"/>
          <w:sz w:val="24"/>
          <w:szCs w:val="24"/>
        </w:rPr>
      </w:pPr>
    </w:p>
    <w:p w14:paraId="36A202C5" w14:textId="77777777" w:rsidR="006525D4" w:rsidRPr="006525D4"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B53D0C">
        <w:rPr>
          <w:rFonts w:asciiTheme="minorHAnsi" w:hAnsiTheme="minorHAnsi" w:cs="Arial"/>
          <w:b/>
          <w:color w:val="000000"/>
          <w:sz w:val="24"/>
          <w:szCs w:val="24"/>
        </w:rPr>
        <w:t xml:space="preserve">Co-opted Membership </w:t>
      </w:r>
    </w:p>
    <w:p w14:paraId="00511357" w14:textId="77777777" w:rsidR="006525D4" w:rsidRPr="006525D4" w:rsidRDefault="00A54959" w:rsidP="006525D4">
      <w:pPr>
        <w:ind w:firstLine="720"/>
        <w:rPr>
          <w:b/>
          <w:bCs/>
        </w:rPr>
      </w:pPr>
      <w:bookmarkStart w:id="36" w:name="_Hlk71722795"/>
      <w:r w:rsidRPr="006525D4">
        <w:rPr>
          <w:b/>
          <w:bCs/>
          <w:sz w:val="24"/>
          <w:szCs w:val="24"/>
        </w:rPr>
        <w:t>ICS Clinical Leads</w:t>
      </w:r>
      <w:r w:rsidR="00B71A04">
        <w:rPr>
          <w:b/>
          <w:bCs/>
          <w:sz w:val="24"/>
          <w:szCs w:val="24"/>
        </w:rPr>
        <w:t xml:space="preserve"> (7)</w:t>
      </w:r>
    </w:p>
    <w:tbl>
      <w:tblPr>
        <w:tblStyle w:val="TableGrid"/>
        <w:tblW w:w="9072" w:type="dxa"/>
        <w:tblLayout w:type="fixed"/>
        <w:tblLook w:val="04A0" w:firstRow="1" w:lastRow="0" w:firstColumn="1" w:lastColumn="0" w:noHBand="0" w:noVBand="1"/>
      </w:tblPr>
      <w:tblGrid>
        <w:gridCol w:w="4536"/>
        <w:gridCol w:w="4536"/>
      </w:tblGrid>
      <w:tr w:rsidR="00D42844" w14:paraId="792EA897" w14:textId="77777777" w:rsidTr="00EB27D0">
        <w:tc>
          <w:tcPr>
            <w:tcW w:w="4536" w:type="dxa"/>
          </w:tcPr>
          <w:p w14:paraId="415FA6EE" w14:textId="77777777" w:rsidR="00EB27D0" w:rsidRPr="00A752D0" w:rsidRDefault="00A54959" w:rsidP="001249A7">
            <w:pPr>
              <w:jc w:val="both"/>
              <w:rPr>
                <w:rFonts w:asciiTheme="minorHAnsi" w:eastAsiaTheme="minorHAnsi" w:hAnsiTheme="minorHAnsi" w:cstheme="minorHAnsi"/>
              </w:rPr>
            </w:pPr>
            <w:r w:rsidRPr="00A752D0">
              <w:rPr>
                <w:rFonts w:asciiTheme="minorHAnsi" w:hAnsiTheme="minorHAnsi" w:cs="Arial"/>
                <w:color w:val="000000"/>
              </w:rPr>
              <w:t>ICS Clinical Lead BNSSG</w:t>
            </w:r>
          </w:p>
        </w:tc>
        <w:tc>
          <w:tcPr>
            <w:tcW w:w="4536" w:type="dxa"/>
          </w:tcPr>
          <w:p w14:paraId="0D93C664" w14:textId="77777777" w:rsidR="00EB27D0" w:rsidRPr="00A752D0" w:rsidRDefault="00A54959" w:rsidP="001249A7">
            <w:pPr>
              <w:jc w:val="both"/>
              <w:rPr>
                <w:rFonts w:asciiTheme="minorHAnsi" w:eastAsiaTheme="minorHAnsi" w:hAnsiTheme="minorHAnsi" w:cstheme="minorHAnsi"/>
              </w:rPr>
            </w:pPr>
            <w:r w:rsidRPr="00A752D0">
              <w:rPr>
                <w:rFonts w:asciiTheme="minorHAnsi" w:hAnsiTheme="minorHAnsi" w:cs="Arial"/>
                <w:color w:val="000000"/>
              </w:rPr>
              <w:t>ICS Clinical Lead Somerset</w:t>
            </w:r>
          </w:p>
        </w:tc>
      </w:tr>
      <w:tr w:rsidR="00D42844" w14:paraId="331C1D90" w14:textId="77777777" w:rsidTr="00EB27D0">
        <w:tc>
          <w:tcPr>
            <w:tcW w:w="4536" w:type="dxa"/>
          </w:tcPr>
          <w:p w14:paraId="0E06A6E3" w14:textId="77777777" w:rsidR="00EB27D0" w:rsidRPr="002D1C4B" w:rsidRDefault="00A54959" w:rsidP="001249A7">
            <w:pPr>
              <w:jc w:val="both"/>
              <w:rPr>
                <w:rFonts w:asciiTheme="minorHAnsi" w:eastAsiaTheme="minorHAnsi" w:hAnsiTheme="minorHAnsi" w:cstheme="minorHAnsi"/>
              </w:rPr>
            </w:pPr>
            <w:r w:rsidRPr="002D1C4B">
              <w:rPr>
                <w:rFonts w:asciiTheme="minorHAnsi" w:hAnsiTheme="minorHAnsi" w:cs="Arial"/>
                <w:color w:val="000000"/>
              </w:rPr>
              <w:t>ICS Clinical Lead BSW</w:t>
            </w:r>
          </w:p>
        </w:tc>
        <w:tc>
          <w:tcPr>
            <w:tcW w:w="4536" w:type="dxa"/>
          </w:tcPr>
          <w:p w14:paraId="303D1A06" w14:textId="77777777" w:rsidR="00EB27D0" w:rsidRPr="002D1C4B" w:rsidRDefault="00A54959" w:rsidP="001249A7">
            <w:pPr>
              <w:jc w:val="both"/>
              <w:rPr>
                <w:rFonts w:asciiTheme="minorHAnsi" w:eastAsiaTheme="minorHAnsi" w:hAnsiTheme="minorHAnsi" w:cstheme="minorHAnsi"/>
              </w:rPr>
            </w:pPr>
            <w:r w:rsidRPr="002D1C4B">
              <w:rPr>
                <w:rFonts w:asciiTheme="minorHAnsi" w:hAnsiTheme="minorHAnsi" w:cs="Arial"/>
                <w:color w:val="000000"/>
              </w:rPr>
              <w:t>ICS Clinical Lead Cornwall</w:t>
            </w:r>
          </w:p>
        </w:tc>
      </w:tr>
      <w:tr w:rsidR="00D42844" w14:paraId="4E8B9658" w14:textId="77777777" w:rsidTr="00EB27D0">
        <w:tc>
          <w:tcPr>
            <w:tcW w:w="4536" w:type="dxa"/>
          </w:tcPr>
          <w:p w14:paraId="58A6FECB" w14:textId="77777777" w:rsidR="00EB27D0" w:rsidRPr="002D1C4B" w:rsidRDefault="00A54959" w:rsidP="001249A7">
            <w:pPr>
              <w:jc w:val="both"/>
              <w:rPr>
                <w:rFonts w:asciiTheme="minorHAnsi" w:eastAsiaTheme="minorHAnsi" w:hAnsiTheme="minorHAnsi" w:cstheme="minorHAnsi"/>
              </w:rPr>
            </w:pPr>
            <w:r w:rsidRPr="002D1C4B">
              <w:rPr>
                <w:rFonts w:asciiTheme="minorHAnsi" w:hAnsiTheme="minorHAnsi" w:cs="Arial"/>
                <w:color w:val="000000"/>
              </w:rPr>
              <w:t>ICS Clinical Lead Devon</w:t>
            </w:r>
          </w:p>
        </w:tc>
        <w:tc>
          <w:tcPr>
            <w:tcW w:w="4536" w:type="dxa"/>
          </w:tcPr>
          <w:p w14:paraId="198997A7" w14:textId="77777777" w:rsidR="00EB27D0" w:rsidRPr="002D1C4B" w:rsidRDefault="00A54959" w:rsidP="001249A7">
            <w:pPr>
              <w:jc w:val="both"/>
              <w:rPr>
                <w:rFonts w:asciiTheme="minorHAnsi" w:eastAsiaTheme="minorHAnsi" w:hAnsiTheme="minorHAnsi" w:cstheme="minorHAnsi"/>
              </w:rPr>
            </w:pPr>
            <w:r w:rsidRPr="002D1C4B">
              <w:rPr>
                <w:rFonts w:asciiTheme="minorHAnsi" w:eastAsiaTheme="minorHAnsi" w:hAnsiTheme="minorHAnsi" w:cstheme="minorHAnsi"/>
              </w:rPr>
              <w:t>ICS Clinical Lead Dorset</w:t>
            </w:r>
          </w:p>
        </w:tc>
      </w:tr>
      <w:tr w:rsidR="00D42844" w14:paraId="49B01091" w14:textId="77777777" w:rsidTr="00EB27D0">
        <w:tc>
          <w:tcPr>
            <w:tcW w:w="4536" w:type="dxa"/>
          </w:tcPr>
          <w:p w14:paraId="5C137C0B" w14:textId="77777777" w:rsidR="00EB27D0" w:rsidRPr="002D1C4B" w:rsidRDefault="00A54959" w:rsidP="001249A7">
            <w:pPr>
              <w:jc w:val="both"/>
              <w:rPr>
                <w:rFonts w:asciiTheme="minorHAnsi" w:hAnsiTheme="minorHAnsi" w:cs="Arial"/>
                <w:color w:val="000000"/>
              </w:rPr>
            </w:pPr>
            <w:r w:rsidRPr="002D1C4B">
              <w:rPr>
                <w:rFonts w:asciiTheme="minorHAnsi" w:hAnsiTheme="minorHAnsi" w:cs="Arial"/>
                <w:color w:val="000000"/>
              </w:rPr>
              <w:t>ICS Clinical Lead Gloucestershire</w:t>
            </w:r>
          </w:p>
        </w:tc>
        <w:tc>
          <w:tcPr>
            <w:tcW w:w="4536" w:type="dxa"/>
          </w:tcPr>
          <w:p w14:paraId="728A962C" w14:textId="77777777" w:rsidR="00EB27D0" w:rsidRPr="002D1C4B" w:rsidRDefault="00EB27D0" w:rsidP="001249A7">
            <w:pPr>
              <w:jc w:val="both"/>
              <w:rPr>
                <w:rFonts w:asciiTheme="minorHAnsi" w:hAnsiTheme="minorHAnsi" w:cs="Arial"/>
                <w:color w:val="000000"/>
              </w:rPr>
            </w:pPr>
          </w:p>
        </w:tc>
      </w:tr>
    </w:tbl>
    <w:p w14:paraId="02786AD0" w14:textId="77777777" w:rsidR="001F6530" w:rsidRDefault="001F6530"/>
    <w:bookmarkEnd w:id="36"/>
    <w:p w14:paraId="60A662C3" w14:textId="77777777" w:rsidR="006E7D01" w:rsidRPr="006E7D01"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6525D4">
        <w:rPr>
          <w:rFonts w:asciiTheme="minorHAnsi" w:hAnsiTheme="minorHAnsi" w:cs="Arial"/>
          <w:b/>
          <w:color w:val="000000"/>
          <w:sz w:val="24"/>
          <w:szCs w:val="24"/>
        </w:rPr>
        <w:t>Non-Voting</w:t>
      </w:r>
      <w:r w:rsidR="00606F92" w:rsidRPr="006525D4">
        <w:rPr>
          <w:rFonts w:asciiTheme="minorHAnsi" w:hAnsiTheme="minorHAnsi" w:cs="Arial"/>
          <w:b/>
          <w:color w:val="000000"/>
          <w:sz w:val="24"/>
          <w:szCs w:val="24"/>
        </w:rPr>
        <w:t>/Invited</w:t>
      </w:r>
      <w:bookmarkEnd w:id="33"/>
      <w:bookmarkEnd w:id="35"/>
      <w:r w:rsidR="00B71A04">
        <w:rPr>
          <w:rFonts w:asciiTheme="minorHAnsi" w:hAnsiTheme="minorHAnsi" w:cs="Arial"/>
          <w:b/>
          <w:color w:val="000000"/>
          <w:sz w:val="24"/>
          <w:szCs w:val="24"/>
        </w:rPr>
        <w:t xml:space="preserve"> </w:t>
      </w:r>
      <w:r w:rsidR="00CD1578">
        <w:rPr>
          <w:rFonts w:asciiTheme="minorHAnsi" w:hAnsiTheme="minorHAnsi" w:cs="Arial"/>
          <w:b/>
          <w:color w:val="000000"/>
          <w:sz w:val="24"/>
          <w:szCs w:val="24"/>
        </w:rPr>
        <w:t xml:space="preserve">     </w:t>
      </w:r>
    </w:p>
    <w:tbl>
      <w:tblPr>
        <w:tblStyle w:val="TableGrid"/>
        <w:tblW w:w="9072" w:type="dxa"/>
        <w:tblLayout w:type="fixed"/>
        <w:tblLook w:val="04A0" w:firstRow="1" w:lastRow="0" w:firstColumn="1" w:lastColumn="0" w:noHBand="0" w:noVBand="1"/>
      </w:tblPr>
      <w:tblGrid>
        <w:gridCol w:w="9072"/>
      </w:tblGrid>
      <w:tr w:rsidR="00D42844" w14:paraId="0EE4BA38" w14:textId="77777777" w:rsidTr="00DC4787">
        <w:trPr>
          <w:trHeight w:val="207"/>
        </w:trPr>
        <w:tc>
          <w:tcPr>
            <w:tcW w:w="9072" w:type="dxa"/>
          </w:tcPr>
          <w:p w14:paraId="6A27AB55" w14:textId="77777777" w:rsidR="00CD1578" w:rsidRDefault="00A54959" w:rsidP="00183AB3">
            <w:pPr>
              <w:jc w:val="both"/>
              <w:rPr>
                <w:rFonts w:asciiTheme="minorHAnsi" w:hAnsiTheme="minorHAnsi" w:cs="Arial"/>
                <w:color w:val="000000"/>
                <w:sz w:val="24"/>
                <w:szCs w:val="24"/>
              </w:rPr>
            </w:pPr>
            <w:bookmarkStart w:id="37" w:name="_Hlk71722767"/>
            <w:r>
              <w:rPr>
                <w:rFonts w:asciiTheme="minorHAnsi" w:eastAsiaTheme="minorHAnsi" w:hAnsiTheme="minorHAnsi" w:cstheme="minorHAnsi"/>
                <w:sz w:val="24"/>
                <w:szCs w:val="24"/>
              </w:rPr>
              <w:t>Professional-in-training (2) [12-month opportunity for  doctors, nurses, Allied Health professionals]</w:t>
            </w:r>
          </w:p>
        </w:tc>
      </w:tr>
      <w:tr w:rsidR="00D42844" w14:paraId="6658E3C8" w14:textId="77777777" w:rsidTr="002E4247">
        <w:trPr>
          <w:trHeight w:val="165"/>
        </w:trPr>
        <w:tc>
          <w:tcPr>
            <w:tcW w:w="9072" w:type="dxa"/>
          </w:tcPr>
          <w:p w14:paraId="77C89DC1" w14:textId="77777777" w:rsidR="002E4247" w:rsidRPr="002E4247" w:rsidRDefault="00A54959" w:rsidP="002E4247">
            <w:pPr>
              <w:autoSpaceDE w:val="0"/>
              <w:autoSpaceDN w:val="0"/>
              <w:adjustRightInd w:val="0"/>
              <w:spacing w:after="60" w:line="312" w:lineRule="auto"/>
              <w:jc w:val="both"/>
              <w:rPr>
                <w:rFonts w:asciiTheme="minorHAnsi" w:eastAsiaTheme="minorHAnsi" w:hAnsiTheme="minorHAnsi" w:cstheme="minorHAnsi"/>
                <w:sz w:val="24"/>
                <w:szCs w:val="24"/>
              </w:rPr>
            </w:pPr>
            <w:r w:rsidRPr="002E4247">
              <w:rPr>
                <w:rFonts w:asciiTheme="minorHAnsi" w:eastAsiaTheme="minorHAnsi" w:hAnsiTheme="minorHAnsi" w:cstheme="minorHAnsi"/>
                <w:bCs/>
                <w:sz w:val="24"/>
                <w:szCs w:val="24"/>
              </w:rPr>
              <w:t>N</w:t>
            </w:r>
            <w:r w:rsidR="002E34FD">
              <w:rPr>
                <w:rFonts w:asciiTheme="minorHAnsi" w:eastAsiaTheme="minorHAnsi" w:hAnsiTheme="minorHAnsi" w:cstheme="minorHAnsi"/>
                <w:bCs/>
                <w:sz w:val="24"/>
                <w:szCs w:val="24"/>
              </w:rPr>
              <w:t xml:space="preserve">ational </w:t>
            </w:r>
            <w:r w:rsidRPr="002E4247">
              <w:rPr>
                <w:rFonts w:asciiTheme="minorHAnsi" w:eastAsiaTheme="minorHAnsi" w:hAnsiTheme="minorHAnsi" w:cstheme="minorHAnsi"/>
                <w:bCs/>
                <w:sz w:val="24"/>
                <w:szCs w:val="24"/>
              </w:rPr>
              <w:t>I</w:t>
            </w:r>
            <w:r w:rsidR="002E34FD">
              <w:rPr>
                <w:rFonts w:asciiTheme="minorHAnsi" w:eastAsiaTheme="minorHAnsi" w:hAnsiTheme="minorHAnsi" w:cstheme="minorHAnsi"/>
                <w:bCs/>
                <w:sz w:val="24"/>
                <w:szCs w:val="24"/>
              </w:rPr>
              <w:t>nstitute for Health and Care Excellence</w:t>
            </w:r>
            <w:r w:rsidRPr="002E4247">
              <w:rPr>
                <w:rFonts w:asciiTheme="minorHAnsi" w:eastAsiaTheme="minorHAnsi" w:hAnsiTheme="minorHAnsi" w:cstheme="minorHAnsi"/>
                <w:bCs/>
                <w:sz w:val="24"/>
                <w:szCs w:val="24"/>
              </w:rPr>
              <w:t xml:space="preserve"> (Regional Field Team)</w:t>
            </w:r>
          </w:p>
        </w:tc>
      </w:tr>
      <w:bookmarkEnd w:id="37"/>
    </w:tbl>
    <w:p w14:paraId="7B27546E" w14:textId="77777777" w:rsidR="00677BB0" w:rsidRDefault="00677BB0" w:rsidP="00677BB0">
      <w:pPr>
        <w:spacing w:after="60" w:line="312" w:lineRule="auto"/>
        <w:jc w:val="both"/>
        <w:rPr>
          <w:rFonts w:asciiTheme="minorHAnsi" w:hAnsiTheme="minorHAnsi" w:cs="Arial"/>
          <w:color w:val="000000"/>
          <w:sz w:val="24"/>
          <w:szCs w:val="24"/>
        </w:rPr>
      </w:pPr>
    </w:p>
    <w:p w14:paraId="2EDF0BEE" w14:textId="77777777" w:rsidR="000E7B4A" w:rsidRPr="000E7B4A"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There </w:t>
      </w:r>
      <w:r w:rsidR="008F1332">
        <w:rPr>
          <w:rFonts w:asciiTheme="minorHAnsi" w:eastAsiaTheme="minorHAnsi" w:hAnsiTheme="minorHAnsi" w:cstheme="minorHAnsi"/>
          <w:sz w:val="24"/>
          <w:szCs w:val="24"/>
        </w:rPr>
        <w:t>is an open invitation to Clinical Leads from the region’s Clinical Networks, to join the Senate Council</w:t>
      </w:r>
    </w:p>
    <w:p w14:paraId="3DD968A0" w14:textId="77777777" w:rsidR="006E7D01" w:rsidRPr="006E7D01"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6E7D01">
        <w:rPr>
          <w:rFonts w:asciiTheme="minorHAnsi" w:hAnsiTheme="minorHAnsi" w:cs="Arial"/>
          <w:color w:val="000000"/>
          <w:sz w:val="24"/>
          <w:szCs w:val="24"/>
        </w:rPr>
        <w:t>Senate Council members may not send proxies where they are unable to attend in person to maintain the dynamics, and modus operandi of the group.</w:t>
      </w:r>
    </w:p>
    <w:p w14:paraId="588FA0AF" w14:textId="77777777" w:rsidR="006E7D01" w:rsidRPr="006E7D01"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6E7D01">
        <w:rPr>
          <w:rFonts w:asciiTheme="minorHAnsi" w:hAnsiTheme="minorHAnsi" w:cs="Arial"/>
          <w:color w:val="000000"/>
          <w:sz w:val="24"/>
          <w:szCs w:val="24"/>
        </w:rPr>
        <w:t xml:space="preserve">The </w:t>
      </w:r>
      <w:r w:rsidR="00872E89" w:rsidRPr="006E7D01">
        <w:rPr>
          <w:rFonts w:asciiTheme="minorHAnsi" w:hAnsiTheme="minorHAnsi" w:cs="Arial"/>
          <w:color w:val="000000"/>
          <w:sz w:val="24"/>
          <w:szCs w:val="24"/>
        </w:rPr>
        <w:t xml:space="preserve">Medical Director, </w:t>
      </w:r>
      <w:r w:rsidRPr="006E7D01">
        <w:rPr>
          <w:rFonts w:asciiTheme="minorHAnsi" w:hAnsiTheme="minorHAnsi" w:cs="Arial"/>
          <w:color w:val="000000"/>
          <w:sz w:val="24"/>
          <w:szCs w:val="24"/>
        </w:rPr>
        <w:t xml:space="preserve">Senate Associate Director, </w:t>
      </w:r>
      <w:r w:rsidR="0096419B" w:rsidRPr="006E7D01">
        <w:rPr>
          <w:rFonts w:asciiTheme="minorHAnsi" w:hAnsiTheme="minorHAnsi" w:cs="Arial"/>
          <w:color w:val="000000"/>
          <w:sz w:val="24"/>
          <w:szCs w:val="24"/>
        </w:rPr>
        <w:t xml:space="preserve">Head of Senate, Senate </w:t>
      </w:r>
      <w:r w:rsidR="00D650E6" w:rsidRPr="006E7D01">
        <w:rPr>
          <w:rFonts w:asciiTheme="minorHAnsi" w:hAnsiTheme="minorHAnsi" w:cs="Arial"/>
          <w:color w:val="000000"/>
          <w:sz w:val="24"/>
          <w:szCs w:val="24"/>
        </w:rPr>
        <w:t>Officer,</w:t>
      </w:r>
      <w:r w:rsidRPr="006E7D01">
        <w:rPr>
          <w:rFonts w:asciiTheme="minorHAnsi" w:hAnsiTheme="minorHAnsi" w:cs="Arial"/>
          <w:color w:val="000000"/>
          <w:sz w:val="24"/>
          <w:szCs w:val="24"/>
        </w:rPr>
        <w:t xml:space="preserve"> and an administrator </w:t>
      </w:r>
      <w:r w:rsidR="0096419B" w:rsidRPr="006E7D01">
        <w:rPr>
          <w:rFonts w:asciiTheme="minorHAnsi" w:hAnsiTheme="minorHAnsi" w:cs="Arial"/>
          <w:color w:val="000000"/>
          <w:sz w:val="24"/>
          <w:szCs w:val="24"/>
        </w:rPr>
        <w:t xml:space="preserve">may </w:t>
      </w:r>
      <w:r w:rsidRPr="006E7D01">
        <w:rPr>
          <w:rFonts w:asciiTheme="minorHAnsi" w:hAnsiTheme="minorHAnsi" w:cs="Arial"/>
          <w:color w:val="000000"/>
          <w:sz w:val="24"/>
          <w:szCs w:val="24"/>
        </w:rPr>
        <w:t>be in attendance</w:t>
      </w:r>
      <w:r w:rsidR="0096419B" w:rsidRPr="006E7D01">
        <w:rPr>
          <w:rFonts w:asciiTheme="minorHAnsi" w:hAnsiTheme="minorHAnsi" w:cs="Arial"/>
          <w:color w:val="000000"/>
          <w:sz w:val="24"/>
          <w:szCs w:val="24"/>
        </w:rPr>
        <w:t>.</w:t>
      </w:r>
    </w:p>
    <w:p w14:paraId="19143C42" w14:textId="77777777" w:rsidR="006E7D01" w:rsidRPr="006E7D01"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6E7D01">
        <w:rPr>
          <w:rFonts w:asciiTheme="minorHAnsi" w:hAnsiTheme="minorHAnsi" w:cs="Arial"/>
          <w:color w:val="000000"/>
          <w:sz w:val="24"/>
          <w:szCs w:val="24"/>
        </w:rPr>
        <w:t>Additional assembly members will be co-opted as required for deliberative sessions</w:t>
      </w:r>
    </w:p>
    <w:p w14:paraId="38586BEC" w14:textId="77777777" w:rsidR="006E7D01" w:rsidRDefault="006E7D01" w:rsidP="006E7D01">
      <w:pPr>
        <w:pStyle w:val="ListParagraph"/>
        <w:spacing w:after="60" w:line="312" w:lineRule="auto"/>
        <w:ind w:left="567"/>
        <w:jc w:val="both"/>
        <w:rPr>
          <w:rFonts w:asciiTheme="minorHAnsi" w:eastAsia="Times New Roman" w:hAnsiTheme="minorHAnsi" w:cstheme="minorHAnsi"/>
          <w:b/>
          <w:sz w:val="24"/>
          <w:szCs w:val="24"/>
        </w:rPr>
      </w:pPr>
    </w:p>
    <w:p w14:paraId="3330FC33" w14:textId="77777777" w:rsidR="006E7D01" w:rsidRDefault="00A54959" w:rsidP="006E7D01">
      <w:pPr>
        <w:pStyle w:val="ListParagraph"/>
        <w:spacing w:after="60" w:line="312" w:lineRule="auto"/>
        <w:ind w:left="567"/>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NB.</w:t>
      </w:r>
      <w:r w:rsidR="00D650E6">
        <w:rPr>
          <w:rFonts w:asciiTheme="minorHAnsi" w:eastAsia="Times New Roman" w:hAnsiTheme="minorHAnsi" w:cstheme="minorHAnsi"/>
          <w:b/>
          <w:sz w:val="24"/>
          <w:szCs w:val="24"/>
        </w:rPr>
        <w:t xml:space="preserve"> </w:t>
      </w:r>
      <w:r w:rsidR="006013C3" w:rsidRPr="006E7D01">
        <w:rPr>
          <w:rFonts w:asciiTheme="minorHAnsi" w:eastAsia="Times New Roman" w:hAnsiTheme="minorHAnsi" w:cstheme="minorHAnsi"/>
          <w:sz w:val="24"/>
          <w:szCs w:val="24"/>
        </w:rPr>
        <w:t>Members drawn from the Senate Assembly must together represent the broad geography and range of health and social care organisations and professions across the South West.</w:t>
      </w:r>
      <w:r w:rsidR="006013C3" w:rsidRPr="006E7D01">
        <w:rPr>
          <w:rFonts w:asciiTheme="minorHAnsi" w:eastAsia="Times New Roman" w:hAnsiTheme="minorHAnsi" w:cstheme="minorHAnsi"/>
          <w:b/>
          <w:sz w:val="24"/>
          <w:szCs w:val="24"/>
        </w:rPr>
        <w:t xml:space="preserve"> </w:t>
      </w:r>
    </w:p>
    <w:p w14:paraId="79480498" w14:textId="77777777" w:rsidR="006E7D01" w:rsidRPr="00486D23" w:rsidRDefault="00A54959" w:rsidP="00967D5F">
      <w:pPr>
        <w:pStyle w:val="Heading2"/>
        <w:spacing w:before="240"/>
        <w:rPr>
          <w:rFonts w:eastAsiaTheme="minorHAnsi"/>
        </w:rPr>
      </w:pPr>
      <w:bookmarkStart w:id="38" w:name="_Toc111801565"/>
      <w:r w:rsidRPr="00486D23">
        <w:lastRenderedPageBreak/>
        <w:t>Term of Membership and Appointment Process</w:t>
      </w:r>
      <w:bookmarkEnd w:id="38"/>
    </w:p>
    <w:p w14:paraId="5AE533C7" w14:textId="77777777" w:rsidR="006E7D01" w:rsidRPr="006E7D01"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6E7D01">
        <w:rPr>
          <w:rFonts w:asciiTheme="minorHAnsi" w:eastAsia="Times New Roman" w:hAnsiTheme="minorHAnsi" w:cstheme="minorHAnsi"/>
          <w:sz w:val="24"/>
          <w:szCs w:val="24"/>
        </w:rPr>
        <w:t xml:space="preserve">Senate Council members will be appointed for </w:t>
      </w:r>
      <w:r w:rsidRPr="00D205A8">
        <w:rPr>
          <w:rFonts w:asciiTheme="minorHAnsi" w:eastAsia="Times New Roman" w:hAnsiTheme="minorHAnsi" w:cstheme="minorHAnsi"/>
          <w:sz w:val="24"/>
          <w:szCs w:val="24"/>
        </w:rPr>
        <w:t>1,</w:t>
      </w:r>
      <w:r w:rsidR="00CC70D7" w:rsidRPr="00D205A8">
        <w:rPr>
          <w:rFonts w:asciiTheme="minorHAnsi" w:eastAsia="Times New Roman" w:hAnsiTheme="minorHAnsi" w:cstheme="minorHAnsi"/>
          <w:sz w:val="24"/>
          <w:szCs w:val="24"/>
        </w:rPr>
        <w:t xml:space="preserve"> </w:t>
      </w:r>
      <w:r w:rsidRPr="00D205A8">
        <w:rPr>
          <w:rFonts w:asciiTheme="minorHAnsi" w:eastAsia="Times New Roman" w:hAnsiTheme="minorHAnsi" w:cstheme="minorHAnsi"/>
          <w:sz w:val="24"/>
          <w:szCs w:val="24"/>
        </w:rPr>
        <w:t>2, or 3 years at their discretion.</w:t>
      </w:r>
      <w:r w:rsidR="00C248DB" w:rsidRPr="00D205A8">
        <w:rPr>
          <w:sz w:val="24"/>
          <w:szCs w:val="24"/>
        </w:rPr>
        <w:t xml:space="preserve"> </w:t>
      </w:r>
      <w:bookmarkStart w:id="39" w:name="_Hlk7626424"/>
      <w:r w:rsidR="006461F4" w:rsidRPr="00D205A8">
        <w:rPr>
          <w:sz w:val="24"/>
          <w:szCs w:val="24"/>
        </w:rPr>
        <w:t>At the end</w:t>
      </w:r>
      <w:r w:rsidR="001249A7" w:rsidRPr="00D205A8">
        <w:rPr>
          <w:sz w:val="24"/>
          <w:szCs w:val="24"/>
        </w:rPr>
        <w:t xml:space="preserve"> of a </w:t>
      </w:r>
      <w:r w:rsidR="00D650E6" w:rsidRPr="00D205A8">
        <w:rPr>
          <w:sz w:val="24"/>
          <w:szCs w:val="24"/>
        </w:rPr>
        <w:t>3-year</w:t>
      </w:r>
      <w:r w:rsidR="001249A7" w:rsidRPr="00D205A8">
        <w:rPr>
          <w:sz w:val="24"/>
          <w:szCs w:val="24"/>
        </w:rPr>
        <w:t xml:space="preserve"> term, the Council place will be declared vacant but previous council members are permitted </w:t>
      </w:r>
      <w:r w:rsidR="00D650E6" w:rsidRPr="00D205A8">
        <w:rPr>
          <w:sz w:val="24"/>
          <w:szCs w:val="24"/>
        </w:rPr>
        <w:t>to</w:t>
      </w:r>
      <w:r w:rsidR="001249A7" w:rsidRPr="00D205A8">
        <w:rPr>
          <w:sz w:val="24"/>
          <w:szCs w:val="24"/>
        </w:rPr>
        <w:t xml:space="preserve"> reapply and be reappointed.</w:t>
      </w:r>
      <w:r w:rsidR="001249A7">
        <w:t xml:space="preserve"> </w:t>
      </w:r>
      <w:bookmarkEnd w:id="39"/>
    </w:p>
    <w:p w14:paraId="26003D2D"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6E7D01">
        <w:rPr>
          <w:rFonts w:asciiTheme="minorHAnsi" w:eastAsia="Times New Roman" w:hAnsiTheme="minorHAnsi" w:cstheme="minorHAnsi"/>
          <w:sz w:val="24"/>
          <w:szCs w:val="24"/>
        </w:rPr>
        <w:t>New Senate Council members will be recruited from the Senate Assembly</w:t>
      </w:r>
      <w:r w:rsidR="000A4E45" w:rsidRPr="006E7D01">
        <w:rPr>
          <w:rFonts w:asciiTheme="minorHAnsi" w:eastAsia="Times New Roman" w:hAnsiTheme="minorHAnsi" w:cstheme="minorHAnsi"/>
          <w:sz w:val="24"/>
          <w:szCs w:val="24"/>
        </w:rPr>
        <w:t xml:space="preserve"> </w:t>
      </w:r>
      <w:r w:rsidRPr="006E7D01">
        <w:rPr>
          <w:rFonts w:asciiTheme="minorHAnsi" w:eastAsia="Times New Roman" w:hAnsiTheme="minorHAnsi" w:cstheme="minorHAnsi"/>
          <w:sz w:val="24"/>
          <w:szCs w:val="24"/>
        </w:rPr>
        <w:t xml:space="preserve">via an application process (see appendix </w:t>
      </w:r>
      <w:r w:rsidR="00877391" w:rsidRPr="006E7D01">
        <w:rPr>
          <w:rFonts w:asciiTheme="minorHAnsi" w:eastAsia="Times New Roman" w:hAnsiTheme="minorHAnsi" w:cstheme="minorHAnsi"/>
          <w:sz w:val="24"/>
          <w:szCs w:val="24"/>
        </w:rPr>
        <w:t>5</w:t>
      </w:r>
      <w:r w:rsidRPr="006E7D01">
        <w:rPr>
          <w:rFonts w:asciiTheme="minorHAnsi" w:eastAsia="Times New Roman" w:hAnsiTheme="minorHAnsi" w:cstheme="minorHAnsi"/>
          <w:sz w:val="24"/>
          <w:szCs w:val="24"/>
        </w:rPr>
        <w:t>). Applications will be reviewed by the Senate Management Team with a selection process where there are more applicants for any one position. Consideration will be given to ensure the Senate Council remains credible both professionally and geographically.</w:t>
      </w:r>
    </w:p>
    <w:p w14:paraId="72379FB1"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9E3768">
        <w:rPr>
          <w:rFonts w:asciiTheme="minorHAnsi" w:eastAsia="Times New Roman" w:hAnsiTheme="minorHAnsi" w:cstheme="minorHAnsi"/>
          <w:sz w:val="24"/>
          <w:szCs w:val="24"/>
        </w:rPr>
        <w:t xml:space="preserve">A phased approach will be adopted to selecting and appointing new members </w:t>
      </w:r>
      <w:r w:rsidR="002937E1" w:rsidRPr="009E3768">
        <w:rPr>
          <w:rFonts w:asciiTheme="minorHAnsi" w:eastAsia="Times New Roman" w:hAnsiTheme="minorHAnsi" w:cstheme="minorHAnsi"/>
          <w:sz w:val="24"/>
          <w:szCs w:val="24"/>
        </w:rPr>
        <w:t>to</w:t>
      </w:r>
      <w:r w:rsidRPr="009E3768">
        <w:rPr>
          <w:rFonts w:asciiTheme="minorHAnsi" w:eastAsia="Times New Roman" w:hAnsiTheme="minorHAnsi" w:cstheme="minorHAnsi"/>
          <w:sz w:val="24"/>
          <w:szCs w:val="24"/>
        </w:rPr>
        <w:t xml:space="preserve"> retain and hand over expertise, aiming for complete renewal of the Senate Council over 5 years.</w:t>
      </w:r>
    </w:p>
    <w:p w14:paraId="5AF639EB"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9E3768">
        <w:rPr>
          <w:rFonts w:asciiTheme="minorHAnsi" w:eastAsia="Times New Roman" w:hAnsiTheme="minorHAnsi" w:cstheme="minorHAnsi"/>
          <w:sz w:val="24"/>
          <w:szCs w:val="24"/>
        </w:rPr>
        <w:t>Standing members will be appoint</w:t>
      </w:r>
      <w:r w:rsidR="00A85950" w:rsidRPr="009E3768">
        <w:rPr>
          <w:rFonts w:asciiTheme="minorHAnsi" w:eastAsia="Times New Roman" w:hAnsiTheme="minorHAnsi" w:cstheme="minorHAnsi"/>
          <w:sz w:val="24"/>
          <w:szCs w:val="24"/>
        </w:rPr>
        <w:t>e</w:t>
      </w:r>
      <w:r w:rsidRPr="009E3768">
        <w:rPr>
          <w:rFonts w:asciiTheme="minorHAnsi" w:eastAsia="Times New Roman" w:hAnsiTheme="minorHAnsi" w:cstheme="minorHAnsi"/>
          <w:sz w:val="24"/>
          <w:szCs w:val="24"/>
        </w:rPr>
        <w:t>d following a nomination from their employing organisation</w:t>
      </w:r>
    </w:p>
    <w:p w14:paraId="3318C683" w14:textId="77777777" w:rsidR="009E3768" w:rsidRPr="00486D23" w:rsidRDefault="00A54959" w:rsidP="00967D5F">
      <w:pPr>
        <w:pStyle w:val="Heading2"/>
        <w:spacing w:before="240"/>
      </w:pPr>
      <w:bookmarkStart w:id="40" w:name="_Toc111801566"/>
      <w:r w:rsidRPr="00486D23">
        <w:t>Frequency of Meetings</w:t>
      </w:r>
      <w:bookmarkEnd w:id="40"/>
      <w:r w:rsidRPr="00486D23">
        <w:t xml:space="preserve"> </w:t>
      </w:r>
    </w:p>
    <w:p w14:paraId="588456C5"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9E3768">
        <w:rPr>
          <w:rFonts w:asciiTheme="minorHAnsi" w:hAnsiTheme="minorHAnsi" w:cs="Arial"/>
          <w:color w:val="000000"/>
          <w:sz w:val="24"/>
          <w:szCs w:val="24"/>
        </w:rPr>
        <w:t>The Senate Council will meet bi-monthly with no fewer than 4 meetings per year.</w:t>
      </w:r>
      <w:r w:rsidR="00F65607" w:rsidRPr="009E3768">
        <w:rPr>
          <w:rFonts w:asciiTheme="minorHAnsi" w:hAnsiTheme="minorHAnsi" w:cs="Arial"/>
          <w:color w:val="000000"/>
          <w:sz w:val="24"/>
          <w:szCs w:val="24"/>
        </w:rPr>
        <w:t xml:space="preserve"> B</w:t>
      </w:r>
      <w:r w:rsidR="006013C3" w:rsidRPr="009E3768">
        <w:rPr>
          <w:rFonts w:asciiTheme="minorHAnsi" w:hAnsiTheme="minorHAnsi" w:cs="Arial"/>
          <w:color w:val="000000"/>
          <w:sz w:val="24"/>
          <w:szCs w:val="24"/>
        </w:rPr>
        <w:t>usiness meeting</w:t>
      </w:r>
      <w:r w:rsidR="00F65607" w:rsidRPr="009E3768">
        <w:rPr>
          <w:rFonts w:asciiTheme="minorHAnsi" w:hAnsiTheme="minorHAnsi" w:cs="Arial"/>
          <w:color w:val="000000"/>
          <w:sz w:val="24"/>
          <w:szCs w:val="24"/>
        </w:rPr>
        <w:t>s</w:t>
      </w:r>
      <w:r w:rsidR="006013C3" w:rsidRPr="009E3768">
        <w:rPr>
          <w:rFonts w:asciiTheme="minorHAnsi" w:hAnsiTheme="minorHAnsi" w:cs="Arial"/>
          <w:color w:val="000000"/>
          <w:sz w:val="24"/>
          <w:szCs w:val="24"/>
        </w:rPr>
        <w:t xml:space="preserve"> to review Terms of Reference etc. </w:t>
      </w:r>
      <w:r w:rsidR="00F65607" w:rsidRPr="009E3768">
        <w:rPr>
          <w:rFonts w:asciiTheme="minorHAnsi" w:hAnsiTheme="minorHAnsi" w:cs="Arial"/>
          <w:color w:val="000000"/>
          <w:sz w:val="24"/>
          <w:szCs w:val="24"/>
        </w:rPr>
        <w:t>may also be scheduled as appropriate</w:t>
      </w:r>
      <w:r w:rsidR="006013C3" w:rsidRPr="009E3768">
        <w:rPr>
          <w:rFonts w:asciiTheme="minorHAnsi" w:hAnsiTheme="minorHAnsi" w:cs="Arial"/>
          <w:color w:val="000000"/>
          <w:sz w:val="24"/>
          <w:szCs w:val="24"/>
        </w:rPr>
        <w:t>.</w:t>
      </w:r>
    </w:p>
    <w:p w14:paraId="6801B2D5" w14:textId="77777777" w:rsidR="009E3768" w:rsidRPr="00486D23" w:rsidRDefault="00A54959" w:rsidP="00967D5F">
      <w:pPr>
        <w:pStyle w:val="Heading2"/>
        <w:spacing w:before="240"/>
        <w:rPr>
          <w:rFonts w:eastAsiaTheme="minorHAnsi" w:cstheme="minorHAnsi"/>
          <w:color w:val="auto"/>
        </w:rPr>
      </w:pPr>
      <w:bookmarkStart w:id="41" w:name="_Toc111801567"/>
      <w:r w:rsidRPr="00486D23">
        <w:t>Quorate Attendance for Deliberative Meetings</w:t>
      </w:r>
      <w:bookmarkEnd w:id="41"/>
    </w:p>
    <w:p w14:paraId="24368B78"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9E3768">
        <w:rPr>
          <w:rFonts w:asciiTheme="minorHAnsi" w:hAnsiTheme="minorHAnsi" w:cs="Arial"/>
          <w:color w:val="000000"/>
          <w:sz w:val="24"/>
          <w:szCs w:val="24"/>
        </w:rPr>
        <w:t xml:space="preserve">The quorum for attendance at Senate deliberations is </w:t>
      </w:r>
      <w:r w:rsidR="00C25708" w:rsidRPr="009E3768">
        <w:rPr>
          <w:rFonts w:asciiTheme="minorHAnsi" w:hAnsiTheme="minorHAnsi" w:cs="Arial"/>
          <w:color w:val="000000"/>
          <w:sz w:val="24"/>
          <w:szCs w:val="24"/>
        </w:rPr>
        <w:t>greater than 50</w:t>
      </w:r>
      <w:r w:rsidRPr="009E3768">
        <w:rPr>
          <w:rFonts w:asciiTheme="minorHAnsi" w:hAnsiTheme="minorHAnsi" w:cs="Arial"/>
          <w:color w:val="000000"/>
          <w:sz w:val="24"/>
          <w:szCs w:val="24"/>
        </w:rPr>
        <w:t>%</w:t>
      </w:r>
    </w:p>
    <w:p w14:paraId="5B913842" w14:textId="77777777" w:rsidR="009E3768" w:rsidRPr="00486D23" w:rsidRDefault="00A54959" w:rsidP="00967D5F">
      <w:pPr>
        <w:pStyle w:val="Heading2"/>
        <w:spacing w:before="240"/>
        <w:rPr>
          <w:rFonts w:eastAsiaTheme="minorHAnsi" w:cstheme="minorHAnsi"/>
          <w:color w:val="auto"/>
        </w:rPr>
      </w:pPr>
      <w:bookmarkStart w:id="42" w:name="_Toc111801568"/>
      <w:r w:rsidRPr="00486D23">
        <w:t>Meetings</w:t>
      </w:r>
      <w:bookmarkEnd w:id="42"/>
    </w:p>
    <w:p w14:paraId="6D28289F"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4"/>
          <w:szCs w:val="24"/>
        </w:rPr>
      </w:pPr>
      <w:r w:rsidRPr="009E3768">
        <w:rPr>
          <w:rFonts w:asciiTheme="minorHAnsi" w:hAnsiTheme="minorHAnsi" w:cs="Arial"/>
          <w:color w:val="000000"/>
          <w:sz w:val="24"/>
          <w:szCs w:val="24"/>
        </w:rPr>
        <w:t xml:space="preserve">The Senate Council Meetings will be supported by the Senate Management Team. Papers for the meetings will be sent out at least a week in advance. </w:t>
      </w:r>
      <w:r w:rsidR="00481CF5" w:rsidRPr="009E3768">
        <w:rPr>
          <w:rFonts w:asciiTheme="minorHAnsi" w:hAnsiTheme="minorHAnsi" w:cs="Arial"/>
          <w:color w:val="000000"/>
          <w:sz w:val="24"/>
          <w:szCs w:val="24"/>
        </w:rPr>
        <w:t xml:space="preserve">Notes </w:t>
      </w:r>
      <w:r w:rsidRPr="009E3768">
        <w:rPr>
          <w:rFonts w:asciiTheme="minorHAnsi" w:hAnsiTheme="minorHAnsi" w:cs="Arial"/>
          <w:color w:val="000000"/>
          <w:sz w:val="24"/>
          <w:szCs w:val="24"/>
        </w:rPr>
        <w:t>will be processed within two weeks.</w:t>
      </w:r>
    </w:p>
    <w:p w14:paraId="38AB4423"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8"/>
          <w:szCs w:val="28"/>
        </w:rPr>
      </w:pPr>
      <w:r w:rsidRPr="009E3768">
        <w:rPr>
          <w:rFonts w:asciiTheme="minorHAnsi" w:hAnsiTheme="minorHAnsi"/>
          <w:sz w:val="24"/>
          <w:szCs w:val="24"/>
        </w:rPr>
        <w:t>The core agenda will include three sessions</w:t>
      </w:r>
      <w:r w:rsidR="000A4E45" w:rsidRPr="009E3768">
        <w:rPr>
          <w:rFonts w:asciiTheme="minorHAnsi" w:hAnsiTheme="minorHAnsi"/>
          <w:sz w:val="24"/>
          <w:szCs w:val="24"/>
        </w:rPr>
        <w:t xml:space="preserve"> applicable to general advice topics or where senate council meetings are used for clinical review panels to take place</w:t>
      </w:r>
      <w:r w:rsidRPr="009E3768">
        <w:rPr>
          <w:rFonts w:asciiTheme="minorHAnsi" w:hAnsiTheme="minorHAnsi"/>
          <w:sz w:val="24"/>
          <w:szCs w:val="24"/>
        </w:rPr>
        <w:t>:</w:t>
      </w:r>
    </w:p>
    <w:p w14:paraId="1D61CD9B" w14:textId="77777777" w:rsidR="009E3768" w:rsidRPr="00E86EC3" w:rsidRDefault="00A54959" w:rsidP="004963E4">
      <w:pPr>
        <w:pStyle w:val="Default"/>
        <w:numPr>
          <w:ilvl w:val="1"/>
          <w:numId w:val="21"/>
        </w:numPr>
        <w:spacing w:before="120" w:after="120" w:line="312" w:lineRule="auto"/>
        <w:ind w:left="1134" w:right="284" w:hanging="567"/>
        <w:rPr>
          <w:rFonts w:asciiTheme="minorHAnsi" w:hAnsiTheme="minorHAnsi"/>
        </w:rPr>
      </w:pPr>
      <w:r w:rsidRPr="00E86EC3">
        <w:rPr>
          <w:rFonts w:asciiTheme="minorHAnsi" w:hAnsiTheme="minorHAnsi"/>
        </w:rPr>
        <w:t>Evidence review</w:t>
      </w:r>
    </w:p>
    <w:p w14:paraId="4C197372" w14:textId="77777777" w:rsidR="009E3768" w:rsidRPr="00E86EC3" w:rsidRDefault="00A54959" w:rsidP="004963E4">
      <w:pPr>
        <w:pStyle w:val="Default"/>
        <w:numPr>
          <w:ilvl w:val="1"/>
          <w:numId w:val="21"/>
        </w:numPr>
        <w:spacing w:before="120" w:after="120" w:line="312" w:lineRule="auto"/>
        <w:ind w:left="1134" w:right="284" w:hanging="567"/>
        <w:rPr>
          <w:rFonts w:asciiTheme="minorHAnsi" w:hAnsiTheme="minorHAnsi"/>
        </w:rPr>
      </w:pPr>
      <w:r w:rsidRPr="00E86EC3">
        <w:rPr>
          <w:rFonts w:asciiTheme="minorHAnsi" w:hAnsiTheme="minorHAnsi"/>
        </w:rPr>
        <w:t>Deliberation</w:t>
      </w:r>
    </w:p>
    <w:p w14:paraId="076EC8D7" w14:textId="77777777" w:rsidR="009E3768" w:rsidRPr="009E3768" w:rsidRDefault="00A54959" w:rsidP="004963E4">
      <w:pPr>
        <w:pStyle w:val="Default"/>
        <w:numPr>
          <w:ilvl w:val="1"/>
          <w:numId w:val="21"/>
        </w:numPr>
        <w:spacing w:before="120" w:after="120" w:line="312" w:lineRule="auto"/>
        <w:ind w:left="1134" w:right="284" w:hanging="567"/>
        <w:rPr>
          <w:rFonts w:asciiTheme="minorHAnsi" w:hAnsiTheme="minorHAnsi"/>
        </w:rPr>
      </w:pPr>
      <w:r w:rsidRPr="00E86EC3">
        <w:rPr>
          <w:rFonts w:asciiTheme="minorHAnsi" w:hAnsiTheme="minorHAnsi"/>
        </w:rPr>
        <w:t>Decision</w:t>
      </w:r>
      <w:r w:rsidRPr="009E3768">
        <w:rPr>
          <w:rFonts w:asciiTheme="minorHAnsi" w:hAnsiTheme="minorHAnsi"/>
        </w:rPr>
        <w:t>-making and rationale</w:t>
      </w:r>
    </w:p>
    <w:p w14:paraId="401B8D36"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32"/>
          <w:szCs w:val="32"/>
        </w:rPr>
      </w:pPr>
      <w:r w:rsidRPr="009E3768">
        <w:rPr>
          <w:rFonts w:asciiTheme="minorHAnsi" w:hAnsiTheme="minorHAnsi"/>
          <w:sz w:val="24"/>
          <w:szCs w:val="24"/>
        </w:rPr>
        <w:t xml:space="preserve">To ensure that a full and robust analysis of the evidence is available, additional expertise may be sought through the calling of expert </w:t>
      </w:r>
      <w:r w:rsidR="002962AE" w:rsidRPr="009E3768">
        <w:rPr>
          <w:rFonts w:asciiTheme="minorHAnsi" w:hAnsiTheme="minorHAnsi"/>
          <w:sz w:val="24"/>
          <w:szCs w:val="24"/>
        </w:rPr>
        <w:t xml:space="preserve">contributors </w:t>
      </w:r>
      <w:r w:rsidRPr="009E3768">
        <w:rPr>
          <w:rFonts w:asciiTheme="minorHAnsi" w:hAnsiTheme="minorHAnsi"/>
          <w:sz w:val="24"/>
          <w:szCs w:val="24"/>
        </w:rPr>
        <w:t>that could include patients or service users and their carers.</w:t>
      </w:r>
    </w:p>
    <w:p w14:paraId="7C0537CA" w14:textId="77777777" w:rsidR="009E3768" w:rsidRPr="009E3768" w:rsidRDefault="00A54959" w:rsidP="00967D5F">
      <w:pPr>
        <w:pStyle w:val="Heading2"/>
        <w:spacing w:before="240"/>
        <w:rPr>
          <w:rFonts w:eastAsiaTheme="minorHAnsi" w:cstheme="minorHAnsi"/>
          <w:color w:val="auto"/>
          <w:sz w:val="28"/>
          <w:szCs w:val="28"/>
        </w:rPr>
      </w:pPr>
      <w:bookmarkStart w:id="43" w:name="_Toc111801569"/>
      <w:r w:rsidRPr="009E3768">
        <w:lastRenderedPageBreak/>
        <w:t>Public Attendance at Meetings</w:t>
      </w:r>
      <w:bookmarkEnd w:id="43"/>
    </w:p>
    <w:p w14:paraId="6F3A4527"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8"/>
          <w:szCs w:val="28"/>
        </w:rPr>
      </w:pPr>
      <w:r w:rsidRPr="009E3768">
        <w:rPr>
          <w:rFonts w:asciiTheme="minorHAnsi" w:hAnsiTheme="minorHAnsi" w:cs="Arial"/>
          <w:color w:val="000000"/>
          <w:sz w:val="24"/>
          <w:szCs w:val="24"/>
        </w:rPr>
        <w:t xml:space="preserve">Members of the public may attend the first part of a deliberative </w:t>
      </w:r>
      <w:r w:rsidR="00691804" w:rsidRPr="009E3768">
        <w:rPr>
          <w:rFonts w:asciiTheme="minorHAnsi" w:hAnsiTheme="minorHAnsi" w:cs="Arial"/>
          <w:color w:val="000000"/>
          <w:sz w:val="24"/>
          <w:szCs w:val="24"/>
        </w:rPr>
        <w:t xml:space="preserve">meeting </w:t>
      </w:r>
      <w:r w:rsidRPr="009E3768">
        <w:rPr>
          <w:rFonts w:asciiTheme="minorHAnsi" w:hAnsiTheme="minorHAnsi" w:cs="Arial"/>
          <w:color w:val="000000"/>
          <w:sz w:val="24"/>
          <w:szCs w:val="24"/>
        </w:rPr>
        <w:t>to hear the evidence, including patient and public evidence, pres</w:t>
      </w:r>
      <w:r w:rsidR="002962AE" w:rsidRPr="009E3768">
        <w:rPr>
          <w:rFonts w:asciiTheme="minorHAnsi" w:hAnsiTheme="minorHAnsi" w:cs="Arial"/>
          <w:color w:val="000000"/>
          <w:sz w:val="24"/>
          <w:szCs w:val="24"/>
        </w:rPr>
        <w:t xml:space="preserve">ented to the Senate </w:t>
      </w:r>
      <w:r w:rsidR="00D205A8" w:rsidRPr="009E3768">
        <w:rPr>
          <w:rFonts w:asciiTheme="minorHAnsi" w:hAnsiTheme="minorHAnsi" w:cs="Arial"/>
          <w:color w:val="000000"/>
          <w:sz w:val="24"/>
          <w:szCs w:val="24"/>
        </w:rPr>
        <w:t>Council,</w:t>
      </w:r>
      <w:r w:rsidR="002962AE" w:rsidRPr="009E3768">
        <w:rPr>
          <w:rFonts w:asciiTheme="minorHAnsi" w:hAnsiTheme="minorHAnsi" w:cs="Arial"/>
          <w:color w:val="000000"/>
          <w:sz w:val="24"/>
          <w:szCs w:val="24"/>
        </w:rPr>
        <w:t xml:space="preserve"> and</w:t>
      </w:r>
      <w:r w:rsidRPr="009E3768">
        <w:rPr>
          <w:rFonts w:asciiTheme="minorHAnsi" w:hAnsiTheme="minorHAnsi" w:cs="Arial"/>
          <w:color w:val="000000"/>
          <w:sz w:val="24"/>
          <w:szCs w:val="24"/>
        </w:rPr>
        <w:t xml:space="preserve"> </w:t>
      </w:r>
      <w:r w:rsidR="007C7566" w:rsidRPr="009E3768">
        <w:rPr>
          <w:rFonts w:asciiTheme="minorHAnsi" w:hAnsiTheme="minorHAnsi" w:cs="Arial"/>
          <w:color w:val="000000"/>
          <w:sz w:val="24"/>
          <w:szCs w:val="24"/>
        </w:rPr>
        <w:t>will be allowed to comment</w:t>
      </w:r>
      <w:r w:rsidRPr="009E3768">
        <w:rPr>
          <w:rFonts w:asciiTheme="minorHAnsi" w:hAnsiTheme="minorHAnsi" w:cs="Arial"/>
          <w:color w:val="000000"/>
          <w:sz w:val="24"/>
          <w:szCs w:val="24"/>
        </w:rPr>
        <w:t xml:space="preserve">. The deliberative component of the meetings will be </w:t>
      </w:r>
      <w:r w:rsidR="002962AE" w:rsidRPr="009E3768">
        <w:rPr>
          <w:rFonts w:asciiTheme="minorHAnsi" w:hAnsiTheme="minorHAnsi" w:cs="Arial"/>
          <w:color w:val="000000"/>
          <w:sz w:val="24"/>
          <w:szCs w:val="24"/>
        </w:rPr>
        <w:t>documented</w:t>
      </w:r>
      <w:r w:rsidRPr="009E3768">
        <w:rPr>
          <w:rFonts w:asciiTheme="minorHAnsi" w:hAnsiTheme="minorHAnsi" w:cs="Arial"/>
          <w:color w:val="000000"/>
          <w:sz w:val="24"/>
          <w:szCs w:val="24"/>
        </w:rPr>
        <w:t xml:space="preserve"> but not held in public.</w:t>
      </w:r>
      <w:r w:rsidR="000A4E45" w:rsidRPr="009E3768">
        <w:rPr>
          <w:rFonts w:asciiTheme="minorHAnsi" w:hAnsiTheme="minorHAnsi" w:cs="Arial"/>
          <w:color w:val="000000"/>
          <w:sz w:val="24"/>
          <w:szCs w:val="24"/>
        </w:rPr>
        <w:t xml:space="preserve"> This does not include council meetings used to run clinical review panels where much of the C</w:t>
      </w:r>
      <w:r w:rsidR="001A526E">
        <w:rPr>
          <w:rFonts w:asciiTheme="minorHAnsi" w:hAnsiTheme="minorHAnsi" w:cs="Arial"/>
          <w:color w:val="000000"/>
          <w:sz w:val="24"/>
          <w:szCs w:val="24"/>
        </w:rPr>
        <w:t>ommissioning body</w:t>
      </w:r>
      <w:r w:rsidR="000A4E45" w:rsidRPr="009E3768">
        <w:rPr>
          <w:rFonts w:asciiTheme="minorHAnsi" w:hAnsiTheme="minorHAnsi" w:cs="Arial"/>
          <w:color w:val="000000"/>
          <w:sz w:val="24"/>
          <w:szCs w:val="24"/>
        </w:rPr>
        <w:t xml:space="preserve"> evidence will be confidential and not for onward or public sharing at that point in time. </w:t>
      </w:r>
    </w:p>
    <w:p w14:paraId="297BE447" w14:textId="77777777" w:rsidR="009E3768" w:rsidRPr="00486D23" w:rsidRDefault="00A54959" w:rsidP="00967D5F">
      <w:pPr>
        <w:pStyle w:val="Heading3"/>
        <w:spacing w:before="240"/>
        <w:rPr>
          <w:rFonts w:eastAsiaTheme="minorHAnsi" w:cstheme="minorHAnsi"/>
          <w:color w:val="auto"/>
          <w:sz w:val="26"/>
          <w:szCs w:val="26"/>
        </w:rPr>
      </w:pPr>
      <w:bookmarkStart w:id="44" w:name="_Toc111801570"/>
      <w:r w:rsidRPr="00486D23">
        <w:rPr>
          <w:sz w:val="26"/>
          <w:szCs w:val="26"/>
        </w:rPr>
        <w:t>Decision Making</w:t>
      </w:r>
      <w:bookmarkEnd w:id="44"/>
      <w:r w:rsidRPr="00486D23">
        <w:rPr>
          <w:sz w:val="26"/>
          <w:szCs w:val="26"/>
        </w:rPr>
        <w:t xml:space="preserve"> </w:t>
      </w:r>
    </w:p>
    <w:p w14:paraId="10F13C0E"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8"/>
          <w:szCs w:val="28"/>
        </w:rPr>
      </w:pPr>
      <w:r w:rsidRPr="009E3768">
        <w:rPr>
          <w:rFonts w:asciiTheme="minorHAnsi" w:hAnsiTheme="minorHAnsi" w:cs="Arial"/>
          <w:color w:val="000000"/>
          <w:sz w:val="24"/>
          <w:szCs w:val="24"/>
        </w:rPr>
        <w:t xml:space="preserve">While various groups may nominate Senate members, decisions leading to recommendations will be made in the best interest of the health </w:t>
      </w:r>
      <w:r w:rsidR="002937E1" w:rsidRPr="009E3768">
        <w:rPr>
          <w:rFonts w:asciiTheme="minorHAnsi" w:hAnsiTheme="minorHAnsi" w:cs="Arial"/>
          <w:color w:val="000000"/>
          <w:sz w:val="24"/>
          <w:szCs w:val="24"/>
        </w:rPr>
        <w:t>system, above</w:t>
      </w:r>
      <w:r w:rsidRPr="009E3768">
        <w:rPr>
          <w:rFonts w:asciiTheme="minorHAnsi" w:hAnsiTheme="minorHAnsi" w:cs="Arial"/>
          <w:color w:val="000000"/>
          <w:sz w:val="24"/>
          <w:szCs w:val="24"/>
        </w:rPr>
        <w:t xml:space="preserve"> any sectional or vested interests of Senate members. Decisions will be made with the support of evidence presented to all Senate members and will be made </w:t>
      </w:r>
      <w:r w:rsidR="00A85950" w:rsidRPr="009E3768">
        <w:rPr>
          <w:rFonts w:asciiTheme="minorHAnsi" w:hAnsiTheme="minorHAnsi" w:cs="Arial"/>
          <w:color w:val="000000"/>
          <w:sz w:val="24"/>
          <w:szCs w:val="24"/>
        </w:rPr>
        <w:t xml:space="preserve">publicly </w:t>
      </w:r>
      <w:r w:rsidRPr="009E3768">
        <w:rPr>
          <w:rFonts w:asciiTheme="minorHAnsi" w:hAnsiTheme="minorHAnsi" w:cs="Arial"/>
          <w:color w:val="000000"/>
          <w:sz w:val="24"/>
          <w:szCs w:val="24"/>
        </w:rPr>
        <w:t xml:space="preserve">available. </w:t>
      </w:r>
      <w:r w:rsidR="001E12FF" w:rsidRPr="009E3768">
        <w:rPr>
          <w:rFonts w:asciiTheme="minorHAnsi" w:hAnsiTheme="minorHAnsi" w:cs="Arial"/>
          <w:color w:val="000000"/>
          <w:sz w:val="24"/>
          <w:szCs w:val="24"/>
        </w:rPr>
        <w:t xml:space="preserve">The Senate Council and Chair will avoid making decisions by vote where possible. </w:t>
      </w:r>
      <w:r w:rsidRPr="009E3768">
        <w:rPr>
          <w:rFonts w:asciiTheme="minorHAnsi" w:hAnsiTheme="minorHAnsi" w:cs="Arial"/>
          <w:color w:val="000000"/>
          <w:sz w:val="24"/>
          <w:szCs w:val="24"/>
        </w:rPr>
        <w:t xml:space="preserve">Where a consensus approach to decision-making is not possible, decisions </w:t>
      </w:r>
      <w:r w:rsidR="001E12FF" w:rsidRPr="009E3768">
        <w:rPr>
          <w:rFonts w:asciiTheme="minorHAnsi" w:hAnsiTheme="minorHAnsi" w:cs="Arial"/>
          <w:color w:val="000000"/>
          <w:sz w:val="24"/>
          <w:szCs w:val="24"/>
        </w:rPr>
        <w:t>may</w:t>
      </w:r>
      <w:r w:rsidRPr="009E3768">
        <w:rPr>
          <w:rFonts w:asciiTheme="minorHAnsi" w:hAnsiTheme="minorHAnsi" w:cs="Arial"/>
          <w:color w:val="000000"/>
          <w:sz w:val="24"/>
          <w:szCs w:val="24"/>
        </w:rPr>
        <w:t xml:space="preserve"> be determined by a majority vote</w:t>
      </w:r>
      <w:r w:rsidR="001E12FF" w:rsidRPr="009E3768">
        <w:rPr>
          <w:rFonts w:asciiTheme="minorHAnsi" w:hAnsiTheme="minorHAnsi" w:cs="Arial"/>
          <w:color w:val="000000"/>
          <w:sz w:val="24"/>
          <w:szCs w:val="24"/>
        </w:rPr>
        <w:t xml:space="preserve"> with t</w:t>
      </w:r>
      <w:r w:rsidRPr="009E3768">
        <w:rPr>
          <w:rFonts w:asciiTheme="minorHAnsi" w:hAnsiTheme="minorHAnsi" w:cs="Arial"/>
          <w:color w:val="000000"/>
          <w:sz w:val="24"/>
          <w:szCs w:val="24"/>
        </w:rPr>
        <w:t xml:space="preserve">he Senate Chair </w:t>
      </w:r>
      <w:r w:rsidR="001E12FF" w:rsidRPr="009E3768">
        <w:rPr>
          <w:rFonts w:asciiTheme="minorHAnsi" w:hAnsiTheme="minorHAnsi" w:cs="Arial"/>
          <w:color w:val="000000"/>
          <w:sz w:val="24"/>
          <w:szCs w:val="24"/>
        </w:rPr>
        <w:t>holding the decisive vote. NHS England staff members do not have the right to vote.</w:t>
      </w:r>
    </w:p>
    <w:p w14:paraId="1199AAC6" w14:textId="77777777" w:rsidR="009E3768" w:rsidRPr="009E3768" w:rsidRDefault="00A54959" w:rsidP="00967D5F">
      <w:pPr>
        <w:pStyle w:val="Heading2"/>
        <w:spacing w:before="240"/>
        <w:rPr>
          <w:rFonts w:eastAsiaTheme="minorHAnsi" w:cstheme="minorHAnsi"/>
          <w:color w:val="auto"/>
          <w:sz w:val="28"/>
          <w:szCs w:val="28"/>
        </w:rPr>
      </w:pPr>
      <w:bookmarkStart w:id="45" w:name="_Toc111801571"/>
      <w:r w:rsidRPr="009E3768">
        <w:t>Advice from Deliberative Senate Council Meetings</w:t>
      </w:r>
      <w:bookmarkEnd w:id="45"/>
    </w:p>
    <w:p w14:paraId="4F391E8F"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8"/>
          <w:szCs w:val="28"/>
        </w:rPr>
      </w:pPr>
      <w:r w:rsidRPr="009E3768">
        <w:rPr>
          <w:rFonts w:asciiTheme="minorHAnsi" w:hAnsiTheme="minorHAnsi" w:cs="Arial"/>
          <w:color w:val="000000"/>
          <w:sz w:val="24"/>
          <w:szCs w:val="24"/>
        </w:rPr>
        <w:t xml:space="preserve">At the end of each deliberative meeting, the Senate Council Chair will summarise the advice reached on the day and this will be shared via email with Senate Council members within </w:t>
      </w:r>
      <w:r w:rsidR="002937E1">
        <w:rPr>
          <w:rFonts w:asciiTheme="minorHAnsi" w:hAnsiTheme="minorHAnsi" w:cs="Arial"/>
          <w:color w:val="000000"/>
          <w:sz w:val="24"/>
          <w:szCs w:val="24"/>
        </w:rPr>
        <w:t xml:space="preserve">a </w:t>
      </w:r>
      <w:r w:rsidRPr="009E3768">
        <w:rPr>
          <w:rFonts w:asciiTheme="minorHAnsi" w:hAnsiTheme="minorHAnsi" w:cs="Arial"/>
          <w:color w:val="000000"/>
          <w:sz w:val="24"/>
          <w:szCs w:val="24"/>
        </w:rPr>
        <w:t>week</w:t>
      </w:r>
      <w:r>
        <w:rPr>
          <w:rFonts w:asciiTheme="minorHAnsi" w:hAnsiTheme="minorHAnsi" w:cs="Arial"/>
          <w:color w:val="000000"/>
          <w:sz w:val="24"/>
          <w:szCs w:val="24"/>
        </w:rPr>
        <w:t>,</w:t>
      </w:r>
      <w:r w:rsidRPr="009E3768">
        <w:rPr>
          <w:rFonts w:asciiTheme="minorHAnsi" w:hAnsiTheme="minorHAnsi" w:cs="Arial"/>
          <w:color w:val="000000"/>
          <w:sz w:val="24"/>
          <w:szCs w:val="24"/>
        </w:rPr>
        <w:t xml:space="preserve"> post-council meeting. Formal advice for commissioners will be circulated and shared</w:t>
      </w:r>
      <w:r w:rsidR="00AF03A2" w:rsidRPr="009E3768">
        <w:rPr>
          <w:rFonts w:asciiTheme="minorHAnsi" w:hAnsiTheme="minorHAnsi" w:cs="Arial"/>
          <w:color w:val="000000"/>
          <w:sz w:val="24"/>
          <w:szCs w:val="24"/>
        </w:rPr>
        <w:t xml:space="preserve"> with wider stakeholders</w:t>
      </w:r>
      <w:r w:rsidRPr="009E3768">
        <w:rPr>
          <w:rFonts w:asciiTheme="minorHAnsi" w:hAnsiTheme="minorHAnsi" w:cs="Arial"/>
          <w:color w:val="000000"/>
          <w:sz w:val="24"/>
          <w:szCs w:val="24"/>
        </w:rPr>
        <w:t xml:space="preserve"> on the Senate website within </w:t>
      </w:r>
      <w:r w:rsidR="002A7E1E" w:rsidRPr="009E3768">
        <w:rPr>
          <w:rFonts w:asciiTheme="minorHAnsi" w:hAnsiTheme="minorHAnsi" w:cs="Arial"/>
          <w:color w:val="000000"/>
          <w:sz w:val="24"/>
          <w:szCs w:val="24"/>
        </w:rPr>
        <w:t>6 weeks</w:t>
      </w:r>
      <w:r w:rsidRPr="009E3768">
        <w:rPr>
          <w:rFonts w:asciiTheme="minorHAnsi" w:hAnsiTheme="minorHAnsi" w:cs="Arial"/>
          <w:color w:val="000000"/>
          <w:sz w:val="24"/>
          <w:szCs w:val="24"/>
        </w:rPr>
        <w:t>.</w:t>
      </w:r>
    </w:p>
    <w:p w14:paraId="5D56295E" w14:textId="77777777" w:rsidR="009E3768" w:rsidRPr="009E3768" w:rsidRDefault="00A54959" w:rsidP="00967D5F">
      <w:pPr>
        <w:pStyle w:val="Heading2"/>
        <w:spacing w:before="240"/>
        <w:rPr>
          <w:rFonts w:eastAsiaTheme="minorHAnsi" w:cstheme="minorHAnsi"/>
          <w:color w:val="auto"/>
          <w:sz w:val="28"/>
          <w:szCs w:val="28"/>
        </w:rPr>
      </w:pPr>
      <w:bookmarkStart w:id="46" w:name="_Toc111801572"/>
      <w:r w:rsidRPr="009E3768">
        <w:t>Review of Terms of Reference</w:t>
      </w:r>
      <w:bookmarkEnd w:id="46"/>
    </w:p>
    <w:p w14:paraId="4D7DD7AF" w14:textId="77777777" w:rsidR="009E3768" w:rsidRPr="009E3768" w:rsidRDefault="00A54959" w:rsidP="004963E4">
      <w:pPr>
        <w:pStyle w:val="ListParagraph"/>
        <w:numPr>
          <w:ilvl w:val="1"/>
          <w:numId w:val="15"/>
        </w:numPr>
        <w:spacing w:after="60" w:line="312" w:lineRule="auto"/>
        <w:jc w:val="both"/>
        <w:rPr>
          <w:rFonts w:asciiTheme="minorHAnsi" w:eastAsiaTheme="minorHAnsi" w:hAnsiTheme="minorHAnsi" w:cstheme="minorHAnsi"/>
          <w:sz w:val="28"/>
          <w:szCs w:val="28"/>
        </w:rPr>
      </w:pPr>
      <w:r w:rsidRPr="009E3768">
        <w:rPr>
          <w:rFonts w:asciiTheme="minorHAnsi" w:hAnsiTheme="minorHAnsi" w:cs="Arial"/>
          <w:color w:val="000000"/>
          <w:sz w:val="24"/>
          <w:szCs w:val="24"/>
        </w:rPr>
        <w:t>Once agreed, the Terms of Reference for the Senate Council will be reviewed yearly.</w:t>
      </w:r>
    </w:p>
    <w:p w14:paraId="6FC83AEC" w14:textId="77777777" w:rsidR="00486D23" w:rsidRPr="00486D23" w:rsidRDefault="00A54959" w:rsidP="004963E4">
      <w:pPr>
        <w:pStyle w:val="ListParagraph"/>
        <w:numPr>
          <w:ilvl w:val="1"/>
          <w:numId w:val="15"/>
        </w:numPr>
        <w:spacing w:after="60" w:line="312" w:lineRule="auto"/>
        <w:jc w:val="both"/>
        <w:rPr>
          <w:rFonts w:asciiTheme="minorHAnsi" w:eastAsiaTheme="minorHAnsi" w:hAnsiTheme="minorHAnsi" w:cstheme="minorHAnsi"/>
          <w:sz w:val="28"/>
          <w:szCs w:val="28"/>
        </w:rPr>
      </w:pPr>
      <w:r w:rsidRPr="009E3768">
        <w:rPr>
          <w:rFonts w:asciiTheme="minorHAnsi" w:hAnsiTheme="minorHAnsi" w:cs="Arial"/>
          <w:color w:val="000000"/>
          <w:sz w:val="24"/>
          <w:szCs w:val="24"/>
        </w:rPr>
        <w:t>These Terms of Reference are</w:t>
      </w:r>
      <w:r w:rsidR="00A85950" w:rsidRPr="009E3768">
        <w:rPr>
          <w:rFonts w:asciiTheme="minorHAnsi" w:hAnsiTheme="minorHAnsi" w:cs="Arial"/>
          <w:color w:val="000000"/>
          <w:sz w:val="24"/>
          <w:szCs w:val="24"/>
        </w:rPr>
        <w:t xml:space="preserve"> next</w:t>
      </w:r>
      <w:r w:rsidRPr="009E3768">
        <w:rPr>
          <w:rFonts w:asciiTheme="minorHAnsi" w:hAnsiTheme="minorHAnsi" w:cs="Arial"/>
          <w:color w:val="000000"/>
          <w:sz w:val="24"/>
          <w:szCs w:val="24"/>
        </w:rPr>
        <w:t xml:space="preserve"> due for review in </w:t>
      </w:r>
      <w:r w:rsidR="00B422FC">
        <w:rPr>
          <w:rFonts w:asciiTheme="minorHAnsi" w:hAnsiTheme="minorHAnsi" w:cs="Arial"/>
          <w:color w:val="000000"/>
          <w:sz w:val="24"/>
          <w:szCs w:val="24"/>
        </w:rPr>
        <w:t>August</w:t>
      </w:r>
      <w:r w:rsidR="00B422FC" w:rsidRPr="009E3768">
        <w:rPr>
          <w:rFonts w:asciiTheme="minorHAnsi" w:hAnsiTheme="minorHAnsi" w:cs="Arial"/>
          <w:color w:val="000000"/>
          <w:sz w:val="24"/>
          <w:szCs w:val="24"/>
        </w:rPr>
        <w:t xml:space="preserve"> </w:t>
      </w:r>
      <w:r w:rsidR="00D650E6">
        <w:rPr>
          <w:rFonts w:asciiTheme="minorHAnsi" w:hAnsiTheme="minorHAnsi" w:cs="Arial"/>
          <w:color w:val="000000"/>
          <w:sz w:val="24"/>
          <w:szCs w:val="24"/>
        </w:rPr>
        <w:t>2022</w:t>
      </w:r>
      <w:r w:rsidR="00A85950" w:rsidRPr="009E3768">
        <w:rPr>
          <w:rFonts w:asciiTheme="minorHAnsi" w:hAnsiTheme="minorHAnsi" w:cs="Arial"/>
          <w:color w:val="000000"/>
          <w:sz w:val="24"/>
          <w:szCs w:val="24"/>
        </w:rPr>
        <w:t>.</w:t>
      </w:r>
    </w:p>
    <w:p w14:paraId="6F897494" w14:textId="77777777" w:rsidR="008A0FB4" w:rsidRPr="009E3768" w:rsidRDefault="00A54959" w:rsidP="004963E4">
      <w:pPr>
        <w:pStyle w:val="ListParagraph"/>
        <w:numPr>
          <w:ilvl w:val="0"/>
          <w:numId w:val="15"/>
        </w:numPr>
        <w:spacing w:after="60" w:line="312" w:lineRule="auto"/>
        <w:jc w:val="both"/>
        <w:rPr>
          <w:rFonts w:asciiTheme="minorHAnsi" w:eastAsiaTheme="minorHAnsi" w:hAnsiTheme="minorHAnsi" w:cstheme="minorHAnsi"/>
          <w:sz w:val="28"/>
          <w:szCs w:val="28"/>
        </w:rPr>
      </w:pPr>
      <w:r w:rsidRPr="009E3768">
        <w:rPr>
          <w:rFonts w:asciiTheme="minorHAnsi" w:hAnsiTheme="minorHAnsi" w:cs="Arial"/>
          <w:color w:val="000000"/>
          <w:sz w:val="24"/>
          <w:szCs w:val="24"/>
        </w:rPr>
        <w:br w:type="page"/>
      </w:r>
    </w:p>
    <w:p w14:paraId="074A53EB" w14:textId="77777777" w:rsidR="00585A8C" w:rsidRPr="00041D36" w:rsidRDefault="00A54959" w:rsidP="00486D23">
      <w:pPr>
        <w:pStyle w:val="Heading1"/>
      </w:pPr>
      <w:bookmarkStart w:id="47" w:name="_Toc111801573"/>
      <w:r w:rsidRPr="00041D36">
        <w:lastRenderedPageBreak/>
        <w:t>Appendix 2</w:t>
      </w:r>
      <w:bookmarkEnd w:id="47"/>
      <w:r w:rsidRPr="00041D36">
        <w:t xml:space="preserve"> </w:t>
      </w:r>
    </w:p>
    <w:p w14:paraId="4982257A" w14:textId="77777777" w:rsidR="004069AF" w:rsidRPr="004069AF" w:rsidRDefault="00A54959" w:rsidP="00967D5F">
      <w:pPr>
        <w:pStyle w:val="Heading2"/>
        <w:spacing w:before="240"/>
        <w:rPr>
          <w:lang w:eastAsia="en-GB"/>
        </w:rPr>
      </w:pPr>
      <w:bookmarkStart w:id="48" w:name="_Toc111801574"/>
      <w:r w:rsidRPr="004069AF">
        <w:rPr>
          <w:lang w:eastAsia="en-GB"/>
        </w:rPr>
        <w:t>Conflicts of Interest Policy</w:t>
      </w:r>
      <w:bookmarkEnd w:id="48"/>
    </w:p>
    <w:p w14:paraId="20E4A19F" w14:textId="77777777" w:rsidR="004069AF" w:rsidRPr="004069AF" w:rsidRDefault="00A54959" w:rsidP="00967D5F">
      <w:pPr>
        <w:pStyle w:val="Heading2"/>
        <w:spacing w:before="240"/>
        <w:rPr>
          <w:lang w:eastAsia="en-GB"/>
        </w:rPr>
      </w:pPr>
      <w:bookmarkStart w:id="49" w:name="_Toc380051252"/>
      <w:bookmarkStart w:id="50" w:name="_Toc111801575"/>
      <w:r w:rsidRPr="004069AF">
        <w:rPr>
          <w:lang w:eastAsia="en-GB"/>
        </w:rPr>
        <w:t>Introduction</w:t>
      </w:r>
      <w:bookmarkEnd w:id="49"/>
      <w:bookmarkEnd w:id="50"/>
      <w:r w:rsidRPr="004069AF">
        <w:rPr>
          <w:lang w:eastAsia="en-GB"/>
        </w:rPr>
        <w:t xml:space="preserve"> </w:t>
      </w:r>
    </w:p>
    <w:p w14:paraId="7E19249A" w14:textId="77777777" w:rsidR="00486D23" w:rsidRPr="00486D23"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Pr>
          <w:rFonts w:asciiTheme="minorHAnsi" w:hAnsiTheme="minorHAnsi" w:cs="Arial"/>
          <w:color w:val="000000"/>
          <w:sz w:val="24"/>
          <w:szCs w:val="24"/>
        </w:rPr>
        <w:t>This policy sets out how the South West Clinical Senate will manage conflicts and potential conflicts of interest</w:t>
      </w:r>
      <w:r w:rsidRPr="00486D23">
        <w:rPr>
          <w:rFonts w:asciiTheme="minorHAnsi" w:hAnsiTheme="minorHAnsi" w:cs="Arial"/>
          <w:color w:val="000000"/>
          <w:sz w:val="24"/>
          <w:szCs w:val="24"/>
        </w:rPr>
        <w:t>.</w:t>
      </w:r>
    </w:p>
    <w:p w14:paraId="259E31F7" w14:textId="77777777" w:rsidR="00486D23" w:rsidRPr="00486D23"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9E3768">
        <w:rPr>
          <w:rFonts w:asciiTheme="minorHAnsi" w:hAnsiTheme="minorHAnsi" w:cs="Arial"/>
          <w:color w:val="000000"/>
          <w:sz w:val="24"/>
          <w:szCs w:val="24"/>
        </w:rPr>
        <w:t>Th</w:t>
      </w:r>
      <w:r>
        <w:rPr>
          <w:rFonts w:asciiTheme="minorHAnsi" w:hAnsiTheme="minorHAnsi" w:cs="Arial"/>
          <w:color w:val="000000"/>
          <w:sz w:val="24"/>
          <w:szCs w:val="24"/>
        </w:rPr>
        <w:t>is policy draws on examples from other Clinical Senates and NHS organisations.</w:t>
      </w:r>
    </w:p>
    <w:p w14:paraId="40EF9AAF" w14:textId="77777777" w:rsidR="00486D23" w:rsidRPr="00486D23"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486D23">
        <w:rPr>
          <w:rFonts w:asciiTheme="minorHAnsi" w:eastAsiaTheme="minorEastAsia" w:hAnsiTheme="minorHAnsi" w:cstheme="minorHAnsi"/>
          <w:sz w:val="24"/>
          <w:szCs w:val="24"/>
          <w:lang w:eastAsia="en-GB"/>
        </w:rPr>
        <w:t xml:space="preserve">This policy will cover members of </w:t>
      </w:r>
      <w:r w:rsidR="009E5A73" w:rsidRPr="00486D23">
        <w:rPr>
          <w:rFonts w:asciiTheme="minorHAnsi" w:eastAsiaTheme="minorEastAsia" w:hAnsiTheme="minorHAnsi" w:cstheme="minorHAnsi"/>
          <w:sz w:val="24"/>
          <w:szCs w:val="24"/>
          <w:lang w:eastAsia="en-GB"/>
        </w:rPr>
        <w:t>The Senate Assembly and Citizen</w:t>
      </w:r>
      <w:r w:rsidRPr="00486D23">
        <w:rPr>
          <w:rFonts w:asciiTheme="minorHAnsi" w:eastAsiaTheme="minorEastAsia" w:hAnsiTheme="minorHAnsi" w:cstheme="minorHAnsi"/>
          <w:sz w:val="24"/>
          <w:szCs w:val="24"/>
          <w:lang w:eastAsia="en-GB"/>
        </w:rPr>
        <w:t>s</w:t>
      </w:r>
      <w:r w:rsidR="009E5A73" w:rsidRPr="00486D23">
        <w:rPr>
          <w:rFonts w:asciiTheme="minorHAnsi" w:eastAsiaTheme="minorEastAsia" w:hAnsiTheme="minorHAnsi" w:cstheme="minorHAnsi"/>
          <w:sz w:val="24"/>
          <w:szCs w:val="24"/>
          <w:lang w:eastAsia="en-GB"/>
        </w:rPr>
        <w:t>’</w:t>
      </w:r>
      <w:r w:rsidRPr="00486D23">
        <w:rPr>
          <w:rFonts w:asciiTheme="minorHAnsi" w:eastAsiaTheme="minorEastAsia" w:hAnsiTheme="minorHAnsi" w:cstheme="minorHAnsi"/>
          <w:sz w:val="24"/>
          <w:szCs w:val="24"/>
          <w:lang w:eastAsia="en-GB"/>
        </w:rPr>
        <w:t xml:space="preserve"> Assembly including all Council members and the Senate Management team as well as relevant individuals who have been commissioned to give evidence at Senate Council meetings or undertake any work on behalf of the Senate. </w:t>
      </w:r>
    </w:p>
    <w:p w14:paraId="430E1021" w14:textId="77777777" w:rsidR="00486D23" w:rsidRPr="00486D23"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486D23">
        <w:rPr>
          <w:rFonts w:asciiTheme="minorHAnsi" w:eastAsiaTheme="minorEastAsia" w:hAnsiTheme="minorHAnsi" w:cstheme="minorHAnsi"/>
          <w:sz w:val="24"/>
          <w:szCs w:val="24"/>
          <w:lang w:eastAsia="en-GB"/>
        </w:rPr>
        <w:t>This policy aims to provide transparency and assurance to all stakeholders.</w:t>
      </w:r>
    </w:p>
    <w:p w14:paraId="0D8D92B1" w14:textId="77777777" w:rsidR="00486D23"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486D23">
        <w:rPr>
          <w:rFonts w:asciiTheme="minorHAnsi" w:eastAsiaTheme="minorEastAsia" w:hAnsiTheme="minorHAnsi" w:cstheme="minorHAnsi"/>
          <w:sz w:val="24"/>
          <w:szCs w:val="24"/>
          <w:lang w:eastAsia="en-GB"/>
        </w:rPr>
        <w:t>Members of the Senate Council need to demonstrate that the advice they give:</w:t>
      </w:r>
    </w:p>
    <w:p w14:paraId="0B413578" w14:textId="77777777" w:rsidR="00486D23" w:rsidRPr="00486D23" w:rsidRDefault="00A54959" w:rsidP="004963E4">
      <w:pPr>
        <w:pStyle w:val="ListParagraph"/>
        <w:numPr>
          <w:ilvl w:val="0"/>
          <w:numId w:val="23"/>
        </w:numPr>
        <w:ind w:left="1134" w:right="284" w:hanging="567"/>
        <w:rPr>
          <w:rFonts w:asciiTheme="minorHAnsi" w:eastAsiaTheme="minorEastAsia" w:hAnsiTheme="minorHAnsi" w:cstheme="minorHAnsi"/>
          <w:sz w:val="24"/>
          <w:szCs w:val="24"/>
          <w:lang w:eastAsia="en-GB"/>
        </w:rPr>
      </w:pPr>
      <w:r w:rsidRPr="00486D23">
        <w:rPr>
          <w:rFonts w:asciiTheme="minorHAnsi" w:eastAsiaTheme="minorEastAsia" w:hAnsiTheme="minorHAnsi" w:cstheme="minorHAnsi"/>
          <w:sz w:val="24"/>
          <w:szCs w:val="24"/>
          <w:lang w:eastAsia="en-GB"/>
        </w:rPr>
        <w:t>meets local health needs and that these have been considered appropriately</w:t>
      </w:r>
    </w:p>
    <w:p w14:paraId="5FACF3AA" w14:textId="77777777" w:rsidR="00486D23" w:rsidRPr="00486D23" w:rsidRDefault="00A54959" w:rsidP="004963E4">
      <w:pPr>
        <w:pStyle w:val="ListParagraph"/>
        <w:numPr>
          <w:ilvl w:val="0"/>
          <w:numId w:val="23"/>
        </w:numPr>
        <w:ind w:left="1134" w:right="284" w:hanging="567"/>
        <w:rPr>
          <w:rFonts w:asciiTheme="minorHAnsi" w:eastAsiaTheme="minorEastAsia" w:hAnsiTheme="minorHAnsi" w:cstheme="minorHAnsi"/>
          <w:sz w:val="24"/>
          <w:szCs w:val="24"/>
          <w:lang w:eastAsia="en-GB"/>
        </w:rPr>
      </w:pPr>
      <w:r w:rsidRPr="00486D23">
        <w:rPr>
          <w:rFonts w:asciiTheme="minorHAnsi" w:eastAsiaTheme="minorEastAsia" w:hAnsiTheme="minorHAnsi" w:cstheme="minorHAnsi"/>
          <w:sz w:val="24"/>
          <w:szCs w:val="24"/>
          <w:lang w:eastAsia="en-GB"/>
        </w:rPr>
        <w:t>goes beyond the scope of a single provider or organisation</w:t>
      </w:r>
    </w:p>
    <w:p w14:paraId="090CAE02" w14:textId="77777777" w:rsidR="00486D23" w:rsidRDefault="00A54959" w:rsidP="004963E4">
      <w:pPr>
        <w:pStyle w:val="ListParagraph"/>
        <w:numPr>
          <w:ilvl w:val="0"/>
          <w:numId w:val="23"/>
        </w:numPr>
        <w:ind w:left="1134" w:right="284" w:hanging="567"/>
        <w:rPr>
          <w:rFonts w:asciiTheme="minorHAnsi" w:eastAsiaTheme="minorEastAsia" w:hAnsiTheme="minorHAnsi" w:cstheme="minorHAnsi"/>
          <w:sz w:val="24"/>
          <w:szCs w:val="24"/>
          <w:lang w:eastAsia="en-GB"/>
        </w:rPr>
      </w:pPr>
      <w:r w:rsidRPr="00486D23">
        <w:rPr>
          <w:rFonts w:asciiTheme="minorHAnsi" w:eastAsiaTheme="minorEastAsia" w:hAnsiTheme="minorHAnsi" w:cstheme="minorHAnsi"/>
          <w:sz w:val="24"/>
          <w:szCs w:val="24"/>
          <w:lang w:eastAsia="en-GB"/>
        </w:rPr>
        <w:t xml:space="preserve">is in the best interests of the public and patients </w:t>
      </w:r>
    </w:p>
    <w:p w14:paraId="467C2FC2" w14:textId="77777777" w:rsidR="004069AF" w:rsidRPr="00486D23"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486D23">
        <w:rPr>
          <w:rFonts w:asciiTheme="minorHAnsi" w:eastAsiaTheme="minorEastAsia" w:hAnsiTheme="minorHAnsi" w:cstheme="minorHAnsi"/>
          <w:sz w:val="24"/>
          <w:szCs w:val="24"/>
          <w:lang w:eastAsia="en-GB"/>
        </w:rPr>
        <w:t>This policy supports a culture of openness and transparency. All Senate members are required to:</w:t>
      </w:r>
    </w:p>
    <w:p w14:paraId="254105B0" w14:textId="77777777" w:rsidR="00486D23" w:rsidRPr="004069AF" w:rsidRDefault="00A54959" w:rsidP="004963E4">
      <w:pPr>
        <w:numPr>
          <w:ilvl w:val="0"/>
          <w:numId w:val="1"/>
        </w:numPr>
        <w:ind w:left="1134" w:right="284" w:hanging="567"/>
        <w:contextualSpacing/>
        <w:rPr>
          <w:rFonts w:asciiTheme="minorHAnsi" w:eastAsiaTheme="minorEastAsia" w:hAnsiTheme="minorHAnsi" w:cstheme="minorHAnsi"/>
          <w:sz w:val="24"/>
          <w:szCs w:val="24"/>
          <w:lang w:eastAsia="en-GB"/>
        </w:rPr>
      </w:pPr>
      <w:bookmarkStart w:id="51" w:name="_Toc380051253"/>
      <w:r w:rsidRPr="004069AF">
        <w:rPr>
          <w:rFonts w:asciiTheme="minorHAnsi" w:eastAsiaTheme="minorEastAsia" w:hAnsiTheme="minorHAnsi" w:cstheme="minorHAnsi"/>
          <w:sz w:val="24"/>
          <w:szCs w:val="24"/>
          <w:lang w:eastAsia="en-GB"/>
        </w:rPr>
        <w:t>ensure that the best interests of patient</w:t>
      </w:r>
      <w:r>
        <w:rPr>
          <w:rFonts w:asciiTheme="minorHAnsi" w:eastAsiaTheme="minorEastAsia" w:hAnsiTheme="minorHAnsi" w:cstheme="minorHAnsi"/>
          <w:sz w:val="24"/>
          <w:szCs w:val="24"/>
          <w:lang w:eastAsia="en-GB"/>
        </w:rPr>
        <w:t xml:space="preserve">s always remain paramount </w:t>
      </w:r>
    </w:p>
    <w:p w14:paraId="4A83ED1B" w14:textId="77777777" w:rsidR="00486D23" w:rsidRPr="004069AF" w:rsidRDefault="00A54959" w:rsidP="004963E4">
      <w:pPr>
        <w:numPr>
          <w:ilvl w:val="0"/>
          <w:numId w:val="1"/>
        </w:numPr>
        <w:ind w:left="1134" w:right="284" w:hanging="567"/>
        <w:contextualSpacing/>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be impartial and honest in th</w:t>
      </w:r>
      <w:r>
        <w:rPr>
          <w:rFonts w:asciiTheme="minorHAnsi" w:eastAsiaTheme="minorEastAsia" w:hAnsiTheme="minorHAnsi" w:cstheme="minorHAnsi"/>
          <w:sz w:val="24"/>
          <w:szCs w:val="24"/>
          <w:lang w:eastAsia="en-GB"/>
        </w:rPr>
        <w:t>eir conduct as a Senate member</w:t>
      </w:r>
    </w:p>
    <w:p w14:paraId="422BF92E" w14:textId="77777777" w:rsidR="00486D23" w:rsidRDefault="00A54959" w:rsidP="004963E4">
      <w:pPr>
        <w:numPr>
          <w:ilvl w:val="0"/>
          <w:numId w:val="1"/>
        </w:numPr>
        <w:ind w:left="1134" w:right="284" w:hanging="567"/>
        <w:contextualSpacing/>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ensure that they do not abuse any professional or personal position for personal gain or to the benefit of their family or friends</w:t>
      </w:r>
    </w:p>
    <w:p w14:paraId="2C03216B" w14:textId="77777777" w:rsidR="00486D23" w:rsidRPr="00486D23" w:rsidRDefault="00486D23" w:rsidP="00486D23">
      <w:pPr>
        <w:ind w:left="1134" w:right="284"/>
        <w:contextualSpacing/>
        <w:rPr>
          <w:rFonts w:asciiTheme="minorHAnsi" w:eastAsiaTheme="minorEastAsia" w:hAnsiTheme="minorHAnsi" w:cstheme="minorHAnsi"/>
          <w:sz w:val="24"/>
          <w:szCs w:val="24"/>
          <w:lang w:eastAsia="en-GB"/>
        </w:rPr>
      </w:pPr>
    </w:p>
    <w:p w14:paraId="0F25D932" w14:textId="77777777" w:rsidR="00486D23" w:rsidRPr="004069AF" w:rsidRDefault="00A54959" w:rsidP="00486D23">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b/>
          <w:sz w:val="24"/>
          <w:szCs w:val="24"/>
          <w:lang w:eastAsia="en-GB"/>
        </w:rPr>
      </w:pPr>
      <w:r w:rsidRPr="004069AF">
        <w:rPr>
          <w:rFonts w:asciiTheme="minorHAnsi" w:eastAsiaTheme="minorEastAsia" w:hAnsiTheme="minorHAnsi" w:cstheme="minorHAnsi"/>
          <w:b/>
          <w:sz w:val="24"/>
          <w:szCs w:val="24"/>
          <w:lang w:eastAsia="en-GB"/>
        </w:rPr>
        <w:t>Policy Statement</w:t>
      </w:r>
    </w:p>
    <w:p w14:paraId="3A0A060B" w14:textId="77777777" w:rsidR="00486D23" w:rsidRPr="004069AF" w:rsidRDefault="00A54959" w:rsidP="00486D23">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 xml:space="preserve">Members of the South West Clinical Senate Council should act in good faith and the interests of the Senate and comply with this </w:t>
      </w:r>
      <w:r>
        <w:rPr>
          <w:rFonts w:asciiTheme="minorHAnsi" w:eastAsiaTheme="minorEastAsia" w:hAnsiTheme="minorHAnsi" w:cstheme="minorHAnsi"/>
          <w:sz w:val="24"/>
          <w:szCs w:val="24"/>
          <w:lang w:eastAsia="en-GB"/>
        </w:rPr>
        <w:t>C</w:t>
      </w:r>
      <w:r w:rsidRPr="004069AF">
        <w:rPr>
          <w:rFonts w:asciiTheme="minorHAnsi" w:eastAsiaTheme="minorEastAsia" w:hAnsiTheme="minorHAnsi" w:cstheme="minorHAnsi"/>
          <w:sz w:val="24"/>
          <w:szCs w:val="24"/>
          <w:lang w:eastAsia="en-GB"/>
        </w:rPr>
        <w:t xml:space="preserve">onflicts of </w:t>
      </w:r>
      <w:r>
        <w:rPr>
          <w:rFonts w:asciiTheme="minorHAnsi" w:eastAsiaTheme="minorEastAsia" w:hAnsiTheme="minorHAnsi" w:cstheme="minorHAnsi"/>
          <w:sz w:val="24"/>
          <w:szCs w:val="24"/>
          <w:lang w:eastAsia="en-GB"/>
        </w:rPr>
        <w:t>I</w:t>
      </w:r>
      <w:r w:rsidRPr="004069AF">
        <w:rPr>
          <w:rFonts w:asciiTheme="minorHAnsi" w:eastAsiaTheme="minorEastAsia" w:hAnsiTheme="minorHAnsi" w:cstheme="minorHAnsi"/>
          <w:sz w:val="24"/>
          <w:szCs w:val="24"/>
          <w:lang w:eastAsia="en-GB"/>
        </w:rPr>
        <w:t xml:space="preserve">nterest policy.   </w:t>
      </w:r>
    </w:p>
    <w:p w14:paraId="2D969449" w14:textId="77777777" w:rsidR="00486D23" w:rsidRPr="004069AF" w:rsidRDefault="00A54959" w:rsidP="00486D23">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Individuals appointed or commissioned to work on behalf of the South West Clinical Senate will be made aware of their obligation to declar</w:t>
      </w:r>
      <w:r w:rsidR="002937E1">
        <w:rPr>
          <w:rFonts w:asciiTheme="minorHAnsi" w:eastAsiaTheme="minorEastAsia" w:hAnsiTheme="minorHAnsi" w:cstheme="minorHAnsi"/>
          <w:sz w:val="24"/>
          <w:szCs w:val="24"/>
          <w:lang w:eastAsia="en-GB"/>
        </w:rPr>
        <w:t>e</w:t>
      </w:r>
      <w:r w:rsidRPr="004069AF">
        <w:rPr>
          <w:rFonts w:asciiTheme="minorHAnsi" w:eastAsiaTheme="minorEastAsia" w:hAnsiTheme="minorHAnsi" w:cstheme="minorHAnsi"/>
          <w:sz w:val="24"/>
          <w:szCs w:val="24"/>
          <w:lang w:eastAsia="en-GB"/>
        </w:rPr>
        <w:t xml:space="preserve"> conflicts or potential conflicts of interest.  </w:t>
      </w:r>
    </w:p>
    <w:p w14:paraId="04C38885" w14:textId="77777777" w:rsidR="00486D23" w:rsidRPr="004069AF" w:rsidRDefault="00A54959" w:rsidP="00486D23">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This policy supplements and does not replace the code of conduct of the individual’s employing organisation. Ultimately, it is the responsibility of any individual to declare a known conflict.</w:t>
      </w:r>
    </w:p>
    <w:p w14:paraId="5C58FB2E" w14:textId="77777777" w:rsidR="00486D23" w:rsidRPr="00486D23" w:rsidRDefault="00A54959" w:rsidP="00967D5F">
      <w:pPr>
        <w:pStyle w:val="Heading2"/>
        <w:spacing w:before="240"/>
        <w:rPr>
          <w:rFonts w:eastAsiaTheme="minorHAnsi"/>
          <w:color w:val="auto"/>
          <w:sz w:val="28"/>
          <w:szCs w:val="28"/>
        </w:rPr>
      </w:pPr>
      <w:bookmarkStart w:id="52" w:name="_Toc111801576"/>
      <w:r w:rsidRPr="00486D23">
        <w:rPr>
          <w:lang w:eastAsia="en-GB"/>
        </w:rPr>
        <w:lastRenderedPageBreak/>
        <w:t>Purpose</w:t>
      </w:r>
      <w:bookmarkEnd w:id="51"/>
      <w:bookmarkEnd w:id="52"/>
      <w:r w:rsidRPr="00486D23">
        <w:rPr>
          <w:lang w:eastAsia="en-GB"/>
        </w:rPr>
        <w:t xml:space="preserve"> </w:t>
      </w:r>
    </w:p>
    <w:p w14:paraId="5CA8FBA3" w14:textId="77777777" w:rsidR="00486D23" w:rsidRPr="00486D23"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486D23">
        <w:rPr>
          <w:rFonts w:asciiTheme="minorHAnsi" w:eastAsiaTheme="minorEastAsia" w:hAnsiTheme="minorHAnsi" w:cstheme="minorHAnsi"/>
          <w:sz w:val="24"/>
          <w:szCs w:val="24"/>
          <w:lang w:eastAsia="en-GB"/>
        </w:rPr>
        <w:t xml:space="preserve">The purpose of this policy is to guide relevant individuals on handling possible conflicts of interest that may arise </w:t>
      </w:r>
      <w:proofErr w:type="gramStart"/>
      <w:r w:rsidRPr="00486D23">
        <w:rPr>
          <w:rFonts w:asciiTheme="minorHAnsi" w:eastAsiaTheme="minorEastAsia" w:hAnsiTheme="minorHAnsi" w:cstheme="minorHAnsi"/>
          <w:sz w:val="24"/>
          <w:szCs w:val="24"/>
          <w:lang w:eastAsia="en-GB"/>
        </w:rPr>
        <w:t>as a result of</w:t>
      </w:r>
      <w:proofErr w:type="gramEnd"/>
      <w:r w:rsidRPr="00486D23">
        <w:rPr>
          <w:rFonts w:asciiTheme="minorHAnsi" w:eastAsiaTheme="minorEastAsia" w:hAnsiTheme="minorHAnsi" w:cstheme="minorHAnsi"/>
          <w:sz w:val="24"/>
          <w:szCs w:val="24"/>
          <w:lang w:eastAsia="en-GB"/>
        </w:rPr>
        <w:t xml:space="preserve"> their role in the South West Clinical Senate.  </w:t>
      </w:r>
    </w:p>
    <w:p w14:paraId="59CA7394" w14:textId="77777777" w:rsidR="005E4CDF" w:rsidRPr="005E4CDF"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486D23">
        <w:rPr>
          <w:rFonts w:asciiTheme="minorHAnsi" w:eastAsiaTheme="majorEastAsia" w:hAnsiTheme="minorHAnsi" w:cstheme="minorHAnsi"/>
          <w:bCs/>
          <w:sz w:val="24"/>
          <w:szCs w:val="24"/>
          <w:lang w:eastAsia="en-GB"/>
        </w:rPr>
        <w:t>This Policy</w:t>
      </w:r>
      <w:r>
        <w:rPr>
          <w:rFonts w:asciiTheme="minorHAnsi" w:eastAsiaTheme="majorEastAsia" w:hAnsiTheme="minorHAnsi" w:cstheme="minorHAnsi"/>
          <w:bCs/>
          <w:sz w:val="24"/>
          <w:szCs w:val="24"/>
          <w:lang w:eastAsia="en-GB"/>
        </w:rPr>
        <w:t xml:space="preserve">: </w:t>
      </w:r>
    </w:p>
    <w:p w14:paraId="46C0ED07" w14:textId="77777777" w:rsidR="005E4CDF" w:rsidRPr="004069AF" w:rsidRDefault="00A54959" w:rsidP="004963E4">
      <w:pPr>
        <w:numPr>
          <w:ilvl w:val="0"/>
          <w:numId w:val="24"/>
        </w:numPr>
        <w:ind w:left="1134" w:right="284" w:hanging="567"/>
        <w:contextualSpacing/>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Defines what is meant by conflict of interest</w:t>
      </w:r>
    </w:p>
    <w:p w14:paraId="7251ED79" w14:textId="77777777" w:rsidR="005E4CDF" w:rsidRDefault="00A54959" w:rsidP="004963E4">
      <w:pPr>
        <w:numPr>
          <w:ilvl w:val="0"/>
          <w:numId w:val="24"/>
        </w:numPr>
        <w:ind w:left="1134" w:right="284" w:hanging="567"/>
        <w:contextualSpacing/>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Sets out the process for managing conflict of interest within the South West Clinical Senate</w:t>
      </w:r>
    </w:p>
    <w:p w14:paraId="4C10232F" w14:textId="77777777" w:rsidR="005E4CDF" w:rsidRPr="005E4CDF" w:rsidRDefault="00A54959" w:rsidP="004963E4">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Pr>
          <w:rFonts w:asciiTheme="minorHAnsi" w:eastAsiaTheme="majorEastAsia" w:hAnsiTheme="minorHAnsi" w:cstheme="minorHAnsi"/>
          <w:bCs/>
          <w:sz w:val="24"/>
          <w:szCs w:val="24"/>
          <w:lang w:eastAsia="en-GB"/>
        </w:rPr>
        <w:t>Scope</w:t>
      </w:r>
    </w:p>
    <w:p w14:paraId="22228F07" w14:textId="77777777" w:rsidR="005E4CDF" w:rsidRPr="00967D5F" w:rsidRDefault="00A54959" w:rsidP="004963E4">
      <w:pPr>
        <w:pStyle w:val="ListParagraph"/>
        <w:numPr>
          <w:ilvl w:val="0"/>
          <w:numId w:val="25"/>
        </w:numPr>
        <w:ind w:left="1134" w:right="284" w:hanging="567"/>
        <w:rPr>
          <w:rFonts w:asciiTheme="minorHAnsi" w:eastAsiaTheme="minorEastAsia" w:hAnsiTheme="minorHAnsi" w:cstheme="minorHAnsi"/>
          <w:sz w:val="24"/>
          <w:szCs w:val="24"/>
          <w:lang w:eastAsia="en-GB"/>
        </w:rPr>
      </w:pPr>
      <w:r w:rsidRPr="00967D5F">
        <w:rPr>
          <w:rFonts w:asciiTheme="minorHAnsi" w:eastAsiaTheme="minorEastAsia" w:hAnsiTheme="minorHAnsi" w:cstheme="minorHAnsi"/>
          <w:sz w:val="24"/>
          <w:szCs w:val="24"/>
          <w:lang w:eastAsia="en-GB"/>
        </w:rPr>
        <w:t xml:space="preserve">The policy covers the Assembly and Citizens' Assembly including the Senate Council and the Senate Management Team. </w:t>
      </w:r>
    </w:p>
    <w:p w14:paraId="22D5C7ED" w14:textId="77777777" w:rsidR="005E4CDF" w:rsidRPr="00967D5F" w:rsidRDefault="00A54959" w:rsidP="004963E4">
      <w:pPr>
        <w:pStyle w:val="ListParagraph"/>
        <w:numPr>
          <w:ilvl w:val="0"/>
          <w:numId w:val="25"/>
        </w:numPr>
        <w:ind w:left="1134" w:right="284" w:hanging="567"/>
        <w:rPr>
          <w:rFonts w:asciiTheme="minorHAnsi" w:eastAsiaTheme="minorEastAsia" w:hAnsiTheme="minorHAnsi" w:cstheme="minorHAnsi"/>
          <w:sz w:val="24"/>
          <w:szCs w:val="24"/>
          <w:lang w:eastAsia="en-GB"/>
        </w:rPr>
      </w:pPr>
      <w:r w:rsidRPr="00967D5F">
        <w:rPr>
          <w:rFonts w:asciiTheme="minorHAnsi" w:eastAsiaTheme="minorEastAsia" w:hAnsiTheme="minorHAnsi" w:cstheme="minorHAnsi"/>
          <w:sz w:val="24"/>
          <w:szCs w:val="24"/>
          <w:lang w:eastAsia="en-GB"/>
        </w:rPr>
        <w:t xml:space="preserve">This policy also applies to other individuals who may contribute to the work of the Senate e.g. submitting evidence to a deliberative council meeting or a clinical review panel*. </w:t>
      </w:r>
    </w:p>
    <w:p w14:paraId="7E639467" w14:textId="77777777" w:rsidR="005E4CDF" w:rsidRPr="00D205A8" w:rsidRDefault="00A54959" w:rsidP="00D205A8">
      <w:pPr>
        <w:pStyle w:val="ListParagraph"/>
        <w:numPr>
          <w:ilvl w:val="0"/>
          <w:numId w:val="25"/>
        </w:numPr>
        <w:ind w:left="1134" w:right="284" w:hanging="567"/>
        <w:rPr>
          <w:rFonts w:asciiTheme="minorHAnsi" w:eastAsiaTheme="minorEastAsia" w:hAnsiTheme="minorHAnsi" w:cstheme="minorHAnsi"/>
          <w:sz w:val="24"/>
          <w:szCs w:val="24"/>
          <w:lang w:eastAsia="en-GB"/>
        </w:rPr>
      </w:pPr>
      <w:r w:rsidRPr="00967D5F">
        <w:rPr>
          <w:rFonts w:asciiTheme="minorHAnsi" w:eastAsiaTheme="minorEastAsia" w:hAnsiTheme="minorHAnsi" w:cstheme="minorHAnsi"/>
          <w:sz w:val="24"/>
          <w:szCs w:val="24"/>
          <w:lang w:eastAsia="en-GB"/>
        </w:rPr>
        <w:t>Conflicts of interest may arise at Senate Council deliberative sessions, for individuals presenting evidence to the Senate, for the Citizens' Assembly in its contribution to Senate Council questions, and for the full Senate Assembly when commenting on questions going to the Senate council.</w:t>
      </w:r>
    </w:p>
    <w:p w14:paraId="4D41344B" w14:textId="77777777" w:rsidR="005E4CDF" w:rsidRPr="00967D5F" w:rsidRDefault="00A54959" w:rsidP="005E4CDF">
      <w:pPr>
        <w:contextualSpacing/>
        <w:jc w:val="both"/>
        <w:rPr>
          <w:rFonts w:asciiTheme="minorHAnsi" w:eastAsiaTheme="minorEastAsia" w:hAnsiTheme="minorHAnsi" w:cstheme="minorHAnsi"/>
          <w:sz w:val="24"/>
          <w:szCs w:val="24"/>
          <w:lang w:eastAsia="en-GB"/>
        </w:rPr>
      </w:pPr>
      <w:r w:rsidRPr="00967D5F">
        <w:rPr>
          <w:rFonts w:asciiTheme="minorHAnsi" w:eastAsiaTheme="minorEastAsia" w:hAnsiTheme="minorHAnsi" w:cstheme="minorHAnsi"/>
          <w:sz w:val="24"/>
          <w:szCs w:val="24"/>
          <w:lang w:eastAsia="en-GB"/>
        </w:rPr>
        <w:t>*Where individuals presenting evidence declare conflicts of interest, this does not necessarily mean they cannot participate in giving evidence as in attending as a witness their role will likely be biased in nature. However, conflicts of interests must still be declared to the Senate Council in all cases.</w:t>
      </w:r>
    </w:p>
    <w:p w14:paraId="59800B45" w14:textId="77777777" w:rsidR="005E4CDF" w:rsidRPr="005E4CDF" w:rsidRDefault="00A54959" w:rsidP="00967D5F">
      <w:pPr>
        <w:pStyle w:val="Heading2"/>
        <w:spacing w:before="240"/>
        <w:rPr>
          <w:rFonts w:eastAsiaTheme="minorHAnsi"/>
          <w:sz w:val="28"/>
          <w:szCs w:val="28"/>
        </w:rPr>
      </w:pPr>
      <w:bookmarkStart w:id="53" w:name="_Toc111801577"/>
      <w:r w:rsidRPr="005E4CDF">
        <w:rPr>
          <w:lang w:eastAsia="en-GB"/>
        </w:rPr>
        <w:t>Definition of conflicts of interest</w:t>
      </w:r>
      <w:bookmarkEnd w:id="53"/>
    </w:p>
    <w:p w14:paraId="203D30BB" w14:textId="77777777" w:rsidR="008F070F" w:rsidRPr="008F070F"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B857D9">
        <w:rPr>
          <w:rFonts w:asciiTheme="minorHAnsi" w:eastAsiaTheme="minorEastAsia" w:hAnsiTheme="minorHAnsi" w:cstheme="minorHAnsi"/>
          <w:sz w:val="24"/>
          <w:szCs w:val="24"/>
          <w:lang w:eastAsia="en-GB"/>
        </w:rPr>
        <w:t xml:space="preserve">A conflict of interest can be defined as any situation in which a member’s responsibilities or interests, professional or personal, may, or may appear, to affect the impartiality of the Clinical Senate’s advice. It is important to state, however, that members of the Clinical Senate Council have been appointed or nominated in large part because of the particular knowledge or expertise that they can bring to the Council and this may relate directly to the professional responsibilities that they hold. This policy aims to ensure that actual or potential conflicts, which will arise, are </w:t>
      </w:r>
      <w:r w:rsidR="00D205A8" w:rsidRPr="00B857D9">
        <w:rPr>
          <w:rFonts w:asciiTheme="minorHAnsi" w:eastAsiaTheme="minorEastAsia" w:hAnsiTheme="minorHAnsi" w:cstheme="minorHAnsi"/>
          <w:sz w:val="24"/>
          <w:szCs w:val="24"/>
          <w:lang w:eastAsia="en-GB"/>
        </w:rPr>
        <w:t>acknowledged,</w:t>
      </w:r>
      <w:r w:rsidRPr="00B857D9">
        <w:rPr>
          <w:rFonts w:asciiTheme="minorHAnsi" w:eastAsiaTheme="minorEastAsia" w:hAnsiTheme="minorHAnsi" w:cstheme="minorHAnsi"/>
          <w:sz w:val="24"/>
          <w:szCs w:val="24"/>
          <w:lang w:eastAsia="en-GB"/>
        </w:rPr>
        <w:t xml:space="preserve"> and managed transparently.</w:t>
      </w:r>
    </w:p>
    <w:p w14:paraId="66834787" w14:textId="77777777" w:rsidR="00B857D9" w:rsidRPr="00D205A8"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32"/>
          <w:szCs w:val="32"/>
        </w:rPr>
      </w:pPr>
      <w:r w:rsidRPr="00D205A8">
        <w:rPr>
          <w:sz w:val="24"/>
          <w:szCs w:val="24"/>
          <w:lang w:eastAsia="en-GB"/>
        </w:rPr>
        <w:t xml:space="preserve">The most common types of conflicts of interest include: </w:t>
      </w:r>
    </w:p>
    <w:p w14:paraId="555BFED4" w14:textId="77777777" w:rsidR="008F070F" w:rsidRPr="008F070F" w:rsidRDefault="00A54959" w:rsidP="008F070F">
      <w:pPr>
        <w:pStyle w:val="Heading2"/>
        <w:rPr>
          <w:rFonts w:asciiTheme="minorHAnsi" w:eastAsiaTheme="minorHAnsi" w:hAnsiTheme="minorHAnsi" w:cstheme="minorHAnsi"/>
          <w:sz w:val="28"/>
          <w:szCs w:val="28"/>
        </w:rPr>
      </w:pPr>
      <w:bookmarkStart w:id="54" w:name="_Toc111801578"/>
      <w:r>
        <w:rPr>
          <w:lang w:eastAsia="en-GB"/>
        </w:rPr>
        <w:t>Direct financial interest</w:t>
      </w:r>
      <w:bookmarkEnd w:id="54"/>
    </w:p>
    <w:p w14:paraId="454BDD5D" w14:textId="77777777" w:rsidR="008F070F" w:rsidRPr="00D205A8"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32"/>
          <w:szCs w:val="32"/>
        </w:rPr>
      </w:pPr>
      <w:r w:rsidRPr="00D205A8">
        <w:rPr>
          <w:sz w:val="24"/>
          <w:szCs w:val="24"/>
          <w:lang w:eastAsia="en-GB"/>
        </w:rPr>
        <w:t xml:space="preserve">An individual may personally financially benefit from the consequences of a commissioning decision (for example, as a provider of services).  This may arise </w:t>
      </w:r>
      <w:proofErr w:type="gramStart"/>
      <w:r w:rsidRPr="00D205A8">
        <w:rPr>
          <w:sz w:val="24"/>
          <w:szCs w:val="24"/>
          <w:lang w:eastAsia="en-GB"/>
        </w:rPr>
        <w:t xml:space="preserve">as a </w:t>
      </w:r>
      <w:r w:rsidRPr="00D205A8">
        <w:rPr>
          <w:sz w:val="24"/>
          <w:szCs w:val="24"/>
          <w:lang w:eastAsia="en-GB"/>
        </w:rPr>
        <w:lastRenderedPageBreak/>
        <w:t>result of</w:t>
      </w:r>
      <w:proofErr w:type="gramEnd"/>
      <w:r w:rsidRPr="00D205A8">
        <w:rPr>
          <w:sz w:val="24"/>
          <w:szCs w:val="24"/>
          <w:lang w:eastAsia="en-GB"/>
        </w:rPr>
        <w:t xml:space="preserve"> holding an office or share in a private company that may be referred to in Senate deliberations or that could potentially bid to provide services that the Senate might advise on.</w:t>
      </w:r>
    </w:p>
    <w:p w14:paraId="0A78042B" w14:textId="77777777" w:rsidR="008F070F" w:rsidRPr="008F070F" w:rsidRDefault="00A54959" w:rsidP="008F070F">
      <w:pPr>
        <w:pStyle w:val="Heading2"/>
        <w:rPr>
          <w:rFonts w:asciiTheme="minorHAnsi" w:eastAsiaTheme="minorHAnsi" w:hAnsiTheme="minorHAnsi" w:cstheme="minorHAnsi"/>
          <w:sz w:val="28"/>
          <w:szCs w:val="28"/>
        </w:rPr>
      </w:pPr>
      <w:bookmarkStart w:id="55" w:name="_Toc111801579"/>
      <w:r>
        <w:rPr>
          <w:lang w:eastAsia="en-GB"/>
        </w:rPr>
        <w:t>Indirect financial interest</w:t>
      </w:r>
      <w:bookmarkEnd w:id="55"/>
    </w:p>
    <w:p w14:paraId="39448EC2" w14:textId="77777777" w:rsidR="008F070F" w:rsidRPr="008F070F"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8F070F">
        <w:rPr>
          <w:rFonts w:asciiTheme="minorHAnsi" w:eastAsiaTheme="minorEastAsia" w:hAnsiTheme="minorHAnsi" w:cstheme="minorHAnsi"/>
          <w:sz w:val="24"/>
          <w:szCs w:val="24"/>
          <w:lang w:eastAsia="en-GB"/>
        </w:rPr>
        <w:t xml:space="preserve">An individual is a partner, member, </w:t>
      </w:r>
      <w:r w:rsidR="00D650E6" w:rsidRPr="008F070F">
        <w:rPr>
          <w:rFonts w:asciiTheme="minorHAnsi" w:eastAsiaTheme="minorEastAsia" w:hAnsiTheme="minorHAnsi" w:cstheme="minorHAnsi"/>
          <w:sz w:val="24"/>
          <w:szCs w:val="24"/>
          <w:lang w:eastAsia="en-GB"/>
        </w:rPr>
        <w:t>employee,</w:t>
      </w:r>
      <w:r w:rsidRPr="008F070F">
        <w:rPr>
          <w:rFonts w:asciiTheme="minorHAnsi" w:eastAsiaTheme="minorEastAsia" w:hAnsiTheme="minorHAnsi" w:cstheme="minorHAnsi"/>
          <w:sz w:val="24"/>
          <w:szCs w:val="24"/>
          <w:lang w:eastAsia="en-GB"/>
        </w:rPr>
        <w:t xml:space="preserve"> or shareholder in an organisation that will benefit financially from the consequences of a commissioning decision. Indirect financial interest can also occur when a close relative may benefit financially from the advice of the Senate</w:t>
      </w:r>
    </w:p>
    <w:p w14:paraId="1625779B" w14:textId="77777777" w:rsidR="008F070F" w:rsidRPr="008F070F"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8F070F">
        <w:rPr>
          <w:rFonts w:asciiTheme="minorHAnsi" w:eastAsiaTheme="minorEastAsia" w:hAnsiTheme="minorHAnsi" w:cstheme="minorHAnsi"/>
          <w:sz w:val="24"/>
          <w:szCs w:val="24"/>
          <w:lang w:eastAsia="en-GB"/>
        </w:rPr>
        <w:t>The positions which might create real or perceived conflict due to financial interests include:</w:t>
      </w:r>
    </w:p>
    <w:p w14:paraId="366A2198" w14:textId="77777777" w:rsidR="008F070F" w:rsidRPr="004069AF" w:rsidRDefault="00A54959" w:rsidP="008F070F">
      <w:pPr>
        <w:numPr>
          <w:ilvl w:val="0"/>
          <w:numId w:val="35"/>
        </w:numPr>
        <w:ind w:right="284"/>
        <w:contextualSpacing/>
        <w:rPr>
          <w:rFonts w:asciiTheme="minorHAnsi" w:eastAsiaTheme="minorEastAsia" w:hAnsiTheme="minorHAnsi" w:cstheme="minorHAnsi"/>
          <w:sz w:val="24"/>
          <w:szCs w:val="24"/>
          <w:lang w:eastAsia="en-GB"/>
        </w:rPr>
      </w:pPr>
      <w:r>
        <w:rPr>
          <w:rFonts w:asciiTheme="minorHAnsi" w:eastAsiaTheme="minorEastAsia" w:hAnsiTheme="minorHAnsi" w:cstheme="minorHAnsi"/>
          <w:sz w:val="24"/>
          <w:szCs w:val="24"/>
          <w:lang w:eastAsia="en-GB"/>
        </w:rPr>
        <w:t>Directorships</w:t>
      </w:r>
    </w:p>
    <w:p w14:paraId="2097851C" w14:textId="77777777" w:rsidR="008F070F" w:rsidRPr="004069AF" w:rsidRDefault="00A54959" w:rsidP="008F070F">
      <w:pPr>
        <w:numPr>
          <w:ilvl w:val="0"/>
          <w:numId w:val="35"/>
        </w:numPr>
        <w:ind w:right="284"/>
        <w:contextualSpacing/>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Ownership or part-ownership of private companies</w:t>
      </w:r>
      <w:r>
        <w:rPr>
          <w:rFonts w:asciiTheme="minorHAnsi" w:eastAsiaTheme="minorEastAsia" w:hAnsiTheme="minorHAnsi" w:cstheme="minorHAnsi"/>
          <w:sz w:val="24"/>
          <w:szCs w:val="24"/>
          <w:lang w:eastAsia="en-GB"/>
        </w:rPr>
        <w:t>,</w:t>
      </w:r>
      <w:r w:rsidRPr="004069AF">
        <w:rPr>
          <w:rFonts w:asciiTheme="minorHAnsi" w:eastAsiaTheme="minorEastAsia" w:hAnsiTheme="minorHAnsi" w:cstheme="minorHAnsi"/>
          <w:sz w:val="24"/>
          <w:szCs w:val="24"/>
          <w:lang w:eastAsia="en-GB"/>
        </w:rPr>
        <w:t xml:space="preserve"> </w:t>
      </w:r>
      <w:r w:rsidR="00D205A8" w:rsidRPr="004069AF">
        <w:rPr>
          <w:rFonts w:asciiTheme="minorHAnsi" w:eastAsiaTheme="minorEastAsia" w:hAnsiTheme="minorHAnsi" w:cstheme="minorHAnsi"/>
          <w:sz w:val="24"/>
          <w:szCs w:val="24"/>
          <w:lang w:eastAsia="en-GB"/>
        </w:rPr>
        <w:t>businesses,</w:t>
      </w:r>
      <w:r w:rsidRPr="004069AF">
        <w:rPr>
          <w:rFonts w:asciiTheme="minorHAnsi" w:eastAsiaTheme="minorEastAsia" w:hAnsiTheme="minorHAnsi" w:cstheme="minorHAnsi"/>
          <w:sz w:val="24"/>
          <w:szCs w:val="24"/>
          <w:lang w:eastAsia="en-GB"/>
        </w:rPr>
        <w:t xml:space="preserve"> or consultancies likely or possibly seeking to do business with the NHS</w:t>
      </w:r>
    </w:p>
    <w:p w14:paraId="6FDA422F" w14:textId="77777777" w:rsidR="008F070F" w:rsidRPr="004069AF" w:rsidRDefault="00A54959" w:rsidP="008F070F">
      <w:pPr>
        <w:numPr>
          <w:ilvl w:val="0"/>
          <w:numId w:val="35"/>
        </w:numPr>
        <w:ind w:right="284"/>
        <w:contextualSpacing/>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Majority or controlling shareholdings in organisations likely or possibly seeking to do business with the NHS</w:t>
      </w:r>
    </w:p>
    <w:p w14:paraId="2329FC10" w14:textId="77777777" w:rsidR="008F070F" w:rsidRPr="004069AF" w:rsidRDefault="00A54959" w:rsidP="008F070F">
      <w:pPr>
        <w:numPr>
          <w:ilvl w:val="0"/>
          <w:numId w:val="35"/>
        </w:numPr>
        <w:ind w:right="284"/>
        <w:contextualSpacing/>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A position of authority in a charity or voluntary organisation contracting for NHS services</w:t>
      </w:r>
    </w:p>
    <w:p w14:paraId="1CB7B660" w14:textId="77777777" w:rsidR="008F070F" w:rsidRDefault="00A54959" w:rsidP="008F070F">
      <w:pPr>
        <w:numPr>
          <w:ilvl w:val="0"/>
          <w:numId w:val="35"/>
        </w:numPr>
        <w:ind w:right="284"/>
        <w:contextualSpacing/>
        <w:rPr>
          <w:rFonts w:asciiTheme="minorHAnsi" w:eastAsiaTheme="minorEastAsia" w:hAnsiTheme="minorHAnsi" w:cstheme="minorHAnsi"/>
          <w:sz w:val="24"/>
          <w:szCs w:val="24"/>
          <w:lang w:eastAsia="en-GB"/>
        </w:rPr>
      </w:pPr>
      <w:r w:rsidRPr="004069AF">
        <w:rPr>
          <w:rFonts w:asciiTheme="minorHAnsi" w:eastAsiaTheme="minorEastAsia" w:hAnsiTheme="minorHAnsi" w:cstheme="minorHAnsi"/>
          <w:sz w:val="24"/>
          <w:szCs w:val="24"/>
          <w:lang w:eastAsia="en-GB"/>
        </w:rPr>
        <w:t>Research funding/grants that may be received by an individual or their department</w:t>
      </w:r>
    </w:p>
    <w:p w14:paraId="4EDC3C11" w14:textId="77777777" w:rsidR="008F070F" w:rsidRPr="00B857D9" w:rsidRDefault="00A54959" w:rsidP="008F070F">
      <w:pPr>
        <w:numPr>
          <w:ilvl w:val="0"/>
          <w:numId w:val="35"/>
        </w:numPr>
        <w:ind w:right="284"/>
        <w:contextualSpacing/>
        <w:rPr>
          <w:rFonts w:asciiTheme="minorHAnsi" w:eastAsiaTheme="minorEastAsia" w:hAnsiTheme="minorHAnsi" w:cstheme="minorHAnsi"/>
          <w:sz w:val="24"/>
          <w:szCs w:val="24"/>
          <w:lang w:eastAsia="en-GB"/>
        </w:rPr>
      </w:pPr>
      <w:r w:rsidRPr="00B857D9">
        <w:rPr>
          <w:rFonts w:asciiTheme="minorHAnsi" w:eastAsiaTheme="minorEastAsia" w:hAnsiTheme="minorHAnsi" w:cstheme="minorHAnsi"/>
          <w:sz w:val="24"/>
          <w:szCs w:val="24"/>
          <w:lang w:eastAsia="en-GB"/>
        </w:rPr>
        <w:t xml:space="preserve">Interests in pooled funds that are under separate management. </w:t>
      </w:r>
    </w:p>
    <w:p w14:paraId="71F9450B" w14:textId="77777777" w:rsidR="008F070F" w:rsidRPr="008F070F" w:rsidRDefault="00A54959" w:rsidP="008F070F">
      <w:pPr>
        <w:pStyle w:val="Heading2"/>
        <w:rPr>
          <w:rFonts w:asciiTheme="minorHAnsi" w:eastAsiaTheme="minorHAnsi" w:hAnsiTheme="minorHAnsi" w:cstheme="minorHAnsi"/>
          <w:sz w:val="28"/>
          <w:szCs w:val="28"/>
        </w:rPr>
      </w:pPr>
      <w:bookmarkStart w:id="56" w:name="_Toc111801580"/>
      <w:r w:rsidRPr="00B857D9">
        <w:rPr>
          <w:lang w:eastAsia="en-GB"/>
        </w:rPr>
        <w:t>Non-financial or personal interest</w:t>
      </w:r>
      <w:bookmarkEnd w:id="56"/>
    </w:p>
    <w:p w14:paraId="02DAB448" w14:textId="77777777" w:rsidR="008F070F" w:rsidRPr="008F070F"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8F070F">
        <w:rPr>
          <w:rFonts w:asciiTheme="minorHAnsi" w:eastAsiaTheme="minorEastAsia" w:hAnsiTheme="minorHAnsi" w:cstheme="minorHAnsi"/>
          <w:sz w:val="24"/>
          <w:szCs w:val="24"/>
          <w:lang w:eastAsia="en-GB"/>
        </w:rPr>
        <w:t xml:space="preserve">A Clinical Senate member receives no financial </w:t>
      </w:r>
      <w:r w:rsidR="00B857D9" w:rsidRPr="008F070F">
        <w:rPr>
          <w:rFonts w:asciiTheme="minorHAnsi" w:eastAsiaTheme="minorEastAsia" w:hAnsiTheme="minorHAnsi" w:cstheme="minorHAnsi"/>
          <w:sz w:val="24"/>
          <w:szCs w:val="24"/>
          <w:lang w:eastAsia="en-GB"/>
        </w:rPr>
        <w:t>benefit but</w:t>
      </w:r>
      <w:r w:rsidRPr="008F070F">
        <w:rPr>
          <w:rFonts w:asciiTheme="minorHAnsi" w:eastAsiaTheme="minorEastAsia" w:hAnsiTheme="minorHAnsi" w:cstheme="minorHAnsi"/>
          <w:sz w:val="24"/>
          <w:szCs w:val="24"/>
          <w:lang w:eastAsia="en-GB"/>
        </w:rPr>
        <w:t xml:space="preserve"> is influenced by external factors such as gaining some other intangible benefit or kudos. For example, the Senate provides advice which results in awarding contracts to a Senate member’s friends or personal business contacts.</w:t>
      </w:r>
    </w:p>
    <w:p w14:paraId="1B42D63F" w14:textId="77777777" w:rsidR="008F070F" w:rsidRPr="008F070F"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8F070F">
        <w:rPr>
          <w:rFonts w:asciiTheme="minorHAnsi" w:eastAsiaTheme="minorEastAsia" w:hAnsiTheme="minorHAnsi" w:cstheme="minorHAnsi"/>
          <w:sz w:val="24"/>
          <w:szCs w:val="24"/>
          <w:lang w:eastAsia="en-GB"/>
        </w:rPr>
        <w:t xml:space="preserve">Where an individual holds a non-remunerative or not-for-profit interest in an organisation, </w:t>
      </w:r>
      <w:r w:rsidR="00CA7305" w:rsidRPr="008F070F">
        <w:rPr>
          <w:rFonts w:asciiTheme="minorHAnsi" w:eastAsiaTheme="minorEastAsia" w:hAnsiTheme="minorHAnsi" w:cstheme="minorHAnsi"/>
          <w:sz w:val="24"/>
          <w:szCs w:val="24"/>
          <w:lang w:eastAsia="en-GB"/>
        </w:rPr>
        <w:t>which</w:t>
      </w:r>
      <w:r w:rsidRPr="008F070F">
        <w:rPr>
          <w:rFonts w:asciiTheme="minorHAnsi" w:eastAsiaTheme="minorEastAsia" w:hAnsiTheme="minorHAnsi" w:cstheme="minorHAnsi"/>
          <w:sz w:val="24"/>
          <w:szCs w:val="24"/>
          <w:lang w:eastAsia="en-GB"/>
        </w:rPr>
        <w:t xml:space="preserve"> will benefit from the consequences of a commissioning decision (for example, where an individual is a trustee of a voluntary provider that is bidding for a contract).</w:t>
      </w:r>
    </w:p>
    <w:p w14:paraId="6E21E92E" w14:textId="77777777" w:rsidR="008F070F" w:rsidRPr="008F070F"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8F070F">
        <w:rPr>
          <w:rFonts w:asciiTheme="minorHAnsi" w:eastAsiaTheme="minorEastAsia" w:hAnsiTheme="minorHAnsi" w:cstheme="minorHAnsi"/>
          <w:sz w:val="24"/>
          <w:szCs w:val="24"/>
          <w:lang w:eastAsia="en-GB"/>
        </w:rPr>
        <w:t>Where an individual may enjoy a qualitative benefit from the consequence of a commissioning decision that cannot be given a monetary value (for example, a reconfiguration of hospital services which might result in the closure of a busy clinic next door to an individual’s house).</w:t>
      </w:r>
    </w:p>
    <w:p w14:paraId="25FB86B1" w14:textId="77777777" w:rsidR="008F070F" w:rsidRPr="00B857D9" w:rsidRDefault="00A54959" w:rsidP="008F070F">
      <w:pPr>
        <w:pStyle w:val="Heading2"/>
        <w:spacing w:before="240"/>
        <w:rPr>
          <w:bCs/>
          <w:lang w:eastAsia="en-GB"/>
        </w:rPr>
      </w:pPr>
      <w:bookmarkStart w:id="57" w:name="_Toc111801581"/>
      <w:r w:rsidRPr="00B857D9">
        <w:rPr>
          <w:lang w:eastAsia="en-GB"/>
        </w:rPr>
        <w:lastRenderedPageBreak/>
        <w:t>Conflict of loyalties</w:t>
      </w:r>
      <w:bookmarkEnd w:id="57"/>
    </w:p>
    <w:p w14:paraId="3D6B0D3E" w14:textId="77777777" w:rsidR="008F070F" w:rsidRPr="008F070F"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8F070F">
        <w:rPr>
          <w:rFonts w:asciiTheme="minorHAnsi" w:eastAsiaTheme="minorEastAsia" w:hAnsiTheme="minorHAnsi" w:cstheme="minorHAnsi"/>
          <w:sz w:val="24"/>
          <w:szCs w:val="24"/>
          <w:lang w:eastAsia="en-GB"/>
        </w:rPr>
        <w:t xml:space="preserve">This may occur when decision-makers have competing loyalties between the organisation to which they have the primary duty and some other person or entity. For healthcare professionals, this could include loyalties to a particular professional body, society, or special interest group. This could also involve an interest in a </w:t>
      </w:r>
      <w:r w:rsidR="002937E1" w:rsidRPr="008F070F">
        <w:rPr>
          <w:rFonts w:asciiTheme="minorHAnsi" w:eastAsiaTheme="minorEastAsia" w:hAnsiTheme="minorHAnsi" w:cstheme="minorHAnsi"/>
          <w:sz w:val="24"/>
          <w:szCs w:val="24"/>
          <w:lang w:eastAsia="en-GB"/>
        </w:rPr>
        <w:t>condition</w:t>
      </w:r>
      <w:r w:rsidRPr="008F070F">
        <w:rPr>
          <w:rFonts w:asciiTheme="minorHAnsi" w:eastAsiaTheme="minorEastAsia" w:hAnsiTheme="minorHAnsi" w:cstheme="minorHAnsi"/>
          <w:sz w:val="24"/>
          <w:szCs w:val="24"/>
          <w:lang w:eastAsia="en-GB"/>
        </w:rPr>
        <w:t xml:space="preserve"> or treatment due to an individual’s own experience or that of a family member.</w:t>
      </w:r>
    </w:p>
    <w:p w14:paraId="4EE7CE4D" w14:textId="77777777" w:rsidR="008F070F" w:rsidRPr="008F070F" w:rsidRDefault="00A54959" w:rsidP="008F070F">
      <w:pPr>
        <w:pStyle w:val="ListParagraph"/>
        <w:numPr>
          <w:ilvl w:val="1"/>
          <w:numId w:val="22"/>
        </w:numPr>
        <w:spacing w:after="60" w:line="312" w:lineRule="auto"/>
        <w:contextualSpacing w:val="0"/>
        <w:jc w:val="both"/>
        <w:rPr>
          <w:rFonts w:asciiTheme="minorHAnsi" w:eastAsiaTheme="minorHAnsi" w:hAnsiTheme="minorHAnsi" w:cstheme="minorHAnsi"/>
          <w:sz w:val="28"/>
          <w:szCs w:val="28"/>
        </w:rPr>
      </w:pPr>
      <w:r w:rsidRPr="008F070F">
        <w:rPr>
          <w:rFonts w:asciiTheme="minorHAnsi" w:eastAsiaTheme="minorEastAsia" w:hAnsiTheme="minorHAnsi" w:cstheme="minorHAnsi"/>
          <w:sz w:val="24"/>
          <w:szCs w:val="24"/>
          <w:lang w:eastAsia="en-GB"/>
        </w:rPr>
        <w:t xml:space="preserve">This can include situations where Senate Council members are likely to have long-standing professional relationships with colleagues affected by commissioning advice, to whom they may have allegiances as peers, and with whom they developed </w:t>
      </w:r>
      <w:r w:rsidR="002937E1" w:rsidRPr="008F070F">
        <w:rPr>
          <w:rFonts w:asciiTheme="minorHAnsi" w:eastAsiaTheme="minorEastAsia" w:hAnsiTheme="minorHAnsi" w:cstheme="minorHAnsi"/>
          <w:sz w:val="24"/>
          <w:szCs w:val="24"/>
          <w:lang w:eastAsia="en-GB"/>
        </w:rPr>
        <w:t>ways</w:t>
      </w:r>
      <w:r w:rsidRPr="008F070F">
        <w:rPr>
          <w:rFonts w:asciiTheme="minorHAnsi" w:eastAsiaTheme="minorEastAsia" w:hAnsiTheme="minorHAnsi" w:cstheme="minorHAnsi"/>
          <w:sz w:val="24"/>
          <w:szCs w:val="24"/>
          <w:lang w:eastAsia="en-GB"/>
        </w:rPr>
        <w:t xml:space="preserve"> of working over a period of time. Personal conflicts could therefore exist when advice is made which could affect such relationships in some way. </w:t>
      </w:r>
    </w:p>
    <w:p w14:paraId="2DE24474" w14:textId="77777777" w:rsidR="008F070F" w:rsidRPr="008F070F" w:rsidRDefault="00A54959" w:rsidP="008F070F">
      <w:pPr>
        <w:pStyle w:val="ListParagraph"/>
        <w:numPr>
          <w:ilvl w:val="1"/>
          <w:numId w:val="22"/>
        </w:numPr>
        <w:spacing w:before="240" w:after="60" w:line="312" w:lineRule="auto"/>
        <w:contextualSpacing w:val="0"/>
        <w:jc w:val="both"/>
        <w:rPr>
          <w:lang w:eastAsia="en-GB"/>
        </w:rPr>
      </w:pPr>
      <w:r w:rsidRPr="008F070F">
        <w:rPr>
          <w:rFonts w:asciiTheme="minorHAnsi" w:eastAsiaTheme="minorEastAsia" w:hAnsiTheme="minorHAnsi" w:cstheme="minorHAnsi"/>
          <w:sz w:val="24"/>
          <w:szCs w:val="24"/>
          <w:lang w:eastAsia="en-GB"/>
        </w:rPr>
        <w:t xml:space="preserve">If in doubt, the individual concerned should assume that a potential conflict of interest exists. </w:t>
      </w:r>
      <w:bookmarkStart w:id="58" w:name="_Toc380051259"/>
    </w:p>
    <w:p w14:paraId="5C68DFDE" w14:textId="77777777" w:rsidR="008F070F" w:rsidRDefault="00A54959" w:rsidP="008F070F">
      <w:pPr>
        <w:pStyle w:val="Heading2"/>
        <w:rPr>
          <w:lang w:eastAsia="en-GB"/>
        </w:rPr>
      </w:pPr>
      <w:bookmarkStart w:id="59" w:name="_Toc111801582"/>
      <w:r w:rsidRPr="00B857D9">
        <w:rPr>
          <w:lang w:eastAsia="en-GB"/>
        </w:rPr>
        <w:t>Arrangements for managing conflict of interes</w:t>
      </w:r>
      <w:bookmarkEnd w:id="58"/>
      <w:r>
        <w:rPr>
          <w:lang w:eastAsia="en-GB"/>
        </w:rPr>
        <w:t>t</w:t>
      </w:r>
      <w:bookmarkEnd w:id="59"/>
    </w:p>
    <w:p w14:paraId="3E613DA9" w14:textId="77777777" w:rsidR="008F070F" w:rsidRPr="008F070F" w:rsidRDefault="00A54959" w:rsidP="008F070F">
      <w:pPr>
        <w:pStyle w:val="ListParagraph"/>
        <w:numPr>
          <w:ilvl w:val="1"/>
          <w:numId w:val="22"/>
        </w:numPr>
        <w:spacing w:before="240" w:after="60" w:line="312" w:lineRule="auto"/>
        <w:contextualSpacing w:val="0"/>
        <w:jc w:val="both"/>
        <w:rPr>
          <w:lang w:eastAsia="en-GB"/>
        </w:rPr>
      </w:pPr>
      <w:r w:rsidRPr="008F070F">
        <w:rPr>
          <w:rFonts w:asciiTheme="minorHAnsi" w:eastAsiaTheme="minorEastAsia" w:hAnsiTheme="minorHAnsi" w:cstheme="minorHAnsi"/>
          <w:sz w:val="24"/>
          <w:szCs w:val="24"/>
          <w:lang w:eastAsia="en-GB"/>
        </w:rPr>
        <w:t xml:space="preserve">All council members will be asked on an annual basis to submit a written declaration of interest. </w:t>
      </w:r>
    </w:p>
    <w:p w14:paraId="33875975" w14:textId="77777777" w:rsidR="008F070F" w:rsidRPr="008F070F" w:rsidRDefault="00A54959" w:rsidP="008F070F">
      <w:pPr>
        <w:pStyle w:val="ListParagraph"/>
        <w:numPr>
          <w:ilvl w:val="1"/>
          <w:numId w:val="22"/>
        </w:numPr>
        <w:spacing w:before="240" w:after="60" w:line="312" w:lineRule="auto"/>
        <w:contextualSpacing w:val="0"/>
        <w:jc w:val="both"/>
        <w:rPr>
          <w:lang w:eastAsia="en-GB"/>
        </w:rPr>
      </w:pPr>
      <w:r w:rsidRPr="008F070F">
        <w:rPr>
          <w:rFonts w:asciiTheme="minorHAnsi" w:eastAsiaTheme="minorEastAsia" w:hAnsiTheme="minorHAnsi" w:cstheme="minorHAnsi"/>
          <w:sz w:val="24"/>
          <w:szCs w:val="24"/>
          <w:lang w:eastAsia="en-GB"/>
        </w:rPr>
        <w:t>All witnesses giving evidence to the Senate will be asked to complete declarations of Conflicts of Interest where applicable.</w:t>
      </w:r>
    </w:p>
    <w:p w14:paraId="6A7FA7E8" w14:textId="77777777" w:rsidR="008F070F" w:rsidRPr="008F070F" w:rsidRDefault="00A54959" w:rsidP="008F070F">
      <w:pPr>
        <w:pStyle w:val="ListParagraph"/>
        <w:numPr>
          <w:ilvl w:val="1"/>
          <w:numId w:val="22"/>
        </w:numPr>
        <w:spacing w:before="240" w:after="60" w:line="312" w:lineRule="auto"/>
        <w:contextualSpacing w:val="0"/>
        <w:jc w:val="both"/>
        <w:rPr>
          <w:lang w:eastAsia="en-GB"/>
        </w:rPr>
      </w:pPr>
      <w:r w:rsidRPr="008F070F">
        <w:rPr>
          <w:rFonts w:asciiTheme="minorHAnsi" w:eastAsiaTheme="minorEastAsia" w:hAnsiTheme="minorHAnsi" w:cstheme="minorHAnsi"/>
          <w:sz w:val="24"/>
          <w:szCs w:val="24"/>
          <w:lang w:eastAsia="en-GB"/>
        </w:rPr>
        <w:t xml:space="preserve">Declarations of conflicts of interest will be added to the agenda for all Senate Council deliberative sessions. Due to the single </w:t>
      </w:r>
      <w:r w:rsidR="00967D5F" w:rsidRPr="008F070F">
        <w:rPr>
          <w:rFonts w:asciiTheme="minorHAnsi" w:eastAsiaTheme="minorEastAsia" w:hAnsiTheme="minorHAnsi" w:cstheme="minorHAnsi"/>
          <w:sz w:val="24"/>
          <w:szCs w:val="24"/>
          <w:lang w:eastAsia="en-GB"/>
        </w:rPr>
        <w:t>topic-based</w:t>
      </w:r>
      <w:r w:rsidRPr="008F070F">
        <w:rPr>
          <w:rFonts w:asciiTheme="minorHAnsi" w:eastAsiaTheme="minorEastAsia" w:hAnsiTheme="minorHAnsi" w:cstheme="minorHAnsi"/>
          <w:sz w:val="24"/>
          <w:szCs w:val="24"/>
          <w:lang w:eastAsia="en-GB"/>
        </w:rPr>
        <w:t xml:space="preserve"> format of Senate Council deliberative meetings, it is possible that a conflict of interest could arise for the same individual at one meeting but not at another. It is therefore the responsibility of all individuals attending or contributing to Senate meetings, even where potential conflicts of interests have already been raised, to declare this at the earliest opportunity or the latest at the meeting. </w:t>
      </w:r>
    </w:p>
    <w:p w14:paraId="3E595748" w14:textId="77777777" w:rsidR="008F070F" w:rsidRPr="008F070F" w:rsidRDefault="00A54959" w:rsidP="008F070F">
      <w:pPr>
        <w:pStyle w:val="ListParagraph"/>
        <w:numPr>
          <w:ilvl w:val="1"/>
          <w:numId w:val="22"/>
        </w:numPr>
        <w:spacing w:before="240" w:after="60" w:line="312" w:lineRule="auto"/>
        <w:contextualSpacing w:val="0"/>
        <w:jc w:val="both"/>
        <w:rPr>
          <w:lang w:eastAsia="en-GB"/>
        </w:rPr>
      </w:pPr>
      <w:r w:rsidRPr="008F070F">
        <w:rPr>
          <w:rFonts w:asciiTheme="minorHAnsi" w:eastAsiaTheme="minorEastAsia" w:hAnsiTheme="minorHAnsi" w:cstheme="minorHAnsi"/>
          <w:sz w:val="24"/>
          <w:szCs w:val="24"/>
          <w:lang w:eastAsia="en-GB"/>
        </w:rPr>
        <w:t>If a conflict of interest that has not yet been declared becomes appare</w:t>
      </w:r>
      <w:r w:rsidR="00691804" w:rsidRPr="008F070F">
        <w:rPr>
          <w:rFonts w:asciiTheme="minorHAnsi" w:eastAsiaTheme="minorEastAsia" w:hAnsiTheme="minorHAnsi" w:cstheme="minorHAnsi"/>
          <w:sz w:val="24"/>
          <w:szCs w:val="24"/>
          <w:lang w:eastAsia="en-GB"/>
        </w:rPr>
        <w:t xml:space="preserve">nt </w:t>
      </w:r>
      <w:r w:rsidR="003D4A62" w:rsidRPr="008F070F">
        <w:rPr>
          <w:rFonts w:asciiTheme="minorHAnsi" w:eastAsiaTheme="minorEastAsia" w:hAnsiTheme="minorHAnsi" w:cstheme="minorHAnsi"/>
          <w:sz w:val="24"/>
          <w:szCs w:val="24"/>
          <w:lang w:eastAsia="en-GB"/>
        </w:rPr>
        <w:t>during</w:t>
      </w:r>
      <w:r w:rsidR="00691804" w:rsidRPr="008F070F">
        <w:rPr>
          <w:rFonts w:asciiTheme="minorHAnsi" w:eastAsiaTheme="minorEastAsia" w:hAnsiTheme="minorHAnsi" w:cstheme="minorHAnsi"/>
          <w:sz w:val="24"/>
          <w:szCs w:val="24"/>
          <w:lang w:eastAsia="en-GB"/>
        </w:rPr>
        <w:t xml:space="preserve"> a meeting, </w:t>
      </w:r>
      <w:r w:rsidRPr="008F070F">
        <w:rPr>
          <w:rFonts w:asciiTheme="minorHAnsi" w:eastAsiaTheme="minorEastAsia" w:hAnsiTheme="minorHAnsi" w:cstheme="minorHAnsi"/>
          <w:sz w:val="24"/>
          <w:szCs w:val="24"/>
          <w:lang w:eastAsia="en-GB"/>
        </w:rPr>
        <w:t>Senate members are obliged to make a</w:t>
      </w:r>
      <w:r w:rsidR="00CA7305" w:rsidRPr="008F070F">
        <w:rPr>
          <w:rFonts w:asciiTheme="minorHAnsi" w:eastAsiaTheme="minorEastAsia" w:hAnsiTheme="minorHAnsi" w:cstheme="minorHAnsi"/>
          <w:sz w:val="24"/>
          <w:szCs w:val="24"/>
          <w:lang w:eastAsia="en-GB"/>
        </w:rPr>
        <w:t xml:space="preserve"> verbal</w:t>
      </w:r>
      <w:r w:rsidRPr="008F070F">
        <w:rPr>
          <w:rFonts w:asciiTheme="minorHAnsi" w:eastAsiaTheme="minorEastAsia" w:hAnsiTheme="minorHAnsi" w:cstheme="minorHAnsi"/>
          <w:sz w:val="24"/>
          <w:szCs w:val="24"/>
          <w:lang w:eastAsia="en-GB"/>
        </w:rPr>
        <w:t xml:space="preserve"> declaration before witnesses and provide a written declaration as soon as possible thereafter.  Any declarations of interest and arrangements agreed upon in any meeting will be recorded in the notes and transcript of the meeting.</w:t>
      </w:r>
    </w:p>
    <w:p w14:paraId="0476437F" w14:textId="77777777" w:rsidR="008F070F" w:rsidRPr="008F070F" w:rsidRDefault="00A54959" w:rsidP="008F070F">
      <w:pPr>
        <w:pStyle w:val="ListParagraph"/>
        <w:numPr>
          <w:ilvl w:val="1"/>
          <w:numId w:val="22"/>
        </w:numPr>
        <w:spacing w:before="240" w:after="60" w:line="312" w:lineRule="auto"/>
        <w:contextualSpacing w:val="0"/>
        <w:jc w:val="both"/>
        <w:rPr>
          <w:lang w:eastAsia="en-GB"/>
        </w:rPr>
      </w:pPr>
      <w:r w:rsidRPr="008F070F">
        <w:rPr>
          <w:rFonts w:asciiTheme="minorHAnsi" w:eastAsiaTheme="minorEastAsia" w:hAnsiTheme="minorHAnsi" w:cstheme="minorHAnsi"/>
          <w:sz w:val="24"/>
          <w:szCs w:val="24"/>
          <w:lang w:eastAsia="en-GB"/>
        </w:rPr>
        <w:lastRenderedPageBreak/>
        <w:t>Where any conflicts of interest are declared, the Council Chair will determine whether such interests amount to a sufficient conflict of interest to require that the member or members stand down from the discussions and whether there is a need to co-opt a temporary member or members to assist the Senate Council in its deliberations.</w:t>
      </w:r>
    </w:p>
    <w:p w14:paraId="4808068D" w14:textId="77777777" w:rsidR="003D2366" w:rsidRPr="003D2366" w:rsidRDefault="00A54959" w:rsidP="00967D5F">
      <w:pPr>
        <w:pStyle w:val="ListParagraph"/>
        <w:numPr>
          <w:ilvl w:val="1"/>
          <w:numId w:val="22"/>
        </w:numPr>
        <w:spacing w:before="240" w:after="60" w:line="312" w:lineRule="auto"/>
        <w:contextualSpacing w:val="0"/>
        <w:jc w:val="both"/>
        <w:rPr>
          <w:lang w:eastAsia="en-GB"/>
        </w:rPr>
      </w:pPr>
      <w:r w:rsidRPr="008F070F">
        <w:rPr>
          <w:rFonts w:asciiTheme="minorHAnsi" w:eastAsiaTheme="minorEastAsia" w:hAnsiTheme="minorHAnsi" w:cstheme="minorHAnsi"/>
          <w:sz w:val="24"/>
          <w:szCs w:val="24"/>
          <w:lang w:eastAsia="en-GB"/>
        </w:rPr>
        <w:t>Where the Chair or a majority of the Senate Council members are concerned that there is a persistent or serious breach of the governance or standards by a member or members, the Chair or a majority of the membership may</w:t>
      </w:r>
      <w:r w:rsidR="00555A22" w:rsidRPr="008F070F">
        <w:rPr>
          <w:rFonts w:asciiTheme="minorHAnsi" w:eastAsiaTheme="minorEastAsia" w:hAnsiTheme="minorHAnsi" w:cstheme="minorHAnsi"/>
          <w:sz w:val="24"/>
          <w:szCs w:val="24"/>
          <w:lang w:eastAsia="en-GB"/>
        </w:rPr>
        <w:t xml:space="preserve"> apply to the </w:t>
      </w:r>
      <w:r w:rsidR="00A769BC" w:rsidRPr="008F070F">
        <w:rPr>
          <w:rFonts w:asciiTheme="minorHAnsi" w:eastAsiaTheme="minorEastAsia" w:hAnsiTheme="minorHAnsi" w:cstheme="minorHAnsi"/>
          <w:sz w:val="24"/>
          <w:szCs w:val="24"/>
          <w:lang w:eastAsia="en-GB"/>
        </w:rPr>
        <w:t xml:space="preserve">Medical Director </w:t>
      </w:r>
      <w:r w:rsidRPr="008F070F">
        <w:rPr>
          <w:rFonts w:asciiTheme="minorHAnsi" w:eastAsiaTheme="minorEastAsia" w:hAnsiTheme="minorHAnsi" w:cstheme="minorHAnsi"/>
          <w:sz w:val="24"/>
          <w:szCs w:val="24"/>
          <w:lang w:eastAsia="en-GB"/>
        </w:rPr>
        <w:t>to have that member or members removed from the Senate Council and replaced by the normal means of nomination or appointment.</w:t>
      </w:r>
    </w:p>
    <w:p w14:paraId="76F01787" w14:textId="77777777" w:rsidR="003D2366" w:rsidRDefault="00A54959" w:rsidP="003D2366">
      <w:pPr>
        <w:pStyle w:val="Heading2"/>
        <w:rPr>
          <w:lang w:eastAsia="en-GB"/>
        </w:rPr>
      </w:pPr>
      <w:bookmarkStart w:id="60" w:name="_Toc111801583"/>
      <w:r w:rsidRPr="008C0DC4">
        <w:rPr>
          <w:lang w:eastAsia="en-GB"/>
        </w:rPr>
        <w:t>Declaring and Registering Interests</w:t>
      </w:r>
      <w:bookmarkEnd w:id="60"/>
    </w:p>
    <w:p w14:paraId="73C37ABE"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t xml:space="preserve">All relevant staff, members, and other individuals involved in Senate work have a responsibility to be aware of the potential for a conflict of interest. </w:t>
      </w:r>
    </w:p>
    <w:p w14:paraId="2D48D006"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t xml:space="preserve">Such situations must be carefully managed to ensure that any conflict of interest does not detrimentally impact the work of the Senate, or confidence in the advice provided by the Senate. </w:t>
      </w:r>
    </w:p>
    <w:p w14:paraId="5D61398A"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t>The ultimate responsibility for the management of potential and actual conflicts of interest rests with the Council Chair.</w:t>
      </w:r>
    </w:p>
    <w:p w14:paraId="75E94848"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t>Should any changes in circumstances arise, it is the responsibility of a</w:t>
      </w:r>
      <w:r w:rsidR="004069AF" w:rsidRPr="003D2366">
        <w:rPr>
          <w:rFonts w:asciiTheme="minorHAnsi" w:eastAsiaTheme="minorEastAsia" w:hAnsiTheme="minorHAnsi" w:cstheme="minorHAnsi"/>
          <w:sz w:val="24"/>
          <w:szCs w:val="24"/>
          <w:lang w:eastAsia="en-GB"/>
        </w:rPr>
        <w:t>ll Senate Assembly, Citizen</w:t>
      </w:r>
      <w:r w:rsidRPr="003D2366">
        <w:rPr>
          <w:rFonts w:asciiTheme="minorHAnsi" w:eastAsiaTheme="minorEastAsia" w:hAnsiTheme="minorHAnsi" w:cstheme="minorHAnsi"/>
          <w:sz w:val="24"/>
          <w:szCs w:val="24"/>
          <w:lang w:eastAsia="en-GB"/>
        </w:rPr>
        <w:t>s</w:t>
      </w:r>
      <w:r w:rsidR="004069AF" w:rsidRPr="003D2366">
        <w:rPr>
          <w:rFonts w:asciiTheme="minorHAnsi" w:eastAsiaTheme="minorEastAsia" w:hAnsiTheme="minorHAnsi" w:cstheme="minorHAnsi"/>
          <w:sz w:val="24"/>
          <w:szCs w:val="24"/>
          <w:lang w:eastAsia="en-GB"/>
        </w:rPr>
        <w:t xml:space="preserve">' Assembly, and Management Team members </w:t>
      </w:r>
      <w:r w:rsidRPr="003D2366">
        <w:rPr>
          <w:rFonts w:asciiTheme="minorHAnsi" w:eastAsiaTheme="minorEastAsia" w:hAnsiTheme="minorHAnsi" w:cstheme="minorHAnsi"/>
          <w:sz w:val="24"/>
          <w:szCs w:val="24"/>
          <w:lang w:eastAsia="en-GB"/>
        </w:rPr>
        <w:t xml:space="preserve">to </w:t>
      </w:r>
      <w:r w:rsidR="004069AF" w:rsidRPr="003D2366">
        <w:rPr>
          <w:rFonts w:asciiTheme="minorHAnsi" w:eastAsiaTheme="minorEastAsia" w:hAnsiTheme="minorHAnsi" w:cstheme="minorHAnsi"/>
          <w:sz w:val="24"/>
          <w:szCs w:val="24"/>
          <w:lang w:eastAsia="en-GB"/>
        </w:rPr>
        <w:t xml:space="preserve">declare any interest or potential interest they have, in general, or about a proposed topic by writing to the Chair or Senate Manager or at the beginning of a Council meeting. </w:t>
      </w:r>
    </w:p>
    <w:p w14:paraId="1186FA9B"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t xml:space="preserve">All potential conflicts of interest should be raised at the earliest opportunity. </w:t>
      </w:r>
    </w:p>
    <w:p w14:paraId="0248B6F2"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t xml:space="preserve">Where the Senate Council Chair identifies any personal potential conflicts of </w:t>
      </w:r>
      <w:r w:rsidR="001362D1" w:rsidRPr="003D2366">
        <w:rPr>
          <w:rFonts w:asciiTheme="minorHAnsi" w:eastAsiaTheme="minorEastAsia" w:hAnsiTheme="minorHAnsi" w:cstheme="minorHAnsi"/>
          <w:sz w:val="24"/>
          <w:szCs w:val="24"/>
          <w:lang w:eastAsia="en-GB"/>
        </w:rPr>
        <w:t>interest,</w:t>
      </w:r>
      <w:r w:rsidRPr="003D2366">
        <w:rPr>
          <w:rFonts w:asciiTheme="minorHAnsi" w:eastAsiaTheme="minorEastAsia" w:hAnsiTheme="minorHAnsi" w:cstheme="minorHAnsi"/>
          <w:sz w:val="24"/>
          <w:szCs w:val="24"/>
          <w:lang w:eastAsia="en-GB"/>
        </w:rPr>
        <w:t xml:space="preserve"> he should declare these to the Senate Management team. Where the Chair has a conflict of interest, previously declared or otherwise, about </w:t>
      </w:r>
      <w:proofErr w:type="gramStart"/>
      <w:r w:rsidRPr="003D2366">
        <w:rPr>
          <w:rFonts w:asciiTheme="minorHAnsi" w:eastAsiaTheme="minorEastAsia" w:hAnsiTheme="minorHAnsi" w:cstheme="minorHAnsi"/>
          <w:sz w:val="24"/>
          <w:szCs w:val="24"/>
          <w:lang w:eastAsia="en-GB"/>
        </w:rPr>
        <w:t>scheduled</w:t>
      </w:r>
      <w:proofErr w:type="gramEnd"/>
      <w:r w:rsidRPr="003D2366">
        <w:rPr>
          <w:rFonts w:asciiTheme="minorHAnsi" w:eastAsiaTheme="minorEastAsia" w:hAnsiTheme="minorHAnsi" w:cstheme="minorHAnsi"/>
          <w:sz w:val="24"/>
          <w:szCs w:val="24"/>
          <w:lang w:eastAsia="en-GB"/>
        </w:rPr>
        <w:t xml:space="preserve"> or likely business of the meeting she/he must make a declaration and </w:t>
      </w:r>
      <w:r w:rsidR="006461F4" w:rsidRPr="003D2366">
        <w:rPr>
          <w:rFonts w:asciiTheme="minorHAnsi" w:eastAsiaTheme="minorEastAsia" w:hAnsiTheme="minorHAnsi" w:cstheme="minorHAnsi"/>
          <w:sz w:val="24"/>
          <w:szCs w:val="24"/>
          <w:lang w:eastAsia="en-GB"/>
        </w:rPr>
        <w:t>the Vice</w:t>
      </w:r>
      <w:r w:rsidRPr="003D2366">
        <w:rPr>
          <w:rFonts w:asciiTheme="minorHAnsi" w:eastAsiaTheme="minorEastAsia" w:hAnsiTheme="minorHAnsi" w:cstheme="minorHAnsi"/>
          <w:sz w:val="24"/>
          <w:szCs w:val="24"/>
          <w:lang w:eastAsia="en-GB"/>
        </w:rPr>
        <w:t xml:space="preserve"> Chair will act as Chair for the relevant part of the meeting. </w:t>
      </w:r>
    </w:p>
    <w:p w14:paraId="3A9F22F4"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t xml:space="preserve">All declarations of interest should be made as soon as they become apparent. </w:t>
      </w:r>
    </w:p>
    <w:p w14:paraId="060CB799"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lastRenderedPageBreak/>
        <w:t xml:space="preserve">The South West Clinical Senate Management Team will </w:t>
      </w:r>
      <w:r w:rsidR="006119D5" w:rsidRPr="003D2366">
        <w:rPr>
          <w:rFonts w:asciiTheme="minorHAnsi" w:eastAsiaTheme="minorEastAsia" w:hAnsiTheme="minorHAnsi" w:cstheme="minorHAnsi"/>
          <w:sz w:val="24"/>
          <w:szCs w:val="24"/>
          <w:lang w:eastAsia="en-GB"/>
        </w:rPr>
        <w:t xml:space="preserve">update and </w:t>
      </w:r>
      <w:r w:rsidRPr="003D2366">
        <w:rPr>
          <w:rFonts w:asciiTheme="minorHAnsi" w:eastAsiaTheme="minorEastAsia" w:hAnsiTheme="minorHAnsi" w:cstheme="minorHAnsi"/>
          <w:sz w:val="24"/>
          <w:szCs w:val="24"/>
          <w:lang w:eastAsia="en-GB"/>
        </w:rPr>
        <w:t>maintain a confidential register of all declared conflicts or potential conflicts of interests relating to current Senate work with details of any arrangements agreed to manage these.</w:t>
      </w:r>
    </w:p>
    <w:p w14:paraId="30EC219B" w14:textId="77777777" w:rsidR="003D2366" w:rsidRPr="003D2366"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HAnsi"/>
          <w:sz w:val="24"/>
          <w:szCs w:val="24"/>
          <w:lang w:eastAsia="en-GB"/>
        </w:rPr>
        <w:t>The Clinical Senate Management Team, on behalf of the Council Chair will ensure that for every interest declared, either in writing or by oral declaration, the arrangements provided by the Council Chair are communicated to the declarer.</w:t>
      </w:r>
    </w:p>
    <w:p w14:paraId="6DD1F38C" w14:textId="77777777" w:rsidR="003D2366" w:rsidRDefault="00A54959" w:rsidP="003D2366">
      <w:pPr>
        <w:pStyle w:val="Heading2"/>
        <w:spacing w:before="240"/>
        <w:rPr>
          <w:lang w:eastAsia="en-GB"/>
        </w:rPr>
      </w:pPr>
      <w:bookmarkStart w:id="61" w:name="_Toc111801584"/>
      <w:r w:rsidRPr="008D2FF6">
        <w:rPr>
          <w:lang w:eastAsia="en-GB"/>
        </w:rPr>
        <w:t>Process for Registering and Managing Conflicts of Interests</w:t>
      </w:r>
      <w:bookmarkEnd w:id="61"/>
    </w:p>
    <w:p w14:paraId="2A794390" w14:textId="77777777" w:rsidR="003D2366" w:rsidRPr="008D2FF6" w:rsidRDefault="00A54959" w:rsidP="003D2366">
      <w:pPr>
        <w:jc w:val="center"/>
        <w:rPr>
          <w:lang w:eastAsia="en-GB"/>
        </w:rPr>
      </w:pPr>
      <w:r>
        <w:rPr>
          <w:noProof/>
          <w:lang w:eastAsia="en-GB"/>
        </w:rPr>
        <w:drawing>
          <wp:inline distT="0" distB="0" distL="0" distR="0" wp14:anchorId="69589D67" wp14:editId="079B6465">
            <wp:extent cx="4761913" cy="3136900"/>
            <wp:effectExtent l="0" t="0" r="635" b="635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ting principles flow chart 1.jpg"/>
                    <pic:cNvPicPr/>
                  </pic:nvPicPr>
                  <pic:blipFill>
                    <a:blip r:embed="rId11"/>
                    <a:srcRect l="14237" t="4147" r="22440" b="15330"/>
                    <a:stretch>
                      <a:fillRect/>
                    </a:stretch>
                  </pic:blipFill>
                  <pic:spPr bwMode="auto">
                    <a:xfrm>
                      <a:off x="0" y="0"/>
                      <a:ext cx="4813404" cy="3170819"/>
                    </a:xfrm>
                    <a:prstGeom prst="rect">
                      <a:avLst/>
                    </a:prstGeom>
                    <a:ln>
                      <a:noFill/>
                    </a:ln>
                    <a:extLst>
                      <a:ext uri="{53640926-AAD7-44D8-BBD7-CCE9431645EC}">
                        <a14:shadowObscured xmlns:a14="http://schemas.microsoft.com/office/drawing/2010/main"/>
                      </a:ext>
                    </a:extLst>
                  </pic:spPr>
                </pic:pic>
              </a:graphicData>
            </a:graphic>
          </wp:inline>
        </w:drawing>
      </w:r>
    </w:p>
    <w:p w14:paraId="0921AEFA" w14:textId="77777777" w:rsidR="00D205A8" w:rsidRDefault="00D205A8" w:rsidP="00D205A8">
      <w:pPr>
        <w:rPr>
          <w:lang w:eastAsia="en-GB"/>
        </w:rPr>
      </w:pPr>
    </w:p>
    <w:p w14:paraId="6C42611E" w14:textId="77777777" w:rsidR="00D205A8" w:rsidRDefault="00A54959">
      <w:pPr>
        <w:rPr>
          <w:rFonts w:asciiTheme="majorHAnsi" w:eastAsiaTheme="majorEastAsia" w:hAnsiTheme="majorHAnsi" w:cstheme="majorBidi"/>
          <w:color w:val="365F91" w:themeColor="accent1" w:themeShade="BF"/>
          <w:sz w:val="26"/>
          <w:szCs w:val="26"/>
          <w:lang w:eastAsia="en-GB"/>
        </w:rPr>
      </w:pPr>
      <w:r>
        <w:rPr>
          <w:lang w:eastAsia="en-GB"/>
        </w:rPr>
        <w:br w:type="page"/>
      </w:r>
    </w:p>
    <w:p w14:paraId="4994B3DC" w14:textId="77777777" w:rsidR="003D2366" w:rsidRPr="008C0DC4" w:rsidRDefault="00A54959" w:rsidP="003D2366">
      <w:pPr>
        <w:pStyle w:val="Heading2"/>
        <w:spacing w:before="240"/>
        <w:rPr>
          <w:rFonts w:cstheme="minorHAnsi"/>
          <w:bCs/>
          <w:color w:val="auto"/>
          <w:lang w:eastAsia="en-GB"/>
        </w:rPr>
      </w:pPr>
      <w:bookmarkStart w:id="62" w:name="_Toc111801585"/>
      <w:r w:rsidRPr="008C0DC4">
        <w:rPr>
          <w:lang w:eastAsia="en-GB"/>
        </w:rPr>
        <w:lastRenderedPageBreak/>
        <w:t>Registration of Potential Conflict of Interest Template</w:t>
      </w:r>
      <w:bookmarkEnd w:id="62"/>
    </w:p>
    <w:p w14:paraId="68C4D16A" w14:textId="77777777" w:rsidR="002937E1" w:rsidRPr="008E1082" w:rsidRDefault="00A54959" w:rsidP="003D2366">
      <w:pPr>
        <w:pStyle w:val="ListParagraph"/>
        <w:numPr>
          <w:ilvl w:val="1"/>
          <w:numId w:val="22"/>
        </w:numPr>
        <w:spacing w:before="240" w:after="60" w:line="312" w:lineRule="auto"/>
        <w:contextualSpacing w:val="0"/>
        <w:jc w:val="both"/>
        <w:rPr>
          <w:lang w:eastAsia="en-GB"/>
        </w:rPr>
      </w:pPr>
      <w:r w:rsidRPr="003D2366">
        <w:rPr>
          <w:rFonts w:asciiTheme="minorHAnsi" w:eastAsiaTheme="minorEastAsia" w:hAnsiTheme="minorHAnsi" w:cstheme="minorBidi"/>
          <w:sz w:val="24"/>
          <w:szCs w:val="24"/>
          <w:lang w:eastAsia="en-GB"/>
        </w:rPr>
        <w:t xml:space="preserve">For advice on what items should and should not be declared on this form refer to the Conflicts of Interest Policy issued with Operating Principles for the South West Clinical Senate. Further advice can also be obtained from the </w:t>
      </w:r>
      <w:r w:rsidR="00F569C6" w:rsidRPr="003D2366">
        <w:rPr>
          <w:rFonts w:asciiTheme="minorHAnsi" w:eastAsiaTheme="minorEastAsia" w:hAnsiTheme="minorHAnsi" w:cstheme="minorBidi"/>
          <w:sz w:val="24"/>
          <w:szCs w:val="24"/>
          <w:lang w:eastAsia="en-GB"/>
        </w:rPr>
        <w:t>Head of the Clinical Senate</w:t>
      </w:r>
      <w:r w:rsidRPr="003D2366">
        <w:rPr>
          <w:rFonts w:asciiTheme="minorHAnsi" w:eastAsiaTheme="minorEastAsia" w:hAnsiTheme="minorHAnsi" w:cstheme="minorBidi"/>
          <w:sz w:val="24"/>
          <w:szCs w:val="24"/>
          <w:lang w:eastAsia="en-GB"/>
        </w:rPr>
        <w:t>.</w:t>
      </w:r>
    </w:p>
    <w:p w14:paraId="61A2CF2F" w14:textId="77777777" w:rsidR="008E1082" w:rsidRPr="008E1082" w:rsidRDefault="008E1082" w:rsidP="008E1082">
      <w:pPr>
        <w:pStyle w:val="ListParagraph"/>
        <w:spacing w:before="240" w:after="60" w:line="312" w:lineRule="auto"/>
        <w:ind w:left="567"/>
        <w:contextualSpacing w:val="0"/>
        <w:jc w:val="both"/>
        <w:rPr>
          <w:lang w:eastAsia="en-GB"/>
        </w:rPr>
      </w:pPr>
    </w:p>
    <w:tbl>
      <w:tblPr>
        <w:tblStyle w:val="TableGrid"/>
        <w:tblW w:w="0" w:type="auto"/>
        <w:tblLook w:val="04A0" w:firstRow="1" w:lastRow="0" w:firstColumn="1" w:lastColumn="0" w:noHBand="0" w:noVBand="1"/>
      </w:tblPr>
      <w:tblGrid>
        <w:gridCol w:w="1838"/>
        <w:gridCol w:w="7178"/>
      </w:tblGrid>
      <w:tr w:rsidR="00D42844" w14:paraId="148D48BD" w14:textId="77777777" w:rsidTr="008E1082">
        <w:trPr>
          <w:trHeight w:val="425"/>
        </w:trPr>
        <w:tc>
          <w:tcPr>
            <w:tcW w:w="1838" w:type="dxa"/>
          </w:tcPr>
          <w:p w14:paraId="3DF32BB2" w14:textId="77777777" w:rsidR="008E1082" w:rsidRDefault="00A54959" w:rsidP="008E1082">
            <w:pPr>
              <w:spacing w:before="240" w:after="60" w:line="312" w:lineRule="auto"/>
              <w:jc w:val="both"/>
              <w:rPr>
                <w:lang w:eastAsia="en-GB"/>
              </w:rPr>
            </w:pPr>
            <w:r>
              <w:rPr>
                <w:lang w:eastAsia="en-GB"/>
              </w:rPr>
              <w:t>Name</w:t>
            </w:r>
          </w:p>
        </w:tc>
        <w:tc>
          <w:tcPr>
            <w:tcW w:w="7178" w:type="dxa"/>
          </w:tcPr>
          <w:p w14:paraId="34E01B8A" w14:textId="77777777" w:rsidR="008E1082" w:rsidRDefault="008E1082" w:rsidP="008E1082">
            <w:pPr>
              <w:spacing w:before="240" w:after="60" w:line="312" w:lineRule="auto"/>
              <w:jc w:val="both"/>
              <w:rPr>
                <w:lang w:eastAsia="en-GB"/>
              </w:rPr>
            </w:pPr>
          </w:p>
        </w:tc>
      </w:tr>
      <w:tr w:rsidR="00D42844" w14:paraId="1179EFF1" w14:textId="77777777" w:rsidTr="008E1082">
        <w:trPr>
          <w:trHeight w:val="170"/>
        </w:trPr>
        <w:tc>
          <w:tcPr>
            <w:tcW w:w="1838" w:type="dxa"/>
          </w:tcPr>
          <w:p w14:paraId="0B2C38B4" w14:textId="77777777" w:rsidR="008E1082" w:rsidRDefault="00A54959" w:rsidP="008E1082">
            <w:pPr>
              <w:spacing w:before="240" w:after="60" w:line="312" w:lineRule="auto"/>
              <w:jc w:val="both"/>
              <w:rPr>
                <w:lang w:eastAsia="en-GB"/>
              </w:rPr>
            </w:pPr>
            <w:r>
              <w:rPr>
                <w:lang w:eastAsia="en-GB"/>
              </w:rPr>
              <w:t>Position</w:t>
            </w:r>
          </w:p>
        </w:tc>
        <w:tc>
          <w:tcPr>
            <w:tcW w:w="7178" w:type="dxa"/>
          </w:tcPr>
          <w:p w14:paraId="3A881427" w14:textId="77777777" w:rsidR="008E1082" w:rsidRDefault="008E1082" w:rsidP="008E1082">
            <w:pPr>
              <w:spacing w:before="240" w:after="60" w:line="312" w:lineRule="auto"/>
              <w:jc w:val="both"/>
              <w:rPr>
                <w:lang w:eastAsia="en-GB"/>
              </w:rPr>
            </w:pPr>
          </w:p>
        </w:tc>
      </w:tr>
      <w:tr w:rsidR="00D42844" w14:paraId="4A6CAD4D" w14:textId="77777777" w:rsidTr="008E1082">
        <w:tc>
          <w:tcPr>
            <w:tcW w:w="9016" w:type="dxa"/>
            <w:gridSpan w:val="2"/>
          </w:tcPr>
          <w:p w14:paraId="0DF6A6E1" w14:textId="77777777" w:rsidR="008E1082" w:rsidRDefault="00A54959" w:rsidP="008E1082">
            <w:pPr>
              <w:spacing w:before="240" w:after="60" w:line="312" w:lineRule="auto"/>
              <w:jc w:val="both"/>
              <w:rPr>
                <w:lang w:eastAsia="en-GB"/>
              </w:rPr>
            </w:pPr>
            <w:r>
              <w:rPr>
                <w:rFonts w:asciiTheme="minorHAnsi" w:eastAsiaTheme="majorEastAsia" w:hAnsiTheme="minorHAnsi" w:cstheme="minorHAnsi"/>
                <w:bCs/>
                <w:sz w:val="24"/>
                <w:szCs w:val="24"/>
                <w:lang w:eastAsia="en-GB"/>
              </w:rPr>
              <w:t>Please describe below any relationships, transactions, positions you hold, or circumstances that you believe could contribute to a conflict of interest</w:t>
            </w:r>
          </w:p>
        </w:tc>
      </w:tr>
      <w:tr w:rsidR="00D42844" w14:paraId="4DC9D117" w14:textId="77777777" w:rsidTr="008E1082">
        <w:tc>
          <w:tcPr>
            <w:tcW w:w="9016" w:type="dxa"/>
            <w:gridSpan w:val="2"/>
          </w:tcPr>
          <w:p w14:paraId="46413937" w14:textId="77777777" w:rsidR="008E1082" w:rsidRDefault="008E1082" w:rsidP="008E1082">
            <w:pPr>
              <w:spacing w:before="240" w:after="60" w:line="312" w:lineRule="auto"/>
              <w:jc w:val="both"/>
              <w:rPr>
                <w:lang w:eastAsia="en-GB"/>
              </w:rPr>
            </w:pPr>
          </w:p>
          <w:p w14:paraId="4F3CCF71" w14:textId="77777777" w:rsidR="008E1082" w:rsidRDefault="008E1082" w:rsidP="008E1082">
            <w:pPr>
              <w:spacing w:before="240" w:after="60" w:line="312" w:lineRule="auto"/>
              <w:jc w:val="both"/>
              <w:rPr>
                <w:lang w:eastAsia="en-GB"/>
              </w:rPr>
            </w:pPr>
          </w:p>
          <w:p w14:paraId="6AEF016F" w14:textId="77777777" w:rsidR="008E1082" w:rsidRDefault="008E1082" w:rsidP="008E1082">
            <w:pPr>
              <w:spacing w:before="240" w:after="60" w:line="312" w:lineRule="auto"/>
              <w:jc w:val="both"/>
              <w:rPr>
                <w:lang w:eastAsia="en-GB"/>
              </w:rPr>
            </w:pPr>
          </w:p>
          <w:p w14:paraId="6E16E1ED" w14:textId="77777777" w:rsidR="008E1082" w:rsidRDefault="008E1082" w:rsidP="008E1082">
            <w:pPr>
              <w:spacing w:before="240" w:after="60" w:line="312" w:lineRule="auto"/>
              <w:jc w:val="both"/>
              <w:rPr>
                <w:lang w:eastAsia="en-GB"/>
              </w:rPr>
            </w:pPr>
          </w:p>
          <w:p w14:paraId="7EE642CC" w14:textId="77777777" w:rsidR="008E1082" w:rsidRDefault="008E1082" w:rsidP="008E1082">
            <w:pPr>
              <w:spacing w:before="240" w:after="60" w:line="312" w:lineRule="auto"/>
              <w:jc w:val="both"/>
              <w:rPr>
                <w:lang w:eastAsia="en-GB"/>
              </w:rPr>
            </w:pPr>
          </w:p>
          <w:p w14:paraId="629D7622" w14:textId="77777777" w:rsidR="008E1082" w:rsidRDefault="008E1082" w:rsidP="008E1082">
            <w:pPr>
              <w:spacing w:before="240" w:after="60" w:line="312" w:lineRule="auto"/>
              <w:jc w:val="both"/>
              <w:rPr>
                <w:lang w:eastAsia="en-GB"/>
              </w:rPr>
            </w:pPr>
          </w:p>
        </w:tc>
      </w:tr>
      <w:tr w:rsidR="00D42844" w14:paraId="5B051621" w14:textId="77777777" w:rsidTr="008E1082">
        <w:tc>
          <w:tcPr>
            <w:tcW w:w="9016" w:type="dxa"/>
            <w:gridSpan w:val="2"/>
          </w:tcPr>
          <w:p w14:paraId="526737EB" w14:textId="77777777" w:rsidR="008E1082" w:rsidRDefault="00A54959" w:rsidP="008E1082">
            <w:pPr>
              <w:spacing w:before="240" w:after="60" w:line="312" w:lineRule="auto"/>
              <w:jc w:val="both"/>
              <w:rPr>
                <w:lang w:eastAsia="en-GB"/>
              </w:rPr>
            </w:pPr>
            <w:r>
              <w:rPr>
                <w:lang w:eastAsia="en-GB"/>
              </w:rPr>
              <w:t>I hereby certify that the information set forth above is true and complete to the best of my knowledge.</w:t>
            </w:r>
          </w:p>
          <w:p w14:paraId="5CD92708" w14:textId="77777777" w:rsidR="008E1082" w:rsidRDefault="00A54959" w:rsidP="008E1082">
            <w:pPr>
              <w:spacing w:before="240" w:after="60" w:line="312" w:lineRule="auto"/>
              <w:jc w:val="both"/>
              <w:rPr>
                <w:lang w:eastAsia="en-GB"/>
              </w:rPr>
            </w:pPr>
            <w:r>
              <w:rPr>
                <w:lang w:eastAsia="en-GB"/>
              </w:rPr>
              <w:t>Signature</w:t>
            </w:r>
          </w:p>
          <w:p w14:paraId="11BB56FE" w14:textId="77777777" w:rsidR="008E1082" w:rsidRDefault="00A54959" w:rsidP="008E1082">
            <w:pPr>
              <w:spacing w:before="240" w:after="60" w:line="312" w:lineRule="auto"/>
              <w:jc w:val="both"/>
              <w:rPr>
                <w:lang w:eastAsia="en-GB"/>
              </w:rPr>
            </w:pPr>
            <w:r>
              <w:rPr>
                <w:lang w:eastAsia="en-GB"/>
              </w:rPr>
              <w:t xml:space="preserve">Date: </w:t>
            </w:r>
          </w:p>
        </w:tc>
      </w:tr>
    </w:tbl>
    <w:p w14:paraId="6D2ED13E" w14:textId="77777777" w:rsidR="008E1082" w:rsidRPr="003D2366" w:rsidRDefault="008E1082" w:rsidP="008E1082">
      <w:pPr>
        <w:spacing w:before="240" w:after="60" w:line="312" w:lineRule="auto"/>
        <w:jc w:val="both"/>
        <w:rPr>
          <w:lang w:eastAsia="en-GB"/>
        </w:rPr>
      </w:pPr>
    </w:p>
    <w:p w14:paraId="381E2EE3" w14:textId="77777777" w:rsidR="008A0FB4" w:rsidRPr="00CB1093" w:rsidRDefault="008A0FB4" w:rsidP="004069AF">
      <w:pPr>
        <w:rPr>
          <w:rFonts w:asciiTheme="minorHAnsi" w:eastAsiaTheme="minorEastAsia" w:hAnsiTheme="minorHAnsi" w:cstheme="minorBidi"/>
          <w:sz w:val="24"/>
          <w:szCs w:val="24"/>
          <w:lang w:eastAsia="en-GB"/>
        </w:rPr>
      </w:pPr>
    </w:p>
    <w:p w14:paraId="78F97B93" w14:textId="77777777" w:rsidR="001362D1" w:rsidRDefault="00A54959">
      <w:pPr>
        <w:rPr>
          <w:rFonts w:asciiTheme="minorHAnsi" w:hAnsiTheme="minorHAnsi" w:cs="Arial"/>
          <w:color w:val="000000"/>
          <w:sz w:val="24"/>
          <w:szCs w:val="24"/>
        </w:rPr>
      </w:pPr>
      <w:r>
        <w:rPr>
          <w:rFonts w:asciiTheme="minorHAnsi" w:hAnsiTheme="minorHAnsi" w:cs="Arial"/>
          <w:color w:val="000000"/>
          <w:sz w:val="24"/>
          <w:szCs w:val="24"/>
        </w:rPr>
        <w:br w:type="page"/>
      </w:r>
    </w:p>
    <w:p w14:paraId="1606B0B0" w14:textId="77777777" w:rsidR="00585A8C" w:rsidRPr="00041D36" w:rsidRDefault="00A54959" w:rsidP="008C0DC4">
      <w:pPr>
        <w:pStyle w:val="Heading1"/>
      </w:pPr>
      <w:bookmarkStart w:id="63" w:name="_Toc111801586"/>
      <w:r w:rsidRPr="00041D36">
        <w:lastRenderedPageBreak/>
        <w:t>Appendix 3</w:t>
      </w:r>
      <w:bookmarkEnd w:id="63"/>
      <w:r w:rsidRPr="00041D36">
        <w:t xml:space="preserve"> </w:t>
      </w:r>
    </w:p>
    <w:p w14:paraId="19B51433" w14:textId="77777777" w:rsidR="00914AD8" w:rsidRDefault="00A54959" w:rsidP="002937E1">
      <w:pPr>
        <w:pStyle w:val="Heading2"/>
        <w:spacing w:before="240"/>
      </w:pPr>
      <w:bookmarkStart w:id="64" w:name="_Toc111801587"/>
      <w:r w:rsidRPr="00C94A79">
        <w:t>Process for posing questions to the Clinical Senate</w:t>
      </w:r>
      <w:bookmarkEnd w:id="64"/>
    </w:p>
    <w:p w14:paraId="52D4AE36" w14:textId="77777777" w:rsidR="00570FDD" w:rsidRPr="00570FDD" w:rsidRDefault="00A54959" w:rsidP="008C0DC4">
      <w:pPr>
        <w:spacing w:before="240"/>
        <w:rPr>
          <w:rFonts w:asciiTheme="minorHAnsi" w:hAnsiTheme="minorHAnsi" w:cs="Arial"/>
          <w:color w:val="000000"/>
          <w:sz w:val="24"/>
          <w:szCs w:val="24"/>
        </w:rPr>
      </w:pPr>
      <w:r>
        <w:rPr>
          <w:rFonts w:asciiTheme="minorHAnsi" w:hAnsiTheme="minorHAnsi" w:cs="Arial"/>
          <w:color w:val="000000"/>
          <w:sz w:val="24"/>
          <w:szCs w:val="24"/>
        </w:rPr>
        <w:t>“</w:t>
      </w:r>
      <w:r w:rsidRPr="00570FDD">
        <w:rPr>
          <w:rFonts w:asciiTheme="minorHAnsi" w:hAnsiTheme="minorHAnsi" w:cs="Arial"/>
          <w:color w:val="000000"/>
          <w:sz w:val="24"/>
          <w:szCs w:val="24"/>
        </w:rPr>
        <w:t xml:space="preserve">The Clinical Senate will coordinate </w:t>
      </w:r>
      <w:r w:rsidR="00CA7305">
        <w:rPr>
          <w:rFonts w:asciiTheme="minorHAnsi" w:hAnsiTheme="minorHAnsi" w:cs="Arial"/>
          <w:color w:val="000000"/>
          <w:sz w:val="24"/>
          <w:szCs w:val="24"/>
        </w:rPr>
        <w:t xml:space="preserve">the </w:t>
      </w:r>
      <w:r w:rsidRPr="00570FDD">
        <w:rPr>
          <w:rFonts w:asciiTheme="minorHAnsi" w:hAnsiTheme="minorHAnsi" w:cs="Arial"/>
          <w:color w:val="000000"/>
          <w:sz w:val="24"/>
          <w:szCs w:val="24"/>
        </w:rPr>
        <w:t xml:space="preserve">provision of robust and credible strategic clinical advice and clinical leadership to influence the provision of the best overall care and outcomes for their populations. </w:t>
      </w:r>
      <w:r>
        <w:rPr>
          <w:rFonts w:asciiTheme="minorHAnsi" w:hAnsiTheme="minorHAnsi" w:cs="Arial"/>
          <w:color w:val="000000"/>
          <w:sz w:val="24"/>
          <w:szCs w:val="24"/>
        </w:rPr>
        <w:t>“</w:t>
      </w:r>
      <w:r>
        <w:rPr>
          <w:rStyle w:val="FootnoteReference"/>
          <w:rFonts w:asciiTheme="minorHAnsi" w:hAnsiTheme="minorHAnsi" w:cs="Arial"/>
          <w:color w:val="000000"/>
          <w:sz w:val="24"/>
          <w:szCs w:val="24"/>
        </w:rPr>
        <w:footnoteReference w:id="2"/>
      </w:r>
    </w:p>
    <w:p w14:paraId="442C249C" w14:textId="77777777" w:rsidR="008C0DC4" w:rsidRDefault="00A54959" w:rsidP="004963E4">
      <w:pPr>
        <w:pStyle w:val="ListParagraph"/>
        <w:numPr>
          <w:ilvl w:val="1"/>
          <w:numId w:val="28"/>
        </w:numPr>
        <w:autoSpaceDE w:val="0"/>
        <w:autoSpaceDN w:val="0"/>
        <w:adjustRightInd w:val="0"/>
        <w:spacing w:before="120" w:after="120" w:line="312" w:lineRule="auto"/>
        <w:ind w:left="567" w:hanging="567"/>
        <w:rPr>
          <w:rFonts w:asciiTheme="minorHAnsi" w:hAnsiTheme="minorHAnsi" w:cs="Arial"/>
          <w:bCs/>
          <w:color w:val="000000"/>
          <w:sz w:val="24"/>
          <w:szCs w:val="24"/>
        </w:rPr>
      </w:pPr>
      <w:r w:rsidRPr="008C0DC4">
        <w:rPr>
          <w:rFonts w:asciiTheme="minorHAnsi" w:hAnsiTheme="minorHAnsi" w:cs="Arial"/>
          <w:bCs/>
          <w:color w:val="000000"/>
          <w:sz w:val="24"/>
          <w:szCs w:val="24"/>
        </w:rPr>
        <w:t xml:space="preserve">The Clinical Senate will </w:t>
      </w:r>
      <w:r w:rsidR="00B7500B" w:rsidRPr="008C0DC4">
        <w:rPr>
          <w:rFonts w:asciiTheme="minorHAnsi" w:hAnsiTheme="minorHAnsi" w:cs="Arial"/>
          <w:bCs/>
          <w:color w:val="000000"/>
          <w:sz w:val="24"/>
          <w:szCs w:val="24"/>
        </w:rPr>
        <w:t>consider</w:t>
      </w:r>
      <w:r w:rsidRPr="008C0DC4">
        <w:rPr>
          <w:rFonts w:asciiTheme="minorHAnsi" w:hAnsiTheme="minorHAnsi" w:cs="Arial"/>
          <w:bCs/>
          <w:color w:val="000000"/>
          <w:sz w:val="24"/>
          <w:szCs w:val="24"/>
        </w:rPr>
        <w:t xml:space="preserve"> requests for advice from</w:t>
      </w:r>
      <w:r w:rsidR="00CB1093" w:rsidRPr="008C0DC4">
        <w:rPr>
          <w:rFonts w:asciiTheme="minorHAnsi" w:hAnsiTheme="minorHAnsi" w:cs="Arial"/>
          <w:bCs/>
          <w:color w:val="000000"/>
          <w:sz w:val="24"/>
          <w:szCs w:val="24"/>
        </w:rPr>
        <w:t xml:space="preserve"> the following Commissioners</w:t>
      </w:r>
      <w:r w:rsidRPr="008C0DC4">
        <w:rPr>
          <w:rFonts w:asciiTheme="minorHAnsi" w:hAnsiTheme="minorHAnsi" w:cs="Arial"/>
          <w:bCs/>
          <w:color w:val="000000"/>
          <w:sz w:val="24"/>
          <w:szCs w:val="24"/>
        </w:rPr>
        <w:t>:</w:t>
      </w:r>
    </w:p>
    <w:p w14:paraId="6C854A16" w14:textId="77777777" w:rsidR="008C0DC4" w:rsidRPr="008C0DC4" w:rsidRDefault="00A54959" w:rsidP="004963E4">
      <w:pPr>
        <w:pStyle w:val="ListParagraph"/>
        <w:numPr>
          <w:ilvl w:val="0"/>
          <w:numId w:val="29"/>
        </w:numPr>
        <w:autoSpaceDE w:val="0"/>
        <w:autoSpaceDN w:val="0"/>
        <w:adjustRightInd w:val="0"/>
        <w:spacing w:before="120" w:after="120" w:line="312" w:lineRule="auto"/>
        <w:ind w:left="1134" w:right="284" w:hanging="567"/>
        <w:contextualSpacing w:val="0"/>
        <w:rPr>
          <w:rFonts w:asciiTheme="minorHAnsi" w:hAnsiTheme="minorHAnsi" w:cs="Arial"/>
          <w:color w:val="000000"/>
          <w:sz w:val="24"/>
          <w:szCs w:val="24"/>
        </w:rPr>
      </w:pPr>
      <w:r w:rsidRPr="008C0DC4">
        <w:rPr>
          <w:rFonts w:asciiTheme="minorHAnsi" w:hAnsiTheme="minorHAnsi" w:cs="Arial"/>
          <w:color w:val="000000"/>
          <w:sz w:val="24"/>
          <w:szCs w:val="24"/>
        </w:rPr>
        <w:t>NHSE</w:t>
      </w:r>
      <w:r w:rsidR="00837ECC">
        <w:rPr>
          <w:rFonts w:asciiTheme="minorHAnsi" w:hAnsiTheme="minorHAnsi" w:cs="Arial"/>
          <w:color w:val="000000"/>
          <w:sz w:val="24"/>
          <w:szCs w:val="24"/>
        </w:rPr>
        <w:t xml:space="preserve">, </w:t>
      </w:r>
      <w:r w:rsidRPr="008C0DC4">
        <w:rPr>
          <w:rFonts w:asciiTheme="minorHAnsi" w:hAnsiTheme="minorHAnsi" w:cs="Arial"/>
          <w:color w:val="000000"/>
          <w:sz w:val="24"/>
          <w:szCs w:val="24"/>
        </w:rPr>
        <w:t>and other healthcare teams in the South West</w:t>
      </w:r>
    </w:p>
    <w:p w14:paraId="507830E4" w14:textId="77777777" w:rsidR="008C0DC4" w:rsidRPr="008C0DC4" w:rsidRDefault="00A54959" w:rsidP="004963E4">
      <w:pPr>
        <w:pStyle w:val="ListParagraph"/>
        <w:numPr>
          <w:ilvl w:val="0"/>
          <w:numId w:val="29"/>
        </w:numPr>
        <w:autoSpaceDE w:val="0"/>
        <w:autoSpaceDN w:val="0"/>
        <w:adjustRightInd w:val="0"/>
        <w:spacing w:before="120" w:after="120" w:line="312" w:lineRule="auto"/>
        <w:ind w:left="1134" w:right="284" w:hanging="567"/>
        <w:contextualSpacing w:val="0"/>
        <w:rPr>
          <w:rFonts w:asciiTheme="minorHAnsi" w:hAnsiTheme="minorHAnsi" w:cs="Arial"/>
          <w:color w:val="000000"/>
          <w:sz w:val="24"/>
          <w:szCs w:val="24"/>
        </w:rPr>
      </w:pPr>
      <w:r w:rsidRPr="008C0DC4">
        <w:rPr>
          <w:rFonts w:asciiTheme="minorHAnsi" w:hAnsiTheme="minorHAnsi" w:cs="Arial"/>
          <w:color w:val="000000"/>
          <w:sz w:val="24"/>
          <w:szCs w:val="24"/>
        </w:rPr>
        <w:t>C</w:t>
      </w:r>
      <w:r w:rsidR="001A526E">
        <w:rPr>
          <w:rFonts w:asciiTheme="minorHAnsi" w:hAnsiTheme="minorHAnsi" w:cs="Arial"/>
          <w:color w:val="000000"/>
          <w:sz w:val="24"/>
          <w:szCs w:val="24"/>
        </w:rPr>
        <w:t>ommissioning bodies</w:t>
      </w:r>
    </w:p>
    <w:p w14:paraId="2DF88142" w14:textId="77777777" w:rsidR="008C0DC4" w:rsidRPr="008C0DC4" w:rsidRDefault="00A54959" w:rsidP="004963E4">
      <w:pPr>
        <w:pStyle w:val="ListParagraph"/>
        <w:numPr>
          <w:ilvl w:val="0"/>
          <w:numId w:val="29"/>
        </w:numPr>
        <w:autoSpaceDE w:val="0"/>
        <w:autoSpaceDN w:val="0"/>
        <w:adjustRightInd w:val="0"/>
        <w:spacing w:before="120" w:after="120" w:line="312" w:lineRule="auto"/>
        <w:ind w:left="1134" w:right="284" w:hanging="567"/>
        <w:contextualSpacing w:val="0"/>
        <w:rPr>
          <w:rFonts w:asciiTheme="minorHAnsi" w:hAnsiTheme="minorHAnsi" w:cs="Arial"/>
          <w:color w:val="000000"/>
          <w:sz w:val="24"/>
          <w:szCs w:val="24"/>
        </w:rPr>
      </w:pPr>
      <w:r w:rsidRPr="008C0DC4">
        <w:rPr>
          <w:rFonts w:asciiTheme="minorHAnsi" w:hAnsiTheme="minorHAnsi" w:cs="Arial"/>
          <w:color w:val="000000"/>
          <w:sz w:val="24"/>
          <w:szCs w:val="24"/>
        </w:rPr>
        <w:t>Local Authorities</w:t>
      </w:r>
    </w:p>
    <w:p w14:paraId="31838011" w14:textId="77777777" w:rsidR="008C0DC4" w:rsidRPr="008C0DC4" w:rsidRDefault="00A54959" w:rsidP="004963E4">
      <w:pPr>
        <w:pStyle w:val="ListParagraph"/>
        <w:numPr>
          <w:ilvl w:val="0"/>
          <w:numId w:val="29"/>
        </w:numPr>
        <w:autoSpaceDE w:val="0"/>
        <w:autoSpaceDN w:val="0"/>
        <w:adjustRightInd w:val="0"/>
        <w:spacing w:before="120" w:after="120" w:line="312" w:lineRule="auto"/>
        <w:ind w:left="1134" w:right="284" w:hanging="567"/>
        <w:contextualSpacing w:val="0"/>
        <w:rPr>
          <w:rFonts w:asciiTheme="minorHAnsi" w:hAnsiTheme="minorHAnsi" w:cs="Arial"/>
          <w:color w:val="000000"/>
          <w:sz w:val="24"/>
          <w:szCs w:val="24"/>
        </w:rPr>
      </w:pPr>
      <w:r w:rsidRPr="008C0DC4">
        <w:rPr>
          <w:rFonts w:asciiTheme="minorHAnsi" w:hAnsiTheme="minorHAnsi" w:cs="Arial"/>
          <w:color w:val="000000"/>
          <w:sz w:val="24"/>
          <w:szCs w:val="24"/>
        </w:rPr>
        <w:t xml:space="preserve">Health and Wellbeing Boards </w:t>
      </w:r>
    </w:p>
    <w:p w14:paraId="1CD4E3C5" w14:textId="77777777" w:rsidR="008C0DC4" w:rsidRPr="008C0DC4" w:rsidRDefault="00A54959" w:rsidP="004963E4">
      <w:pPr>
        <w:pStyle w:val="ListParagraph"/>
        <w:numPr>
          <w:ilvl w:val="0"/>
          <w:numId w:val="29"/>
        </w:numPr>
        <w:autoSpaceDE w:val="0"/>
        <w:autoSpaceDN w:val="0"/>
        <w:adjustRightInd w:val="0"/>
        <w:spacing w:before="120" w:after="120" w:line="312" w:lineRule="auto"/>
        <w:ind w:left="1134" w:right="284" w:hanging="567"/>
        <w:contextualSpacing w:val="0"/>
        <w:rPr>
          <w:rFonts w:asciiTheme="minorHAnsi" w:hAnsiTheme="minorHAnsi" w:cs="Arial"/>
          <w:color w:val="000000"/>
          <w:sz w:val="24"/>
          <w:szCs w:val="24"/>
        </w:rPr>
      </w:pPr>
      <w:r w:rsidRPr="008C0DC4">
        <w:rPr>
          <w:rFonts w:asciiTheme="minorHAnsi" w:hAnsiTheme="minorHAnsi" w:cs="Arial"/>
          <w:color w:val="000000"/>
          <w:sz w:val="24"/>
          <w:szCs w:val="24"/>
        </w:rPr>
        <w:t>Senate Council Members on behalf of Commissioners</w:t>
      </w:r>
    </w:p>
    <w:p w14:paraId="2E32BD02" w14:textId="77777777" w:rsidR="008C0DC4" w:rsidRPr="008C0DC4" w:rsidRDefault="00A54959" w:rsidP="004963E4">
      <w:pPr>
        <w:pStyle w:val="ListParagraph"/>
        <w:numPr>
          <w:ilvl w:val="1"/>
          <w:numId w:val="28"/>
        </w:numPr>
        <w:autoSpaceDE w:val="0"/>
        <w:autoSpaceDN w:val="0"/>
        <w:adjustRightInd w:val="0"/>
        <w:spacing w:before="120" w:after="120" w:line="312" w:lineRule="auto"/>
        <w:ind w:left="567" w:hanging="567"/>
        <w:rPr>
          <w:rFonts w:asciiTheme="minorHAnsi" w:hAnsiTheme="minorHAnsi" w:cs="Arial"/>
          <w:bCs/>
          <w:color w:val="000000"/>
          <w:sz w:val="24"/>
          <w:szCs w:val="24"/>
        </w:rPr>
      </w:pPr>
      <w:r w:rsidRPr="008C0DC4">
        <w:rPr>
          <w:rFonts w:asciiTheme="minorHAnsi" w:hAnsiTheme="minorHAnsi" w:cs="Arial"/>
          <w:bCs/>
          <w:color w:val="000000"/>
          <w:sz w:val="24"/>
          <w:szCs w:val="24"/>
        </w:rPr>
        <w:t>The Clinical Senate will provide advice on</w:t>
      </w:r>
      <w:r w:rsidR="00CB1093" w:rsidRPr="008C0DC4">
        <w:rPr>
          <w:rFonts w:asciiTheme="minorHAnsi" w:hAnsiTheme="minorHAnsi" w:cs="Arial"/>
          <w:bCs/>
          <w:color w:val="000000"/>
          <w:sz w:val="24"/>
          <w:szCs w:val="24"/>
        </w:rPr>
        <w:t xml:space="preserve"> the following issues in the South West</w:t>
      </w:r>
      <w:r w:rsidRPr="008C0DC4">
        <w:rPr>
          <w:rFonts w:asciiTheme="minorHAnsi" w:hAnsiTheme="minorHAnsi" w:cs="Arial"/>
          <w:bCs/>
          <w:color w:val="000000"/>
          <w:sz w:val="24"/>
          <w:szCs w:val="24"/>
        </w:rPr>
        <w:t>:</w:t>
      </w:r>
    </w:p>
    <w:p w14:paraId="6B89B14B" w14:textId="77777777" w:rsidR="008C0DC4" w:rsidRPr="008C0DC4" w:rsidRDefault="00A54959" w:rsidP="004963E4">
      <w:pPr>
        <w:pStyle w:val="ListParagraph"/>
        <w:numPr>
          <w:ilvl w:val="0"/>
          <w:numId w:val="30"/>
        </w:numPr>
        <w:autoSpaceDE w:val="0"/>
        <w:autoSpaceDN w:val="0"/>
        <w:adjustRightInd w:val="0"/>
        <w:spacing w:before="120" w:after="120" w:line="312" w:lineRule="auto"/>
        <w:ind w:left="1134" w:right="284" w:hanging="567"/>
        <w:contextualSpacing w:val="0"/>
        <w:rPr>
          <w:rFonts w:asciiTheme="minorHAnsi" w:hAnsiTheme="minorHAnsi" w:cs="Arial"/>
          <w:bCs/>
          <w:color w:val="000000"/>
          <w:sz w:val="24"/>
          <w:szCs w:val="24"/>
        </w:rPr>
      </w:pPr>
      <w:r w:rsidRPr="008C0DC4">
        <w:rPr>
          <w:rFonts w:asciiTheme="minorHAnsi" w:hAnsiTheme="minorHAnsi" w:cs="Arial"/>
          <w:color w:val="000000"/>
          <w:sz w:val="24"/>
          <w:szCs w:val="24"/>
        </w:rPr>
        <w:t xml:space="preserve">Matters of strategic importance to improving health and healthcare </w:t>
      </w:r>
    </w:p>
    <w:p w14:paraId="1C637399" w14:textId="77777777" w:rsidR="008C0DC4" w:rsidRPr="008C0DC4" w:rsidRDefault="00A54959" w:rsidP="004963E4">
      <w:pPr>
        <w:pStyle w:val="ListParagraph"/>
        <w:numPr>
          <w:ilvl w:val="0"/>
          <w:numId w:val="30"/>
        </w:numPr>
        <w:autoSpaceDE w:val="0"/>
        <w:autoSpaceDN w:val="0"/>
        <w:adjustRightInd w:val="0"/>
        <w:spacing w:before="120" w:after="120" w:line="312" w:lineRule="auto"/>
        <w:ind w:left="1134" w:right="284" w:hanging="567"/>
        <w:contextualSpacing w:val="0"/>
        <w:rPr>
          <w:rFonts w:asciiTheme="minorHAnsi" w:hAnsiTheme="minorHAnsi" w:cs="Arial"/>
          <w:bCs/>
          <w:color w:val="000000"/>
          <w:sz w:val="24"/>
          <w:szCs w:val="24"/>
        </w:rPr>
      </w:pPr>
      <w:r w:rsidRPr="008C0DC4">
        <w:rPr>
          <w:rFonts w:asciiTheme="minorHAnsi" w:hAnsiTheme="minorHAnsi" w:cs="Arial"/>
          <w:color w:val="000000"/>
          <w:sz w:val="24"/>
          <w:szCs w:val="24"/>
        </w:rPr>
        <w:t>Matters relating to service transformation and reconfiguration e.g. models of care, quality and outcomes</w:t>
      </w:r>
      <w:r w:rsidR="00FF1A71" w:rsidRPr="008C0DC4">
        <w:rPr>
          <w:rFonts w:asciiTheme="minorHAnsi" w:hAnsiTheme="minorHAnsi" w:cs="Arial"/>
          <w:color w:val="000000"/>
          <w:sz w:val="24"/>
          <w:szCs w:val="24"/>
        </w:rPr>
        <w:t>, development of sustainable local solutions</w:t>
      </w:r>
    </w:p>
    <w:p w14:paraId="2E56770B" w14:textId="77777777" w:rsidR="008C0DC4" w:rsidRPr="008C0DC4" w:rsidRDefault="00A54959" w:rsidP="004963E4">
      <w:pPr>
        <w:pStyle w:val="ListParagraph"/>
        <w:numPr>
          <w:ilvl w:val="0"/>
          <w:numId w:val="30"/>
        </w:numPr>
        <w:autoSpaceDE w:val="0"/>
        <w:autoSpaceDN w:val="0"/>
        <w:adjustRightInd w:val="0"/>
        <w:spacing w:before="120" w:after="120" w:line="312" w:lineRule="auto"/>
        <w:ind w:left="1134" w:right="284" w:hanging="567"/>
        <w:contextualSpacing w:val="0"/>
        <w:rPr>
          <w:rFonts w:asciiTheme="minorHAnsi" w:hAnsiTheme="minorHAnsi" w:cs="Arial"/>
          <w:bCs/>
          <w:color w:val="000000"/>
          <w:sz w:val="24"/>
          <w:szCs w:val="24"/>
        </w:rPr>
      </w:pPr>
      <w:r w:rsidRPr="008C0DC4">
        <w:rPr>
          <w:rFonts w:asciiTheme="minorHAnsi" w:hAnsiTheme="minorHAnsi" w:cs="Arial"/>
          <w:color w:val="000000"/>
          <w:sz w:val="24"/>
          <w:szCs w:val="24"/>
        </w:rPr>
        <w:t xml:space="preserve">Matters relating to quality improvement e.g. </w:t>
      </w:r>
      <w:r w:rsidR="00FF1A71" w:rsidRPr="008C0DC4">
        <w:rPr>
          <w:rFonts w:asciiTheme="minorHAnsi" w:hAnsiTheme="minorHAnsi" w:cs="Arial"/>
          <w:color w:val="000000"/>
          <w:sz w:val="24"/>
          <w:szCs w:val="24"/>
        </w:rPr>
        <w:t>where quality standards do not exist</w:t>
      </w:r>
    </w:p>
    <w:p w14:paraId="4621BF41" w14:textId="77777777" w:rsidR="008C0DC4" w:rsidRPr="008C0DC4" w:rsidRDefault="00A54959" w:rsidP="004963E4">
      <w:pPr>
        <w:pStyle w:val="ListParagraph"/>
        <w:numPr>
          <w:ilvl w:val="0"/>
          <w:numId w:val="30"/>
        </w:numPr>
        <w:autoSpaceDE w:val="0"/>
        <w:autoSpaceDN w:val="0"/>
        <w:adjustRightInd w:val="0"/>
        <w:spacing w:before="120" w:after="120" w:line="312" w:lineRule="auto"/>
        <w:ind w:left="1134" w:right="284" w:hanging="567"/>
        <w:contextualSpacing w:val="0"/>
        <w:rPr>
          <w:rFonts w:asciiTheme="minorHAnsi" w:hAnsiTheme="minorHAnsi" w:cs="Arial"/>
          <w:bCs/>
          <w:color w:val="000000"/>
          <w:sz w:val="24"/>
          <w:szCs w:val="24"/>
        </w:rPr>
      </w:pPr>
      <w:r w:rsidRPr="008C0DC4">
        <w:rPr>
          <w:rFonts w:asciiTheme="minorHAnsi" w:hAnsiTheme="minorHAnsi" w:cs="Arial"/>
          <w:color w:val="000000"/>
          <w:sz w:val="24"/>
          <w:szCs w:val="24"/>
        </w:rPr>
        <w:t>Matters relating to quality assurance e.g. advice relating to the impact of service change proposals and post-implementation evaluation</w:t>
      </w:r>
    </w:p>
    <w:p w14:paraId="17B30DC9" w14:textId="77777777" w:rsidR="008C0DC4" w:rsidRPr="008C0DC4" w:rsidRDefault="00A54959" w:rsidP="004963E4">
      <w:pPr>
        <w:pStyle w:val="ListParagraph"/>
        <w:numPr>
          <w:ilvl w:val="1"/>
          <w:numId w:val="28"/>
        </w:numPr>
        <w:autoSpaceDE w:val="0"/>
        <w:autoSpaceDN w:val="0"/>
        <w:adjustRightInd w:val="0"/>
        <w:spacing w:before="120" w:after="120" w:line="312" w:lineRule="auto"/>
        <w:ind w:left="567" w:hanging="567"/>
        <w:rPr>
          <w:rFonts w:asciiTheme="minorHAnsi" w:hAnsiTheme="minorHAnsi" w:cs="Arial"/>
          <w:color w:val="000000"/>
          <w:sz w:val="24"/>
          <w:szCs w:val="24"/>
        </w:rPr>
      </w:pPr>
      <w:r w:rsidRPr="008C0DC4">
        <w:rPr>
          <w:rFonts w:asciiTheme="minorHAnsi" w:hAnsiTheme="minorHAnsi" w:cs="Arial"/>
          <w:color w:val="000000"/>
          <w:sz w:val="24"/>
          <w:szCs w:val="24"/>
        </w:rPr>
        <w:t>The Clinical Senate will not provide advice on:</w:t>
      </w:r>
    </w:p>
    <w:p w14:paraId="4B24A472" w14:textId="77777777" w:rsidR="008C0DC4" w:rsidRDefault="00A54959" w:rsidP="004963E4">
      <w:pPr>
        <w:pStyle w:val="ListParagraph"/>
        <w:numPr>
          <w:ilvl w:val="0"/>
          <w:numId w:val="31"/>
        </w:numPr>
        <w:autoSpaceDE w:val="0"/>
        <w:autoSpaceDN w:val="0"/>
        <w:adjustRightInd w:val="0"/>
        <w:spacing w:before="120" w:after="120" w:line="312" w:lineRule="auto"/>
        <w:ind w:right="284"/>
        <w:rPr>
          <w:rFonts w:asciiTheme="minorHAnsi" w:hAnsiTheme="minorHAnsi" w:cs="Arial"/>
          <w:color w:val="000000"/>
          <w:sz w:val="24"/>
          <w:szCs w:val="24"/>
        </w:rPr>
      </w:pPr>
      <w:r w:rsidRPr="008C0DC4">
        <w:rPr>
          <w:rFonts w:asciiTheme="minorHAnsi" w:hAnsiTheme="minorHAnsi" w:cs="Arial"/>
          <w:color w:val="000000"/>
          <w:sz w:val="24"/>
          <w:szCs w:val="24"/>
        </w:rPr>
        <w:t>Matters involving individual clinicians or patients</w:t>
      </w:r>
    </w:p>
    <w:p w14:paraId="57C58DBE" w14:textId="77777777" w:rsidR="008C0DC4" w:rsidRPr="008C0DC4" w:rsidRDefault="00A54959" w:rsidP="004963E4">
      <w:pPr>
        <w:pStyle w:val="ListParagraph"/>
        <w:numPr>
          <w:ilvl w:val="0"/>
          <w:numId w:val="31"/>
        </w:numPr>
        <w:autoSpaceDE w:val="0"/>
        <w:autoSpaceDN w:val="0"/>
        <w:adjustRightInd w:val="0"/>
        <w:spacing w:before="120" w:after="120" w:line="312" w:lineRule="auto"/>
        <w:ind w:right="284"/>
        <w:rPr>
          <w:rFonts w:asciiTheme="minorHAnsi" w:hAnsiTheme="minorHAnsi" w:cs="Arial"/>
          <w:bCs/>
          <w:color w:val="000000"/>
          <w:sz w:val="24"/>
          <w:szCs w:val="24"/>
        </w:rPr>
      </w:pPr>
      <w:r w:rsidRPr="008C0DC4">
        <w:rPr>
          <w:rFonts w:asciiTheme="minorHAnsi" w:hAnsiTheme="minorHAnsi" w:cs="Arial"/>
          <w:color w:val="000000"/>
          <w:sz w:val="24"/>
          <w:szCs w:val="24"/>
        </w:rPr>
        <w:t>The appropriateness of a procurement decision</w:t>
      </w:r>
    </w:p>
    <w:p w14:paraId="50DB942E" w14:textId="77777777" w:rsidR="008C0DC4" w:rsidRPr="008C0DC4" w:rsidRDefault="00A54959" w:rsidP="004963E4">
      <w:pPr>
        <w:pStyle w:val="ListParagraph"/>
        <w:numPr>
          <w:ilvl w:val="0"/>
          <w:numId w:val="31"/>
        </w:numPr>
        <w:autoSpaceDE w:val="0"/>
        <w:autoSpaceDN w:val="0"/>
        <w:adjustRightInd w:val="0"/>
        <w:spacing w:before="120" w:after="120" w:line="312" w:lineRule="auto"/>
        <w:ind w:right="284"/>
        <w:rPr>
          <w:rFonts w:asciiTheme="minorHAnsi" w:hAnsiTheme="minorHAnsi" w:cs="Arial"/>
          <w:bCs/>
          <w:color w:val="000000"/>
          <w:sz w:val="24"/>
          <w:szCs w:val="24"/>
        </w:rPr>
      </w:pPr>
      <w:r w:rsidRPr="008C0DC4">
        <w:rPr>
          <w:rFonts w:asciiTheme="minorHAnsi" w:hAnsiTheme="minorHAnsi" w:cs="Arial"/>
          <w:color w:val="000000"/>
          <w:sz w:val="24"/>
          <w:szCs w:val="24"/>
        </w:rPr>
        <w:t>Strategic decisions that</w:t>
      </w:r>
      <w:r w:rsidR="002A7E1E" w:rsidRPr="008C0DC4">
        <w:rPr>
          <w:rFonts w:asciiTheme="minorHAnsi" w:hAnsiTheme="minorHAnsi" w:cs="Arial"/>
          <w:color w:val="000000"/>
          <w:sz w:val="24"/>
          <w:szCs w:val="24"/>
        </w:rPr>
        <w:t xml:space="preserve"> have already been made</w:t>
      </w:r>
      <w:r w:rsidRPr="008C0DC4">
        <w:rPr>
          <w:rFonts w:asciiTheme="minorHAnsi" w:hAnsiTheme="minorHAnsi" w:cs="Arial"/>
          <w:color w:val="000000"/>
          <w:sz w:val="24"/>
          <w:szCs w:val="24"/>
        </w:rPr>
        <w:t xml:space="preserve"> (although it may provide advice on issues relating to implementation)</w:t>
      </w:r>
    </w:p>
    <w:p w14:paraId="12D0809B" w14:textId="77777777" w:rsidR="008C0DC4" w:rsidRPr="008C0DC4" w:rsidRDefault="00A54959" w:rsidP="002937E1">
      <w:pPr>
        <w:pStyle w:val="Heading2"/>
        <w:spacing w:before="240"/>
        <w:rPr>
          <w:bCs/>
        </w:rPr>
      </w:pPr>
      <w:bookmarkStart w:id="65" w:name="_Toc111801588"/>
      <w:r w:rsidRPr="008C0DC4">
        <w:lastRenderedPageBreak/>
        <w:t>Submitting a Request</w:t>
      </w:r>
      <w:bookmarkEnd w:id="65"/>
    </w:p>
    <w:p w14:paraId="63E27041" w14:textId="77777777" w:rsidR="008C0DC4" w:rsidRPr="008C0DC4" w:rsidRDefault="00A54959" w:rsidP="004963E4">
      <w:pPr>
        <w:pStyle w:val="ListParagraph"/>
        <w:numPr>
          <w:ilvl w:val="1"/>
          <w:numId w:val="28"/>
        </w:numPr>
        <w:autoSpaceDE w:val="0"/>
        <w:autoSpaceDN w:val="0"/>
        <w:adjustRightInd w:val="0"/>
        <w:spacing w:before="120" w:after="120" w:line="312" w:lineRule="auto"/>
        <w:ind w:left="567" w:hanging="567"/>
        <w:rPr>
          <w:rFonts w:asciiTheme="minorHAnsi" w:hAnsiTheme="minorHAnsi" w:cs="Arial"/>
          <w:bCs/>
          <w:color w:val="000000"/>
          <w:sz w:val="24"/>
          <w:szCs w:val="24"/>
        </w:rPr>
      </w:pPr>
      <w:r w:rsidRPr="008C0DC4">
        <w:rPr>
          <w:rFonts w:asciiTheme="minorHAnsi" w:hAnsiTheme="minorHAnsi" w:cs="Arial"/>
          <w:color w:val="000000"/>
          <w:sz w:val="24"/>
          <w:szCs w:val="24"/>
        </w:rPr>
        <w:t>A request for advice may be discussed with the Clinical Senate Council Chair</w:t>
      </w:r>
      <w:r w:rsidR="008F0694" w:rsidRPr="008C0DC4">
        <w:rPr>
          <w:rFonts w:asciiTheme="minorHAnsi" w:hAnsiTheme="minorHAnsi" w:cs="Arial"/>
          <w:color w:val="000000"/>
          <w:sz w:val="24"/>
          <w:szCs w:val="24"/>
        </w:rPr>
        <w:t xml:space="preserve"> or </w:t>
      </w:r>
      <w:r w:rsidR="00F569C6" w:rsidRPr="008C0DC4">
        <w:rPr>
          <w:rFonts w:asciiTheme="minorHAnsi" w:hAnsiTheme="minorHAnsi" w:cs="Arial"/>
          <w:color w:val="000000"/>
          <w:sz w:val="24"/>
          <w:szCs w:val="24"/>
        </w:rPr>
        <w:t>Head of Senate</w:t>
      </w:r>
      <w:r w:rsidRPr="008C0DC4">
        <w:rPr>
          <w:rFonts w:asciiTheme="minorHAnsi" w:hAnsiTheme="minorHAnsi" w:cs="Arial"/>
          <w:color w:val="000000"/>
          <w:sz w:val="24"/>
          <w:szCs w:val="24"/>
        </w:rPr>
        <w:t xml:space="preserve"> informally in the first instance.</w:t>
      </w:r>
    </w:p>
    <w:p w14:paraId="00F9656E" w14:textId="77777777" w:rsidR="00DA7669" w:rsidRPr="008C0DC4" w:rsidRDefault="00A54959" w:rsidP="004963E4">
      <w:pPr>
        <w:pStyle w:val="ListParagraph"/>
        <w:numPr>
          <w:ilvl w:val="1"/>
          <w:numId w:val="28"/>
        </w:numPr>
        <w:autoSpaceDE w:val="0"/>
        <w:autoSpaceDN w:val="0"/>
        <w:adjustRightInd w:val="0"/>
        <w:spacing w:before="120" w:after="120" w:line="312" w:lineRule="auto"/>
        <w:ind w:left="567" w:hanging="567"/>
        <w:rPr>
          <w:rFonts w:asciiTheme="minorHAnsi" w:hAnsiTheme="minorHAnsi" w:cs="Arial"/>
          <w:bCs/>
          <w:color w:val="000000"/>
          <w:sz w:val="24"/>
          <w:szCs w:val="24"/>
        </w:rPr>
      </w:pPr>
      <w:r w:rsidRPr="008C0DC4">
        <w:rPr>
          <w:rFonts w:asciiTheme="minorHAnsi" w:hAnsiTheme="minorHAnsi" w:cs="Arial"/>
          <w:color w:val="000000"/>
          <w:sz w:val="24"/>
          <w:szCs w:val="24"/>
        </w:rPr>
        <w:t xml:space="preserve">A formal request for advice </w:t>
      </w:r>
      <w:r w:rsidR="00F569C6" w:rsidRPr="008C0DC4">
        <w:rPr>
          <w:rFonts w:asciiTheme="minorHAnsi" w:hAnsiTheme="minorHAnsi" w:cs="Arial"/>
          <w:color w:val="000000"/>
          <w:sz w:val="24"/>
          <w:szCs w:val="24"/>
        </w:rPr>
        <w:t>should</w:t>
      </w:r>
      <w:r w:rsidR="00CB1093" w:rsidRPr="008C0DC4">
        <w:rPr>
          <w:rFonts w:asciiTheme="minorHAnsi" w:hAnsiTheme="minorHAnsi" w:cs="Arial"/>
          <w:color w:val="000000"/>
          <w:sz w:val="24"/>
          <w:szCs w:val="24"/>
        </w:rPr>
        <w:t xml:space="preserve"> then follow</w:t>
      </w:r>
      <w:r w:rsidR="008F0694" w:rsidRPr="008C0DC4">
        <w:rPr>
          <w:rFonts w:asciiTheme="minorHAnsi" w:hAnsiTheme="minorHAnsi" w:cs="Arial"/>
          <w:color w:val="000000"/>
          <w:sz w:val="24"/>
          <w:szCs w:val="24"/>
        </w:rPr>
        <w:t xml:space="preserve"> (a template</w:t>
      </w:r>
      <w:r w:rsidR="00877391" w:rsidRPr="008C0DC4">
        <w:rPr>
          <w:rFonts w:asciiTheme="minorHAnsi" w:hAnsiTheme="minorHAnsi" w:cs="Arial"/>
          <w:color w:val="000000"/>
          <w:sz w:val="24"/>
          <w:szCs w:val="24"/>
        </w:rPr>
        <w:t xml:space="preserve"> and flowchart</w:t>
      </w:r>
      <w:r w:rsidR="008F0694" w:rsidRPr="008C0DC4">
        <w:rPr>
          <w:rFonts w:asciiTheme="minorHAnsi" w:hAnsiTheme="minorHAnsi" w:cs="Arial"/>
          <w:color w:val="000000"/>
          <w:sz w:val="24"/>
          <w:szCs w:val="24"/>
        </w:rPr>
        <w:t xml:space="preserve"> are available) </w:t>
      </w:r>
      <w:r w:rsidR="00CB1093" w:rsidRPr="008C0DC4">
        <w:rPr>
          <w:rFonts w:asciiTheme="minorHAnsi" w:hAnsiTheme="minorHAnsi" w:cs="Arial"/>
          <w:color w:val="000000"/>
          <w:sz w:val="24"/>
          <w:szCs w:val="24"/>
        </w:rPr>
        <w:t>and</w:t>
      </w:r>
      <w:r w:rsidRPr="008C0DC4">
        <w:rPr>
          <w:rFonts w:asciiTheme="minorHAnsi" w:hAnsiTheme="minorHAnsi" w:cs="Arial"/>
          <w:color w:val="000000"/>
          <w:sz w:val="24"/>
          <w:szCs w:val="24"/>
        </w:rPr>
        <w:t xml:space="preserve"> include a core set of information including a very clear statement on the nature of the advice required; the history of the issue, key stakeholders involved, </w:t>
      </w:r>
      <w:r w:rsidR="008F0694" w:rsidRPr="008C0DC4">
        <w:rPr>
          <w:rFonts w:asciiTheme="minorHAnsi" w:hAnsiTheme="minorHAnsi" w:cs="Arial"/>
          <w:color w:val="000000"/>
          <w:sz w:val="24"/>
          <w:szCs w:val="24"/>
        </w:rPr>
        <w:t>and when the advice is required.</w:t>
      </w:r>
    </w:p>
    <w:p w14:paraId="7AB4CB14" w14:textId="77777777" w:rsidR="00DA7669" w:rsidRPr="00DA7669" w:rsidRDefault="00A54959" w:rsidP="00D205A8">
      <w:pPr>
        <w:spacing w:line="312" w:lineRule="auto"/>
        <w:ind w:left="360"/>
        <w:jc w:val="both"/>
        <w:rPr>
          <w:rFonts w:asciiTheme="minorHAnsi" w:hAnsiTheme="minorHAnsi" w:cs="Arial"/>
          <w:i/>
          <w:color w:val="000000"/>
          <w:sz w:val="24"/>
          <w:szCs w:val="24"/>
        </w:rPr>
      </w:pPr>
      <w:r w:rsidRPr="00DA7669">
        <w:rPr>
          <w:rFonts w:asciiTheme="minorHAnsi" w:hAnsiTheme="minorHAnsi" w:cs="Arial"/>
          <w:i/>
          <w:color w:val="000000"/>
          <w:sz w:val="24"/>
          <w:szCs w:val="24"/>
        </w:rPr>
        <w:t>If the Clinical Senate identifies any significant concerns through its work that indicate risk to patients it will raise these immediately with relevant senior staff in the organisations involved and that depending on the nature of the issues identified the Clinical Senate Council may be obliged to raise these with the relevant regulatory body(ies).</w:t>
      </w:r>
    </w:p>
    <w:p w14:paraId="04DFBF39" w14:textId="77777777" w:rsidR="00C17137" w:rsidRDefault="00A54959">
      <w:pPr>
        <w:rPr>
          <w:rFonts w:asciiTheme="minorHAnsi" w:hAnsiTheme="minorHAnsi" w:cs="Arial"/>
          <w:b/>
          <w:color w:val="000000"/>
          <w:sz w:val="24"/>
          <w:szCs w:val="24"/>
        </w:rPr>
      </w:pPr>
      <w:r>
        <w:rPr>
          <w:rFonts w:asciiTheme="minorHAnsi" w:hAnsiTheme="minorHAnsi"/>
          <w:b/>
        </w:rPr>
        <w:br w:type="page"/>
      </w:r>
    </w:p>
    <w:p w14:paraId="16B79D97" w14:textId="77777777" w:rsidR="00914AD8" w:rsidRPr="00041D36" w:rsidRDefault="00A54959" w:rsidP="008C0DC4">
      <w:pPr>
        <w:pStyle w:val="Heading1"/>
      </w:pPr>
      <w:bookmarkStart w:id="66" w:name="_Toc111801589"/>
      <w:r w:rsidRPr="00041D36">
        <w:lastRenderedPageBreak/>
        <w:t xml:space="preserve">Appendix </w:t>
      </w:r>
      <w:r w:rsidR="008F0694">
        <w:t>4</w:t>
      </w:r>
      <w:bookmarkEnd w:id="66"/>
    </w:p>
    <w:p w14:paraId="1D255FF5" w14:textId="77777777" w:rsidR="00914AD8" w:rsidRDefault="00A54959" w:rsidP="00182553">
      <w:pPr>
        <w:pStyle w:val="Heading2"/>
      </w:pPr>
      <w:bookmarkStart w:id="67" w:name="_Toc111801590"/>
      <w:r>
        <w:t xml:space="preserve">Map of </w:t>
      </w:r>
      <w:r w:rsidR="008A78EA">
        <w:t>9</w:t>
      </w:r>
      <w:r w:rsidR="005440F6">
        <w:t xml:space="preserve"> </w:t>
      </w:r>
      <w:r w:rsidR="00C17137">
        <w:t xml:space="preserve">Clinical </w:t>
      </w:r>
      <w:r>
        <w:t>Senates across England</w:t>
      </w:r>
      <w:bookmarkEnd w:id="67"/>
    </w:p>
    <w:p w14:paraId="3DDEF306" w14:textId="77777777" w:rsidR="0026215F" w:rsidRPr="0026215F" w:rsidRDefault="0026215F" w:rsidP="0026215F"/>
    <w:p w14:paraId="2D1E0FC9" w14:textId="77777777" w:rsidR="008C0DC4" w:rsidRDefault="00A54959">
      <w:pPr>
        <w:rPr>
          <w:rFonts w:asciiTheme="minorHAnsi" w:hAnsiTheme="minorHAnsi" w:cs="Arial"/>
          <w:b/>
          <w:color w:val="000000"/>
          <w:sz w:val="24"/>
          <w:szCs w:val="24"/>
        </w:rPr>
      </w:pPr>
      <w:r>
        <w:rPr>
          <w:rFonts w:asciiTheme="minorHAnsi" w:hAnsiTheme="minorHAnsi" w:cs="Arial"/>
          <w:b/>
          <w:noProof/>
          <w:color w:val="000000"/>
          <w:sz w:val="24"/>
          <w:szCs w:val="24"/>
        </w:rPr>
        <w:drawing>
          <wp:inline distT="0" distB="0" distL="0" distR="0" wp14:anchorId="6F672059" wp14:editId="6250F63C">
            <wp:extent cx="5817600" cy="5022000"/>
            <wp:effectExtent l="0" t="0" r="0" b="762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srcRect l="8164" r="9612" b="5320"/>
                    <a:stretch>
                      <a:fillRect/>
                    </a:stretch>
                  </pic:blipFill>
                  <pic:spPr bwMode="auto">
                    <a:xfrm>
                      <a:off x="0" y="0"/>
                      <a:ext cx="5817600" cy="5022000"/>
                    </a:xfrm>
                    <a:prstGeom prst="rect">
                      <a:avLst/>
                    </a:prstGeom>
                    <a:ln>
                      <a:noFill/>
                    </a:ln>
                    <a:extLst>
                      <a:ext uri="{53640926-AAD7-44D8-BBD7-CCE9431645EC}">
                        <a14:shadowObscured xmlns:a14="http://schemas.microsoft.com/office/drawing/2010/main"/>
                      </a:ext>
                    </a:extLst>
                  </pic:spPr>
                </pic:pic>
              </a:graphicData>
            </a:graphic>
          </wp:inline>
        </w:drawing>
      </w:r>
    </w:p>
    <w:p w14:paraId="75506D5B" w14:textId="77777777" w:rsidR="0026215F" w:rsidRDefault="00A54959">
      <w:pPr>
        <w:rPr>
          <w:rFonts w:asciiTheme="minorHAnsi" w:hAnsiTheme="minorHAnsi" w:cs="Arial"/>
          <w:b/>
          <w:color w:val="000000"/>
          <w:sz w:val="24"/>
          <w:szCs w:val="24"/>
        </w:rPr>
      </w:pPr>
      <w:r>
        <w:rPr>
          <w:rFonts w:asciiTheme="minorHAnsi" w:hAnsiTheme="minorHAnsi" w:cs="Arial"/>
          <w:b/>
          <w:color w:val="000000"/>
          <w:sz w:val="24"/>
          <w:szCs w:val="24"/>
        </w:rPr>
        <w:br w:type="page"/>
      </w:r>
    </w:p>
    <w:p w14:paraId="29802602" w14:textId="77777777" w:rsidR="0026215F" w:rsidRDefault="0026215F">
      <w:pPr>
        <w:rPr>
          <w:rFonts w:asciiTheme="minorHAnsi" w:hAnsiTheme="minorHAnsi" w:cs="Arial"/>
          <w:b/>
          <w:color w:val="000000"/>
          <w:sz w:val="24"/>
          <w:szCs w:val="24"/>
        </w:rPr>
      </w:pPr>
    </w:p>
    <w:p w14:paraId="343EEE93" w14:textId="77777777" w:rsidR="00EF3DCF" w:rsidRPr="00EF3DCF" w:rsidRDefault="00A54959" w:rsidP="008C0DC4">
      <w:pPr>
        <w:pStyle w:val="Heading1"/>
      </w:pPr>
      <w:bookmarkStart w:id="68" w:name="_Toc111801591"/>
      <w:r w:rsidRPr="00EF3DCF">
        <w:t xml:space="preserve">Appendix </w:t>
      </w:r>
      <w:r w:rsidR="008F0694">
        <w:t>5</w:t>
      </w:r>
      <w:bookmarkEnd w:id="68"/>
    </w:p>
    <w:p w14:paraId="6D533AB1" w14:textId="77777777" w:rsidR="00973366" w:rsidRPr="008C0DC4" w:rsidRDefault="00A54959" w:rsidP="008C0DC4">
      <w:pPr>
        <w:pStyle w:val="Heading2"/>
        <w:spacing w:before="240"/>
      </w:pPr>
      <w:bookmarkStart w:id="69" w:name="_Toc111801592"/>
      <w:r w:rsidRPr="00973366">
        <w:t>Application for membership of South West Clinical Senate Council</w:t>
      </w:r>
      <w:bookmarkEnd w:id="69"/>
    </w:p>
    <w:p w14:paraId="2CFF8878" w14:textId="77777777" w:rsidR="008C0DC4" w:rsidRPr="008C0DC4" w:rsidRDefault="00A54959" w:rsidP="004963E4">
      <w:pPr>
        <w:pStyle w:val="ListParagraph"/>
        <w:numPr>
          <w:ilvl w:val="1"/>
          <w:numId w:val="32"/>
        </w:numPr>
        <w:rPr>
          <w:rFonts w:asciiTheme="minorHAnsi" w:eastAsiaTheme="minorHAnsi" w:hAnsiTheme="minorHAnsi" w:cstheme="minorHAnsi"/>
          <w:sz w:val="24"/>
          <w:szCs w:val="24"/>
        </w:rPr>
      </w:pPr>
      <w:r w:rsidRPr="008C0DC4">
        <w:rPr>
          <w:rFonts w:asciiTheme="minorHAnsi" w:eastAsiaTheme="minorHAnsi" w:hAnsiTheme="minorHAnsi" w:cstheme="minorHAnsi"/>
          <w:sz w:val="24"/>
          <w:szCs w:val="24"/>
        </w:rPr>
        <w:t xml:space="preserve">Applications should be submitted to </w:t>
      </w:r>
      <w:r w:rsidR="00F569C6" w:rsidRPr="008C0DC4">
        <w:rPr>
          <w:rFonts w:asciiTheme="minorHAnsi" w:eastAsiaTheme="minorHAnsi" w:hAnsiTheme="minorHAnsi" w:cstheme="minorHAnsi"/>
          <w:sz w:val="24"/>
          <w:szCs w:val="24"/>
        </w:rPr>
        <w:t>Trish Trim</w:t>
      </w:r>
      <w:r w:rsidRPr="008C0DC4">
        <w:rPr>
          <w:rFonts w:asciiTheme="minorHAnsi" w:eastAsiaTheme="minorHAnsi" w:hAnsiTheme="minorHAnsi" w:cstheme="minorHAnsi"/>
          <w:sz w:val="24"/>
          <w:szCs w:val="24"/>
        </w:rPr>
        <w:t xml:space="preserve">, Senate Administrator </w:t>
      </w:r>
      <w:hyperlink r:id="rId13" w:history="1">
        <w:r w:rsidRPr="008C0DC4">
          <w:rPr>
            <w:rStyle w:val="Hyperlink"/>
            <w:rFonts w:asciiTheme="minorHAnsi" w:eastAsiaTheme="minorHAnsi" w:hAnsiTheme="minorHAnsi" w:cstheme="minorHAnsi"/>
            <w:sz w:val="24"/>
            <w:szCs w:val="24"/>
          </w:rPr>
          <w:t>patricia.trim@nhs.net</w:t>
        </w:r>
      </w:hyperlink>
      <w:r w:rsidRPr="008C0DC4">
        <w:rPr>
          <w:rFonts w:asciiTheme="minorHAnsi" w:eastAsiaTheme="minorHAnsi" w:hAnsiTheme="minorHAnsi" w:cstheme="minorHAnsi"/>
          <w:sz w:val="24"/>
          <w:szCs w:val="24"/>
        </w:rPr>
        <w:t xml:space="preserve">. </w:t>
      </w:r>
    </w:p>
    <w:p w14:paraId="62233A49" w14:textId="77777777" w:rsidR="008C0DC4" w:rsidRPr="008C0DC4" w:rsidRDefault="00A54959" w:rsidP="004963E4">
      <w:pPr>
        <w:pStyle w:val="ListParagraph"/>
        <w:numPr>
          <w:ilvl w:val="1"/>
          <w:numId w:val="32"/>
        </w:numPr>
        <w:jc w:val="both"/>
        <w:rPr>
          <w:rFonts w:asciiTheme="minorHAnsi" w:eastAsiaTheme="minorHAnsi" w:hAnsiTheme="minorHAnsi" w:cstheme="minorHAnsi"/>
          <w:bCs/>
          <w:sz w:val="24"/>
          <w:szCs w:val="24"/>
        </w:rPr>
      </w:pPr>
      <w:r w:rsidRPr="008C0DC4">
        <w:rPr>
          <w:rFonts w:asciiTheme="minorHAnsi" w:eastAsiaTheme="minorHAnsi" w:hAnsiTheme="minorHAnsi" w:cstheme="minorHAnsi"/>
          <w:bCs/>
          <w:sz w:val="24"/>
          <w:szCs w:val="24"/>
        </w:rPr>
        <w:t xml:space="preserve">There is no remuneration available for these roles and prospective Council members should obtain the agreement of their line manager before applying.  </w:t>
      </w:r>
    </w:p>
    <w:p w14:paraId="7C7FE26D" w14:textId="77777777" w:rsidR="008C0DC4" w:rsidRDefault="00A54959" w:rsidP="004963E4">
      <w:pPr>
        <w:pStyle w:val="ListParagraph"/>
        <w:numPr>
          <w:ilvl w:val="1"/>
          <w:numId w:val="32"/>
        </w:numPr>
        <w:jc w:val="both"/>
        <w:rPr>
          <w:rFonts w:asciiTheme="minorHAnsi" w:eastAsiaTheme="minorHAnsi" w:hAnsiTheme="minorHAnsi" w:cstheme="minorHAnsi"/>
          <w:bCs/>
          <w:sz w:val="24"/>
          <w:szCs w:val="24"/>
        </w:rPr>
      </w:pPr>
      <w:r w:rsidRPr="008C0DC4">
        <w:rPr>
          <w:rFonts w:asciiTheme="minorHAnsi" w:eastAsiaTheme="minorHAnsi" w:hAnsiTheme="minorHAnsi" w:cstheme="minorHAnsi"/>
          <w:bCs/>
          <w:sz w:val="24"/>
          <w:szCs w:val="24"/>
        </w:rPr>
        <w:t>Council members will be expected to attend up to six all-day meetings</w:t>
      </w:r>
      <w:r w:rsidR="00EA4D01" w:rsidRPr="008C0DC4">
        <w:rPr>
          <w:rFonts w:asciiTheme="minorHAnsi" w:eastAsiaTheme="minorHAnsi" w:hAnsiTheme="minorHAnsi" w:cstheme="minorHAnsi"/>
          <w:bCs/>
          <w:sz w:val="24"/>
          <w:szCs w:val="24"/>
        </w:rPr>
        <w:t xml:space="preserve"> (a minimum of 3 to retain membership)</w:t>
      </w:r>
      <w:r w:rsidRPr="008C0DC4">
        <w:rPr>
          <w:rFonts w:asciiTheme="minorHAnsi" w:eastAsiaTheme="minorHAnsi" w:hAnsiTheme="minorHAnsi" w:cstheme="minorHAnsi"/>
          <w:bCs/>
          <w:sz w:val="24"/>
          <w:szCs w:val="24"/>
        </w:rPr>
        <w:t xml:space="preserve"> in Taunton per annum and make time available to read pre-meeting papers. </w:t>
      </w:r>
    </w:p>
    <w:p w14:paraId="511E5C9E" w14:textId="77777777" w:rsidR="008C0DC4" w:rsidRPr="008C0DC4" w:rsidRDefault="00A54959" w:rsidP="004963E4">
      <w:pPr>
        <w:pStyle w:val="ListParagraph"/>
        <w:numPr>
          <w:ilvl w:val="1"/>
          <w:numId w:val="32"/>
        </w:numPr>
        <w:jc w:val="both"/>
        <w:rPr>
          <w:rFonts w:asciiTheme="minorHAnsi" w:eastAsiaTheme="minorHAnsi" w:hAnsiTheme="minorHAnsi" w:cstheme="minorHAnsi"/>
          <w:bCs/>
          <w:sz w:val="24"/>
          <w:szCs w:val="24"/>
        </w:rPr>
      </w:pPr>
      <w:r w:rsidRPr="008C0DC4">
        <w:rPr>
          <w:rFonts w:asciiTheme="minorHAnsi" w:eastAsiaTheme="minorHAnsi" w:hAnsiTheme="minorHAnsi" w:cstheme="minorHAnsi"/>
          <w:b/>
          <w:sz w:val="24"/>
          <w:szCs w:val="24"/>
        </w:rPr>
        <w:t>Appointments will be for one year, extendable by mutual agreement.</w:t>
      </w:r>
    </w:p>
    <w:p w14:paraId="14D3FE54" w14:textId="77777777" w:rsidR="00973366" w:rsidRPr="008C0DC4" w:rsidRDefault="00A54959" w:rsidP="004963E4">
      <w:pPr>
        <w:pStyle w:val="ListParagraph"/>
        <w:numPr>
          <w:ilvl w:val="1"/>
          <w:numId w:val="32"/>
        </w:numPr>
        <w:jc w:val="both"/>
        <w:rPr>
          <w:rFonts w:asciiTheme="minorHAnsi" w:eastAsiaTheme="minorHAnsi" w:hAnsiTheme="minorHAnsi" w:cstheme="minorHAnsi"/>
          <w:bCs/>
          <w:sz w:val="24"/>
          <w:szCs w:val="24"/>
        </w:rPr>
      </w:pPr>
      <w:r w:rsidRPr="008C0DC4">
        <w:rPr>
          <w:rFonts w:asciiTheme="minorHAnsi" w:eastAsiaTheme="minorHAnsi" w:hAnsiTheme="minorHAnsi" w:cstheme="minorHAnsi"/>
          <w:sz w:val="24"/>
          <w:szCs w:val="24"/>
        </w:rPr>
        <w:t xml:space="preserve">Prospective applicants are encouraged to contact </w:t>
      </w:r>
      <w:r w:rsidR="00EA4D01" w:rsidRPr="008C0DC4">
        <w:rPr>
          <w:rFonts w:asciiTheme="minorHAnsi" w:eastAsiaTheme="minorHAnsi" w:hAnsiTheme="minorHAnsi" w:cstheme="minorHAnsi"/>
          <w:sz w:val="24"/>
          <w:szCs w:val="24"/>
        </w:rPr>
        <w:t>Sally Pearson</w:t>
      </w:r>
      <w:r w:rsidRPr="008C0DC4">
        <w:rPr>
          <w:rFonts w:asciiTheme="minorHAnsi" w:eastAsiaTheme="minorHAnsi" w:hAnsiTheme="minorHAnsi" w:cstheme="minorHAnsi"/>
          <w:sz w:val="24"/>
          <w:szCs w:val="24"/>
        </w:rPr>
        <w:t>, Senate Chair (</w:t>
      </w:r>
      <w:r w:rsidR="00EA4D01" w:rsidRPr="008C0DC4">
        <w:rPr>
          <w:sz w:val="24"/>
          <w:szCs w:val="24"/>
        </w:rPr>
        <w:t>sally.pearson6@nhs.net</w:t>
      </w:r>
      <w:r w:rsidRPr="008C0DC4">
        <w:rPr>
          <w:rFonts w:asciiTheme="minorHAnsi" w:eastAsiaTheme="minorHAnsi" w:hAnsiTheme="minorHAnsi" w:cstheme="minorHAnsi"/>
          <w:sz w:val="24"/>
          <w:szCs w:val="24"/>
        </w:rPr>
        <w:t xml:space="preserve"> or </w:t>
      </w:r>
      <w:r w:rsidR="00C17137" w:rsidRPr="008C0DC4">
        <w:rPr>
          <w:rFonts w:asciiTheme="minorHAnsi" w:eastAsiaTheme="minorHAnsi" w:hAnsiTheme="minorHAnsi" w:cstheme="minorHAnsi"/>
          <w:sz w:val="24"/>
          <w:szCs w:val="24"/>
        </w:rPr>
        <w:t>Ajike Alli-Ameh</w:t>
      </w:r>
      <w:r w:rsidRPr="008C0DC4">
        <w:rPr>
          <w:rFonts w:asciiTheme="minorHAnsi" w:eastAsiaTheme="minorHAnsi" w:hAnsiTheme="minorHAnsi" w:cstheme="minorHAnsi"/>
          <w:sz w:val="24"/>
          <w:szCs w:val="24"/>
        </w:rPr>
        <w:t xml:space="preserve">, </w:t>
      </w:r>
      <w:r w:rsidR="00EA4D01" w:rsidRPr="008C0DC4">
        <w:rPr>
          <w:rFonts w:asciiTheme="minorHAnsi" w:eastAsiaTheme="minorHAnsi" w:hAnsiTheme="minorHAnsi" w:cstheme="minorHAnsi"/>
          <w:sz w:val="24"/>
          <w:szCs w:val="24"/>
        </w:rPr>
        <w:t xml:space="preserve">Head of </w:t>
      </w:r>
      <w:r w:rsidRPr="008C0DC4">
        <w:rPr>
          <w:rFonts w:asciiTheme="minorHAnsi" w:eastAsiaTheme="minorHAnsi" w:hAnsiTheme="minorHAnsi" w:cstheme="minorHAnsi"/>
          <w:sz w:val="24"/>
          <w:szCs w:val="24"/>
        </w:rPr>
        <w:t xml:space="preserve">Senate </w:t>
      </w:r>
      <w:r w:rsidR="00C17137" w:rsidRPr="008C0DC4">
        <w:rPr>
          <w:rFonts w:asciiTheme="minorHAnsi" w:eastAsiaTheme="minorHAnsi" w:hAnsiTheme="minorHAnsi" w:cstheme="minorHAnsi"/>
          <w:sz w:val="24"/>
          <w:szCs w:val="24"/>
        </w:rPr>
        <w:t>ajike.alliameh@nhs.net</w:t>
      </w:r>
      <w:r w:rsidRPr="008C0DC4">
        <w:rPr>
          <w:rFonts w:asciiTheme="minorHAnsi" w:eastAsiaTheme="minorHAnsi" w:hAnsiTheme="minorHAnsi" w:cstheme="minorHAnsi"/>
          <w:sz w:val="24"/>
          <w:szCs w:val="24"/>
        </w:rPr>
        <w:t xml:space="preserve"> for further information and discussion.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232"/>
        <w:gridCol w:w="5982"/>
      </w:tblGrid>
      <w:tr w:rsidR="00D42844" w14:paraId="13BE01CE" w14:textId="77777777" w:rsidTr="009B40DA">
        <w:trPr>
          <w:trHeight w:val="284"/>
        </w:trPr>
        <w:tc>
          <w:tcPr>
            <w:tcW w:w="3232" w:type="dxa"/>
            <w:shd w:val="clear" w:color="auto" w:fill="auto"/>
          </w:tcPr>
          <w:p w14:paraId="23D0A9B2" w14:textId="77777777" w:rsidR="00973366" w:rsidRPr="00973366" w:rsidRDefault="00A54959" w:rsidP="00973366">
            <w:pPr>
              <w:tabs>
                <w:tab w:val="left" w:pos="5103"/>
              </w:tabs>
              <w:contextualSpacing/>
              <w:rPr>
                <w:rFonts w:asciiTheme="minorHAnsi" w:eastAsiaTheme="minorHAnsi" w:hAnsiTheme="minorHAnsi" w:cstheme="minorHAnsi"/>
                <w:b/>
                <w:sz w:val="24"/>
                <w:szCs w:val="24"/>
              </w:rPr>
            </w:pPr>
            <w:r w:rsidRPr="00973366">
              <w:rPr>
                <w:rFonts w:asciiTheme="minorHAnsi" w:eastAsiaTheme="minorHAnsi" w:hAnsiTheme="minorHAnsi" w:cstheme="minorHAnsi"/>
                <w:b/>
                <w:sz w:val="24"/>
                <w:szCs w:val="24"/>
              </w:rPr>
              <w:t>Name</w:t>
            </w:r>
          </w:p>
        </w:tc>
        <w:tc>
          <w:tcPr>
            <w:tcW w:w="5982" w:type="dxa"/>
            <w:shd w:val="clear" w:color="auto" w:fill="auto"/>
          </w:tcPr>
          <w:p w14:paraId="170AC897" w14:textId="77777777" w:rsidR="00973366" w:rsidRPr="00973366" w:rsidRDefault="00973366" w:rsidP="00973366">
            <w:pPr>
              <w:tabs>
                <w:tab w:val="left" w:pos="5103"/>
              </w:tabs>
              <w:contextualSpacing/>
              <w:rPr>
                <w:rFonts w:asciiTheme="minorHAnsi" w:eastAsiaTheme="minorHAnsi" w:hAnsiTheme="minorHAnsi" w:cstheme="minorHAnsi"/>
                <w:sz w:val="24"/>
                <w:szCs w:val="24"/>
              </w:rPr>
            </w:pPr>
          </w:p>
        </w:tc>
      </w:tr>
      <w:tr w:rsidR="00D42844" w14:paraId="0CD77037" w14:textId="77777777" w:rsidTr="009B40DA">
        <w:trPr>
          <w:trHeight w:val="284"/>
        </w:trPr>
        <w:tc>
          <w:tcPr>
            <w:tcW w:w="3232" w:type="dxa"/>
            <w:shd w:val="clear" w:color="auto" w:fill="auto"/>
          </w:tcPr>
          <w:p w14:paraId="7B57F11B" w14:textId="77777777" w:rsidR="00973366" w:rsidRPr="00973366" w:rsidRDefault="00A54959" w:rsidP="00973366">
            <w:pPr>
              <w:tabs>
                <w:tab w:val="left" w:pos="5103"/>
              </w:tabs>
              <w:contextualSpacing/>
              <w:rPr>
                <w:rFonts w:asciiTheme="minorHAnsi" w:eastAsiaTheme="minorHAnsi" w:hAnsiTheme="minorHAnsi" w:cstheme="minorHAnsi"/>
                <w:b/>
                <w:sz w:val="24"/>
                <w:szCs w:val="24"/>
              </w:rPr>
            </w:pPr>
            <w:r w:rsidRPr="00973366">
              <w:rPr>
                <w:rFonts w:asciiTheme="minorHAnsi" w:eastAsiaTheme="minorHAnsi" w:hAnsiTheme="minorHAnsi" w:cstheme="minorHAnsi"/>
                <w:b/>
                <w:sz w:val="24"/>
                <w:szCs w:val="24"/>
              </w:rPr>
              <w:t>Job title</w:t>
            </w:r>
          </w:p>
        </w:tc>
        <w:tc>
          <w:tcPr>
            <w:tcW w:w="5982" w:type="dxa"/>
            <w:shd w:val="clear" w:color="auto" w:fill="auto"/>
          </w:tcPr>
          <w:p w14:paraId="77C99EA1" w14:textId="77777777" w:rsidR="00973366" w:rsidRPr="00973366" w:rsidRDefault="00973366" w:rsidP="00973366">
            <w:pPr>
              <w:tabs>
                <w:tab w:val="left" w:pos="5103"/>
              </w:tabs>
              <w:contextualSpacing/>
              <w:rPr>
                <w:rFonts w:asciiTheme="minorHAnsi" w:eastAsiaTheme="minorHAnsi" w:hAnsiTheme="minorHAnsi" w:cstheme="minorHAnsi"/>
                <w:sz w:val="24"/>
                <w:szCs w:val="24"/>
              </w:rPr>
            </w:pPr>
          </w:p>
        </w:tc>
      </w:tr>
      <w:tr w:rsidR="00D42844" w14:paraId="5858921E" w14:textId="77777777" w:rsidTr="009B40DA">
        <w:trPr>
          <w:trHeight w:val="284"/>
        </w:trPr>
        <w:tc>
          <w:tcPr>
            <w:tcW w:w="3232" w:type="dxa"/>
            <w:shd w:val="clear" w:color="auto" w:fill="auto"/>
          </w:tcPr>
          <w:p w14:paraId="3FF8ACD8" w14:textId="77777777" w:rsidR="00973366" w:rsidRPr="00973366" w:rsidRDefault="00A54959" w:rsidP="00973366">
            <w:pPr>
              <w:tabs>
                <w:tab w:val="left" w:pos="5103"/>
              </w:tabs>
              <w:contextualSpacing/>
              <w:rPr>
                <w:rFonts w:asciiTheme="minorHAnsi" w:eastAsiaTheme="minorHAnsi" w:hAnsiTheme="minorHAnsi" w:cstheme="minorHAnsi"/>
                <w:b/>
                <w:sz w:val="24"/>
                <w:szCs w:val="24"/>
              </w:rPr>
            </w:pPr>
            <w:r w:rsidRPr="00973366">
              <w:rPr>
                <w:rFonts w:asciiTheme="minorHAnsi" w:eastAsiaTheme="minorHAnsi" w:hAnsiTheme="minorHAnsi" w:cstheme="minorHAnsi"/>
                <w:b/>
                <w:sz w:val="24"/>
                <w:szCs w:val="24"/>
              </w:rPr>
              <w:t>Email address</w:t>
            </w:r>
          </w:p>
        </w:tc>
        <w:tc>
          <w:tcPr>
            <w:tcW w:w="5982" w:type="dxa"/>
            <w:shd w:val="clear" w:color="auto" w:fill="auto"/>
          </w:tcPr>
          <w:p w14:paraId="420BC385" w14:textId="77777777" w:rsidR="00973366" w:rsidRPr="00973366" w:rsidRDefault="00973366" w:rsidP="00973366">
            <w:pPr>
              <w:tabs>
                <w:tab w:val="left" w:pos="5103"/>
              </w:tabs>
              <w:contextualSpacing/>
              <w:rPr>
                <w:rFonts w:asciiTheme="minorHAnsi" w:eastAsiaTheme="minorHAnsi" w:hAnsiTheme="minorHAnsi" w:cstheme="minorHAnsi"/>
                <w:sz w:val="24"/>
                <w:szCs w:val="24"/>
              </w:rPr>
            </w:pPr>
          </w:p>
        </w:tc>
      </w:tr>
      <w:tr w:rsidR="00D42844" w14:paraId="1C59141A" w14:textId="77777777" w:rsidTr="009B40DA">
        <w:trPr>
          <w:trHeight w:val="284"/>
        </w:trPr>
        <w:tc>
          <w:tcPr>
            <w:tcW w:w="3232" w:type="dxa"/>
            <w:shd w:val="clear" w:color="auto" w:fill="auto"/>
          </w:tcPr>
          <w:p w14:paraId="58EA69B4" w14:textId="77777777" w:rsidR="00973366" w:rsidRPr="00973366" w:rsidRDefault="00A54959" w:rsidP="00973366">
            <w:pPr>
              <w:tabs>
                <w:tab w:val="left" w:pos="5103"/>
              </w:tabs>
              <w:contextualSpacing/>
              <w:rPr>
                <w:rFonts w:asciiTheme="minorHAnsi" w:eastAsiaTheme="minorHAnsi" w:hAnsiTheme="minorHAnsi" w:cstheme="minorHAnsi"/>
                <w:b/>
                <w:sz w:val="24"/>
                <w:szCs w:val="24"/>
              </w:rPr>
            </w:pPr>
            <w:r w:rsidRPr="00973366">
              <w:rPr>
                <w:rFonts w:asciiTheme="minorHAnsi" w:eastAsiaTheme="minorHAnsi" w:hAnsiTheme="minorHAnsi" w:cstheme="minorHAnsi"/>
                <w:b/>
                <w:sz w:val="24"/>
                <w:szCs w:val="24"/>
              </w:rPr>
              <w:t>Contact number</w:t>
            </w:r>
          </w:p>
        </w:tc>
        <w:tc>
          <w:tcPr>
            <w:tcW w:w="5982" w:type="dxa"/>
            <w:shd w:val="clear" w:color="auto" w:fill="auto"/>
          </w:tcPr>
          <w:p w14:paraId="33E6124E" w14:textId="77777777" w:rsidR="00973366" w:rsidRPr="00973366" w:rsidRDefault="00973366" w:rsidP="00973366">
            <w:pPr>
              <w:tabs>
                <w:tab w:val="left" w:pos="5103"/>
              </w:tabs>
              <w:contextualSpacing/>
              <w:rPr>
                <w:rFonts w:asciiTheme="minorHAnsi" w:eastAsiaTheme="minorHAnsi" w:hAnsiTheme="minorHAnsi" w:cstheme="minorHAnsi"/>
                <w:sz w:val="24"/>
                <w:szCs w:val="24"/>
              </w:rPr>
            </w:pPr>
          </w:p>
        </w:tc>
      </w:tr>
      <w:tr w:rsidR="00D42844" w14:paraId="69AB0B11" w14:textId="77777777" w:rsidTr="009B40DA">
        <w:trPr>
          <w:trHeight w:val="284"/>
        </w:trPr>
        <w:tc>
          <w:tcPr>
            <w:tcW w:w="3232" w:type="dxa"/>
            <w:shd w:val="clear" w:color="auto" w:fill="auto"/>
          </w:tcPr>
          <w:p w14:paraId="2064F427" w14:textId="77777777" w:rsidR="00973366" w:rsidRPr="00973366" w:rsidRDefault="00A54959" w:rsidP="00973366">
            <w:pPr>
              <w:tabs>
                <w:tab w:val="left" w:pos="5103"/>
              </w:tabs>
              <w:contextualSpacing/>
              <w:rPr>
                <w:rFonts w:asciiTheme="minorHAnsi" w:eastAsiaTheme="minorHAnsi" w:hAnsiTheme="minorHAnsi" w:cstheme="minorHAnsi"/>
                <w:b/>
                <w:sz w:val="24"/>
                <w:szCs w:val="24"/>
              </w:rPr>
            </w:pPr>
            <w:r w:rsidRPr="00973366">
              <w:rPr>
                <w:rFonts w:asciiTheme="minorHAnsi" w:eastAsiaTheme="minorHAnsi" w:hAnsiTheme="minorHAnsi" w:cstheme="minorHAnsi"/>
                <w:b/>
                <w:sz w:val="24"/>
                <w:szCs w:val="24"/>
              </w:rPr>
              <w:t>Address</w:t>
            </w:r>
          </w:p>
          <w:p w14:paraId="5BF73350" w14:textId="77777777" w:rsidR="00973366" w:rsidRPr="00973366" w:rsidRDefault="00973366" w:rsidP="00973366">
            <w:pPr>
              <w:tabs>
                <w:tab w:val="left" w:pos="5103"/>
              </w:tabs>
              <w:contextualSpacing/>
              <w:rPr>
                <w:rFonts w:asciiTheme="minorHAnsi" w:eastAsiaTheme="minorHAnsi" w:hAnsiTheme="minorHAnsi" w:cstheme="minorHAnsi"/>
                <w:b/>
                <w:sz w:val="24"/>
                <w:szCs w:val="24"/>
              </w:rPr>
            </w:pPr>
          </w:p>
        </w:tc>
        <w:tc>
          <w:tcPr>
            <w:tcW w:w="5982" w:type="dxa"/>
            <w:shd w:val="clear" w:color="auto" w:fill="auto"/>
          </w:tcPr>
          <w:p w14:paraId="35787847" w14:textId="77777777" w:rsidR="00973366" w:rsidRPr="00973366" w:rsidRDefault="00973366" w:rsidP="00973366">
            <w:pPr>
              <w:tabs>
                <w:tab w:val="left" w:pos="5103"/>
              </w:tabs>
              <w:contextualSpacing/>
              <w:rPr>
                <w:rFonts w:asciiTheme="minorHAnsi" w:eastAsiaTheme="minorHAnsi" w:hAnsiTheme="minorHAnsi" w:cstheme="minorHAnsi"/>
                <w:b/>
                <w:sz w:val="24"/>
                <w:szCs w:val="24"/>
              </w:rPr>
            </w:pPr>
          </w:p>
        </w:tc>
      </w:tr>
      <w:tr w:rsidR="00D42844" w14:paraId="2AE90B2D" w14:textId="77777777" w:rsidTr="009B40DA">
        <w:trPr>
          <w:trHeight w:val="284"/>
        </w:trPr>
        <w:tc>
          <w:tcPr>
            <w:tcW w:w="3232" w:type="dxa"/>
            <w:shd w:val="clear" w:color="auto" w:fill="auto"/>
          </w:tcPr>
          <w:p w14:paraId="61D46BC2" w14:textId="77777777" w:rsidR="00973366" w:rsidRPr="00973366" w:rsidRDefault="00A54959" w:rsidP="00973366">
            <w:pPr>
              <w:tabs>
                <w:tab w:val="left" w:pos="5103"/>
              </w:tabs>
              <w:contextualSpacing/>
              <w:rPr>
                <w:rFonts w:asciiTheme="minorHAnsi" w:eastAsiaTheme="minorHAnsi" w:hAnsiTheme="minorHAnsi" w:cstheme="minorHAnsi"/>
                <w:b/>
                <w:sz w:val="24"/>
                <w:szCs w:val="24"/>
              </w:rPr>
            </w:pPr>
            <w:r w:rsidRPr="00973366">
              <w:rPr>
                <w:rFonts w:asciiTheme="minorHAnsi" w:eastAsiaTheme="minorHAnsi" w:hAnsiTheme="minorHAnsi" w:cstheme="minorHAnsi"/>
                <w:b/>
                <w:sz w:val="24"/>
                <w:szCs w:val="24"/>
              </w:rPr>
              <w:t>Qualifications</w:t>
            </w:r>
          </w:p>
        </w:tc>
        <w:tc>
          <w:tcPr>
            <w:tcW w:w="5982" w:type="dxa"/>
            <w:shd w:val="clear" w:color="auto" w:fill="auto"/>
          </w:tcPr>
          <w:p w14:paraId="2D36D07D" w14:textId="77777777" w:rsidR="00973366" w:rsidRPr="00973366" w:rsidRDefault="00973366" w:rsidP="00973366">
            <w:pPr>
              <w:tabs>
                <w:tab w:val="left" w:pos="5103"/>
              </w:tabs>
              <w:contextualSpacing/>
              <w:rPr>
                <w:rFonts w:asciiTheme="minorHAnsi" w:eastAsiaTheme="minorHAnsi" w:hAnsiTheme="minorHAnsi" w:cstheme="minorHAnsi"/>
                <w:sz w:val="24"/>
                <w:szCs w:val="24"/>
              </w:rPr>
            </w:pPr>
          </w:p>
        </w:tc>
      </w:tr>
      <w:tr w:rsidR="00D42844" w14:paraId="3C03B38A" w14:textId="77777777" w:rsidTr="009B40DA">
        <w:trPr>
          <w:trHeight w:val="284"/>
        </w:trPr>
        <w:tc>
          <w:tcPr>
            <w:tcW w:w="3232" w:type="dxa"/>
            <w:shd w:val="clear" w:color="auto" w:fill="auto"/>
          </w:tcPr>
          <w:p w14:paraId="495E86ED" w14:textId="77777777" w:rsidR="00973366" w:rsidRPr="00973366" w:rsidRDefault="00A54959" w:rsidP="00973366">
            <w:pPr>
              <w:tabs>
                <w:tab w:val="left" w:pos="5103"/>
              </w:tabs>
              <w:contextualSpacing/>
              <w:rPr>
                <w:rFonts w:asciiTheme="minorHAnsi" w:eastAsiaTheme="minorHAnsi" w:hAnsiTheme="minorHAnsi" w:cstheme="minorHAnsi"/>
                <w:b/>
                <w:sz w:val="24"/>
                <w:szCs w:val="24"/>
              </w:rPr>
            </w:pPr>
            <w:r w:rsidRPr="00973366">
              <w:rPr>
                <w:rFonts w:asciiTheme="minorHAnsi" w:eastAsiaTheme="minorHAnsi" w:hAnsiTheme="minorHAnsi" w:cstheme="minorHAnsi"/>
                <w:b/>
                <w:sz w:val="24"/>
                <w:szCs w:val="24"/>
              </w:rPr>
              <w:t>Employing organisation</w:t>
            </w:r>
          </w:p>
        </w:tc>
        <w:tc>
          <w:tcPr>
            <w:tcW w:w="5982" w:type="dxa"/>
            <w:shd w:val="clear" w:color="auto" w:fill="auto"/>
          </w:tcPr>
          <w:p w14:paraId="4A6B1A2C" w14:textId="77777777" w:rsidR="00973366" w:rsidRPr="00973366" w:rsidRDefault="00973366" w:rsidP="00973366">
            <w:pPr>
              <w:tabs>
                <w:tab w:val="left" w:pos="5103"/>
              </w:tabs>
              <w:contextualSpacing/>
              <w:rPr>
                <w:rFonts w:asciiTheme="minorHAnsi" w:eastAsiaTheme="minorHAnsi" w:hAnsiTheme="minorHAnsi" w:cstheme="minorHAnsi"/>
                <w:sz w:val="24"/>
                <w:szCs w:val="24"/>
              </w:rPr>
            </w:pPr>
          </w:p>
          <w:p w14:paraId="09D7EF4B" w14:textId="77777777" w:rsidR="00973366" w:rsidRPr="00973366" w:rsidRDefault="00973366" w:rsidP="00973366">
            <w:pPr>
              <w:tabs>
                <w:tab w:val="left" w:pos="5103"/>
              </w:tabs>
              <w:contextualSpacing/>
              <w:rPr>
                <w:rFonts w:asciiTheme="minorHAnsi" w:eastAsiaTheme="minorHAnsi" w:hAnsiTheme="minorHAnsi" w:cstheme="minorHAnsi"/>
                <w:sz w:val="24"/>
                <w:szCs w:val="24"/>
              </w:rPr>
            </w:pPr>
          </w:p>
        </w:tc>
      </w:tr>
      <w:tr w:rsidR="00D42844" w14:paraId="3713AFE7" w14:textId="77777777" w:rsidTr="009B40DA">
        <w:trPr>
          <w:trHeight w:val="284"/>
        </w:trPr>
        <w:tc>
          <w:tcPr>
            <w:tcW w:w="3232" w:type="dxa"/>
            <w:vMerge w:val="restart"/>
            <w:shd w:val="clear" w:color="auto" w:fill="auto"/>
          </w:tcPr>
          <w:p w14:paraId="750B7DCF" w14:textId="77777777" w:rsidR="00973366" w:rsidRPr="00973366" w:rsidRDefault="00A54959" w:rsidP="00973366">
            <w:pPr>
              <w:rPr>
                <w:rFonts w:asciiTheme="minorHAnsi" w:eastAsiaTheme="minorHAnsi" w:hAnsiTheme="minorHAnsi" w:cstheme="minorHAnsi"/>
                <w:b/>
                <w:sz w:val="24"/>
                <w:szCs w:val="24"/>
              </w:rPr>
            </w:pPr>
            <w:r w:rsidRPr="00973366">
              <w:rPr>
                <w:rFonts w:asciiTheme="minorHAnsi" w:eastAsiaTheme="minorHAnsi" w:hAnsiTheme="minorHAnsi" w:cstheme="minorHAnsi"/>
                <w:b/>
                <w:sz w:val="24"/>
                <w:szCs w:val="24"/>
              </w:rPr>
              <w:t xml:space="preserve">Please describe any leadership role(s) including dates held </w:t>
            </w:r>
          </w:p>
        </w:tc>
        <w:tc>
          <w:tcPr>
            <w:tcW w:w="5982" w:type="dxa"/>
            <w:shd w:val="clear" w:color="auto" w:fill="auto"/>
          </w:tcPr>
          <w:p w14:paraId="54E675BE" w14:textId="77777777" w:rsidR="00973366" w:rsidRPr="009B40DA" w:rsidRDefault="00A54959" w:rsidP="00973366">
            <w:pPr>
              <w:tabs>
                <w:tab w:val="left" w:pos="5103"/>
              </w:tabs>
              <w:contextualSpacing/>
              <w:rPr>
                <w:rFonts w:asciiTheme="minorHAnsi" w:eastAsiaTheme="minorHAnsi" w:hAnsiTheme="minorHAnsi" w:cstheme="minorHAnsi"/>
                <w:iCs/>
                <w:sz w:val="24"/>
                <w:szCs w:val="24"/>
              </w:rPr>
            </w:pPr>
            <w:r w:rsidRPr="009B40DA">
              <w:rPr>
                <w:rFonts w:asciiTheme="minorHAnsi" w:eastAsiaTheme="minorHAnsi" w:hAnsiTheme="minorHAnsi" w:cstheme="minorHAnsi"/>
                <w:iCs/>
                <w:sz w:val="24"/>
                <w:szCs w:val="24"/>
              </w:rPr>
              <w:t>National</w:t>
            </w:r>
            <w:r w:rsidR="009B40DA">
              <w:rPr>
                <w:rFonts w:asciiTheme="minorHAnsi" w:eastAsiaTheme="minorHAnsi" w:hAnsiTheme="minorHAnsi" w:cstheme="minorHAnsi"/>
                <w:iCs/>
                <w:sz w:val="24"/>
                <w:szCs w:val="24"/>
              </w:rPr>
              <w:t>:</w:t>
            </w:r>
          </w:p>
          <w:p w14:paraId="283FEA7E" w14:textId="77777777" w:rsidR="00EA4D01" w:rsidRPr="009B40DA" w:rsidRDefault="00EA4D01" w:rsidP="00973366">
            <w:pPr>
              <w:tabs>
                <w:tab w:val="left" w:pos="5103"/>
              </w:tabs>
              <w:contextualSpacing/>
              <w:rPr>
                <w:rFonts w:asciiTheme="minorHAnsi" w:eastAsiaTheme="minorHAnsi" w:hAnsiTheme="minorHAnsi" w:cstheme="minorHAnsi"/>
                <w:iCs/>
                <w:sz w:val="24"/>
                <w:szCs w:val="24"/>
              </w:rPr>
            </w:pPr>
          </w:p>
        </w:tc>
      </w:tr>
      <w:tr w:rsidR="00D42844" w14:paraId="05E2525A" w14:textId="77777777" w:rsidTr="009B40DA">
        <w:trPr>
          <w:trHeight w:val="284"/>
        </w:trPr>
        <w:tc>
          <w:tcPr>
            <w:tcW w:w="3232" w:type="dxa"/>
            <w:vMerge/>
            <w:shd w:val="clear" w:color="auto" w:fill="auto"/>
            <w:vAlign w:val="center"/>
          </w:tcPr>
          <w:p w14:paraId="094FF961" w14:textId="77777777" w:rsidR="00973366" w:rsidRPr="00973366" w:rsidRDefault="00973366" w:rsidP="00973366">
            <w:pPr>
              <w:tabs>
                <w:tab w:val="left" w:pos="5103"/>
              </w:tabs>
              <w:contextualSpacing/>
              <w:rPr>
                <w:rFonts w:asciiTheme="minorHAnsi" w:eastAsiaTheme="minorHAnsi" w:hAnsiTheme="minorHAnsi" w:cstheme="minorHAnsi"/>
                <w:b/>
                <w:sz w:val="24"/>
                <w:szCs w:val="24"/>
              </w:rPr>
            </w:pPr>
          </w:p>
        </w:tc>
        <w:tc>
          <w:tcPr>
            <w:tcW w:w="5982" w:type="dxa"/>
            <w:shd w:val="clear" w:color="auto" w:fill="auto"/>
          </w:tcPr>
          <w:p w14:paraId="5C1EA427" w14:textId="77777777" w:rsidR="00973366" w:rsidRPr="009B40DA" w:rsidRDefault="00A54959" w:rsidP="00973366">
            <w:pPr>
              <w:tabs>
                <w:tab w:val="left" w:pos="5103"/>
              </w:tabs>
              <w:contextualSpacing/>
              <w:rPr>
                <w:rFonts w:asciiTheme="minorHAnsi" w:eastAsiaTheme="minorHAnsi" w:hAnsiTheme="minorHAnsi" w:cstheme="minorHAnsi"/>
                <w:iCs/>
                <w:sz w:val="24"/>
                <w:szCs w:val="24"/>
              </w:rPr>
            </w:pPr>
            <w:r w:rsidRPr="009B40DA">
              <w:rPr>
                <w:rFonts w:asciiTheme="minorHAnsi" w:eastAsiaTheme="minorHAnsi" w:hAnsiTheme="minorHAnsi" w:cstheme="minorHAnsi"/>
                <w:iCs/>
                <w:sz w:val="24"/>
                <w:szCs w:val="24"/>
              </w:rPr>
              <w:t>Regional</w:t>
            </w:r>
            <w:r w:rsidR="009B40DA">
              <w:rPr>
                <w:rFonts w:asciiTheme="minorHAnsi" w:eastAsiaTheme="minorHAnsi" w:hAnsiTheme="minorHAnsi" w:cstheme="minorHAnsi"/>
                <w:iCs/>
                <w:sz w:val="24"/>
                <w:szCs w:val="24"/>
              </w:rPr>
              <w:t>:</w:t>
            </w:r>
          </w:p>
          <w:p w14:paraId="1E8C4290" w14:textId="77777777" w:rsidR="00EA4D01" w:rsidRPr="009B40DA" w:rsidRDefault="00EA4D01" w:rsidP="00973366">
            <w:pPr>
              <w:tabs>
                <w:tab w:val="left" w:pos="5103"/>
              </w:tabs>
              <w:contextualSpacing/>
              <w:rPr>
                <w:rFonts w:asciiTheme="minorHAnsi" w:eastAsiaTheme="minorHAnsi" w:hAnsiTheme="minorHAnsi" w:cstheme="minorHAnsi"/>
                <w:iCs/>
                <w:sz w:val="24"/>
                <w:szCs w:val="24"/>
              </w:rPr>
            </w:pPr>
          </w:p>
        </w:tc>
      </w:tr>
      <w:tr w:rsidR="00D42844" w14:paraId="79B6F755" w14:textId="77777777" w:rsidTr="009B40DA">
        <w:trPr>
          <w:trHeight w:val="284"/>
        </w:trPr>
        <w:tc>
          <w:tcPr>
            <w:tcW w:w="3232" w:type="dxa"/>
            <w:vMerge/>
            <w:shd w:val="clear" w:color="auto" w:fill="auto"/>
            <w:vAlign w:val="center"/>
          </w:tcPr>
          <w:p w14:paraId="567DF779" w14:textId="77777777" w:rsidR="00973366" w:rsidRPr="00973366" w:rsidRDefault="00973366" w:rsidP="00973366">
            <w:pPr>
              <w:tabs>
                <w:tab w:val="left" w:pos="5103"/>
              </w:tabs>
              <w:contextualSpacing/>
              <w:rPr>
                <w:rFonts w:asciiTheme="minorHAnsi" w:eastAsiaTheme="minorHAnsi" w:hAnsiTheme="minorHAnsi" w:cstheme="minorHAnsi"/>
                <w:b/>
                <w:sz w:val="24"/>
                <w:szCs w:val="24"/>
              </w:rPr>
            </w:pPr>
          </w:p>
        </w:tc>
        <w:tc>
          <w:tcPr>
            <w:tcW w:w="5982" w:type="dxa"/>
            <w:shd w:val="clear" w:color="auto" w:fill="auto"/>
          </w:tcPr>
          <w:p w14:paraId="398BC050" w14:textId="77777777" w:rsidR="00973366" w:rsidRPr="009B40DA" w:rsidRDefault="00A54959" w:rsidP="00973366">
            <w:pPr>
              <w:tabs>
                <w:tab w:val="left" w:pos="5103"/>
              </w:tabs>
              <w:contextualSpacing/>
              <w:rPr>
                <w:rFonts w:asciiTheme="minorHAnsi" w:eastAsiaTheme="minorHAnsi" w:hAnsiTheme="minorHAnsi" w:cstheme="minorHAnsi"/>
                <w:iCs/>
                <w:sz w:val="24"/>
                <w:szCs w:val="24"/>
              </w:rPr>
            </w:pPr>
            <w:r w:rsidRPr="009B40DA">
              <w:rPr>
                <w:rFonts w:asciiTheme="minorHAnsi" w:eastAsiaTheme="minorHAnsi" w:hAnsiTheme="minorHAnsi" w:cstheme="minorHAnsi"/>
                <w:iCs/>
                <w:sz w:val="24"/>
                <w:szCs w:val="24"/>
              </w:rPr>
              <w:t>Local</w:t>
            </w:r>
            <w:r w:rsidR="009B40DA">
              <w:rPr>
                <w:rFonts w:asciiTheme="minorHAnsi" w:eastAsiaTheme="minorHAnsi" w:hAnsiTheme="minorHAnsi" w:cstheme="minorHAnsi"/>
                <w:iCs/>
                <w:sz w:val="24"/>
                <w:szCs w:val="24"/>
              </w:rPr>
              <w:t>:</w:t>
            </w:r>
          </w:p>
          <w:p w14:paraId="415D915B" w14:textId="77777777" w:rsidR="00EA4D01" w:rsidRPr="009B40DA" w:rsidRDefault="00EA4D01" w:rsidP="00973366">
            <w:pPr>
              <w:tabs>
                <w:tab w:val="left" w:pos="5103"/>
              </w:tabs>
              <w:contextualSpacing/>
              <w:rPr>
                <w:rFonts w:asciiTheme="minorHAnsi" w:eastAsiaTheme="minorHAnsi" w:hAnsiTheme="minorHAnsi" w:cstheme="minorHAnsi"/>
                <w:iCs/>
                <w:sz w:val="24"/>
                <w:szCs w:val="24"/>
              </w:rPr>
            </w:pPr>
          </w:p>
          <w:p w14:paraId="3D9E3729" w14:textId="77777777" w:rsidR="00EA4D01" w:rsidRPr="009B40DA" w:rsidRDefault="00EA4D01" w:rsidP="00973366">
            <w:pPr>
              <w:tabs>
                <w:tab w:val="left" w:pos="5103"/>
              </w:tabs>
              <w:contextualSpacing/>
              <w:rPr>
                <w:rFonts w:asciiTheme="minorHAnsi" w:eastAsiaTheme="minorHAnsi" w:hAnsiTheme="minorHAnsi" w:cstheme="minorHAnsi"/>
                <w:iCs/>
                <w:sz w:val="24"/>
                <w:szCs w:val="24"/>
              </w:rPr>
            </w:pPr>
          </w:p>
        </w:tc>
      </w:tr>
      <w:tr w:rsidR="00D42844" w14:paraId="664AB599" w14:textId="77777777" w:rsidTr="009B40DA">
        <w:trPr>
          <w:trHeight w:val="284"/>
        </w:trPr>
        <w:tc>
          <w:tcPr>
            <w:tcW w:w="3232" w:type="dxa"/>
            <w:shd w:val="clear" w:color="auto" w:fill="auto"/>
            <w:vAlign w:val="center"/>
          </w:tcPr>
          <w:p w14:paraId="7B3B771B" w14:textId="77777777" w:rsidR="00973366" w:rsidRPr="00973366" w:rsidRDefault="00A54959" w:rsidP="00973366">
            <w:pPr>
              <w:rPr>
                <w:rFonts w:asciiTheme="minorHAnsi" w:eastAsiaTheme="minorHAnsi" w:hAnsiTheme="minorHAnsi" w:cstheme="minorHAnsi"/>
                <w:b/>
                <w:sz w:val="24"/>
                <w:szCs w:val="24"/>
              </w:rPr>
            </w:pPr>
            <w:r w:rsidRPr="00973366">
              <w:rPr>
                <w:rFonts w:asciiTheme="minorHAnsi" w:eastAsiaTheme="minorHAnsi" w:hAnsiTheme="minorHAnsi" w:cstheme="minorHAnsi"/>
                <w:sz w:val="24"/>
                <w:szCs w:val="24"/>
              </w:rPr>
              <w:br w:type="page"/>
            </w:r>
            <w:r w:rsidRPr="00973366">
              <w:rPr>
                <w:rFonts w:asciiTheme="minorHAnsi" w:eastAsiaTheme="minorHAnsi" w:hAnsiTheme="minorHAnsi" w:cstheme="minorHAnsi"/>
                <w:b/>
                <w:sz w:val="24"/>
                <w:szCs w:val="24"/>
              </w:rPr>
              <w:t xml:space="preserve">Please describe any first-hand experience of patient </w:t>
            </w:r>
            <w:r w:rsidRPr="00973366">
              <w:rPr>
                <w:rFonts w:asciiTheme="minorHAnsi" w:eastAsiaTheme="minorHAnsi" w:hAnsiTheme="minorHAnsi" w:cstheme="minorHAnsi"/>
                <w:b/>
                <w:sz w:val="24"/>
                <w:szCs w:val="24"/>
              </w:rPr>
              <w:lastRenderedPageBreak/>
              <w:t>pathway development in the last 2 years including the setting and role</w:t>
            </w:r>
          </w:p>
        </w:tc>
        <w:tc>
          <w:tcPr>
            <w:tcW w:w="5982" w:type="dxa"/>
            <w:shd w:val="clear" w:color="auto" w:fill="auto"/>
          </w:tcPr>
          <w:p w14:paraId="33553122" w14:textId="77777777" w:rsidR="00EA4D01" w:rsidRPr="00973366" w:rsidRDefault="00EA4D01" w:rsidP="00C17137">
            <w:pPr>
              <w:tabs>
                <w:tab w:val="left" w:pos="5103"/>
              </w:tabs>
              <w:contextualSpacing/>
              <w:rPr>
                <w:rFonts w:asciiTheme="minorHAnsi" w:eastAsiaTheme="minorHAnsi" w:hAnsiTheme="minorHAnsi" w:cstheme="minorHAnsi"/>
                <w:sz w:val="24"/>
                <w:szCs w:val="24"/>
              </w:rPr>
            </w:pPr>
          </w:p>
        </w:tc>
      </w:tr>
      <w:tr w:rsidR="00D42844" w14:paraId="763C259A" w14:textId="77777777" w:rsidTr="009B40DA">
        <w:trPr>
          <w:trHeight w:val="7277"/>
        </w:trPr>
        <w:tc>
          <w:tcPr>
            <w:tcW w:w="9214" w:type="dxa"/>
            <w:gridSpan w:val="2"/>
            <w:shd w:val="clear" w:color="auto" w:fill="auto"/>
          </w:tcPr>
          <w:p w14:paraId="5B259D06" w14:textId="77777777" w:rsidR="00973366" w:rsidRPr="00973366" w:rsidRDefault="00A54959" w:rsidP="00973366">
            <w:pPr>
              <w:tabs>
                <w:tab w:val="left" w:pos="5103"/>
              </w:tabs>
              <w:contextualSpacing/>
              <w:rPr>
                <w:rFonts w:asciiTheme="minorHAnsi" w:eastAsiaTheme="minorHAnsi" w:hAnsiTheme="minorHAnsi" w:cstheme="minorHAnsi"/>
                <w:sz w:val="24"/>
                <w:szCs w:val="24"/>
              </w:rPr>
            </w:pPr>
            <w:r w:rsidRPr="00973366">
              <w:rPr>
                <w:rFonts w:asciiTheme="minorHAnsi" w:eastAsiaTheme="minorHAnsi" w:hAnsiTheme="minorHAnsi" w:cstheme="minorHAnsi"/>
                <w:b/>
                <w:sz w:val="24"/>
                <w:szCs w:val="24"/>
              </w:rPr>
              <w:t xml:space="preserve">Relevant experience, </w:t>
            </w:r>
            <w:r w:rsidR="00D650E6" w:rsidRPr="00973366">
              <w:rPr>
                <w:rFonts w:asciiTheme="minorHAnsi" w:eastAsiaTheme="minorHAnsi" w:hAnsiTheme="minorHAnsi" w:cstheme="minorHAnsi"/>
                <w:b/>
                <w:sz w:val="24"/>
                <w:szCs w:val="24"/>
              </w:rPr>
              <w:t>attributes,</w:t>
            </w:r>
            <w:r w:rsidRPr="00973366">
              <w:rPr>
                <w:rFonts w:asciiTheme="minorHAnsi" w:eastAsiaTheme="minorHAnsi" w:hAnsiTheme="minorHAnsi" w:cstheme="minorHAnsi"/>
                <w:b/>
                <w:sz w:val="24"/>
                <w:szCs w:val="24"/>
              </w:rPr>
              <w:t xml:space="preserve"> and reasons for applying. </w:t>
            </w:r>
            <w:r w:rsidRPr="00973366">
              <w:rPr>
                <w:rFonts w:asciiTheme="minorHAnsi" w:eastAsiaTheme="minorHAnsi" w:hAnsiTheme="minorHAnsi" w:cstheme="minorHAnsi"/>
                <w:sz w:val="24"/>
                <w:szCs w:val="24"/>
              </w:rPr>
              <w:t>(up to 200 words)</w:t>
            </w:r>
          </w:p>
          <w:p w14:paraId="4D05E557" w14:textId="77777777" w:rsidR="00EA4D01" w:rsidRPr="00973366" w:rsidRDefault="00EA4D01" w:rsidP="00C17137">
            <w:pPr>
              <w:tabs>
                <w:tab w:val="left" w:pos="5103"/>
              </w:tabs>
              <w:contextualSpacing/>
              <w:rPr>
                <w:rFonts w:asciiTheme="minorHAnsi" w:eastAsiaTheme="minorHAnsi" w:hAnsiTheme="minorHAnsi" w:cstheme="minorHAnsi"/>
                <w:b/>
                <w:sz w:val="24"/>
                <w:szCs w:val="24"/>
              </w:rPr>
            </w:pPr>
          </w:p>
        </w:tc>
      </w:tr>
    </w:tbl>
    <w:p w14:paraId="7C7B6D78" w14:textId="77777777" w:rsidR="009B40DA" w:rsidRDefault="009B40DA" w:rsidP="00EA4D01">
      <w:pPr>
        <w:rPr>
          <w:rFonts w:asciiTheme="minorHAnsi" w:hAnsiTheme="minorHAnsi"/>
          <w:b/>
        </w:rPr>
      </w:pPr>
    </w:p>
    <w:p w14:paraId="26237D6C" w14:textId="77777777" w:rsidR="00C17137" w:rsidRDefault="00A54959" w:rsidP="00EA4D01">
      <w:pPr>
        <w:rPr>
          <w:rFonts w:asciiTheme="minorHAnsi" w:hAnsiTheme="minorHAnsi"/>
          <w:b/>
        </w:rPr>
      </w:pPr>
      <w:r>
        <w:rPr>
          <w:rFonts w:asciiTheme="minorHAnsi" w:hAnsiTheme="minorHAnsi"/>
          <w:b/>
        </w:rPr>
        <w:br w:type="page"/>
      </w:r>
    </w:p>
    <w:p w14:paraId="3A8F5035" w14:textId="77777777" w:rsidR="00EF3DCF" w:rsidRDefault="00A54959" w:rsidP="009B40DA">
      <w:pPr>
        <w:pStyle w:val="Heading1"/>
      </w:pPr>
      <w:bookmarkStart w:id="70" w:name="_Toc111801593"/>
      <w:r w:rsidRPr="008F0694">
        <w:lastRenderedPageBreak/>
        <w:t>Appendix 6</w:t>
      </w:r>
      <w:bookmarkEnd w:id="70"/>
    </w:p>
    <w:p w14:paraId="2704CF08" w14:textId="77777777" w:rsidR="00B422FC" w:rsidRPr="00AA0A79" w:rsidRDefault="00A54959" w:rsidP="00B422FC">
      <w:pPr>
        <w:pStyle w:val="Heading2"/>
      </w:pPr>
      <w:bookmarkStart w:id="71" w:name="_Toc111801594"/>
      <w:r w:rsidRPr="00AA0A79">
        <w:t xml:space="preserve">South West Process </w:t>
      </w:r>
      <w:r>
        <w:t>Summary for Clinical Review Panels</w:t>
      </w:r>
      <w:bookmarkEnd w:id="71"/>
    </w:p>
    <w:p w14:paraId="7E872E35" w14:textId="77777777" w:rsidR="00B422FC" w:rsidRDefault="00A54959" w:rsidP="00B422FC">
      <w:pPr>
        <w:autoSpaceDE w:val="0"/>
        <w:autoSpaceDN w:val="0"/>
        <w:adjustRightInd w:val="0"/>
        <w:jc w:val="both"/>
        <w:rPr>
          <w:rFonts w:cstheme="minorHAnsi"/>
        </w:rPr>
      </w:pPr>
      <w:r w:rsidRPr="00B422FC">
        <w:rPr>
          <w:rFonts w:cstheme="minorHAnsi"/>
          <w:sz w:val="24"/>
          <w:szCs w:val="24"/>
        </w:rPr>
        <w:t xml:space="preserve">"The basis of any major service change or reconfiguration must be that the change will improve the quality of care and that it is clinically led and based on a clear clinical evidence base.  Service change is often highly complex and attracts high levels of public interest.  It is therefore important that schemes are appropriately assured so that communities can be reassured schemes are high quality, align with best practice, and will deliver the benefits expected." </w:t>
      </w:r>
      <w:r>
        <w:rPr>
          <w:rFonts w:cstheme="minorHAnsi"/>
          <w:sz w:val="24"/>
          <w:szCs w:val="24"/>
        </w:rPr>
        <w:t xml:space="preserve"> </w:t>
      </w:r>
      <w:r>
        <w:rPr>
          <w:rFonts w:cstheme="minorHAnsi"/>
        </w:rPr>
        <w:t>Clinical Review Process Guidance Note – August 2014</w:t>
      </w:r>
    </w:p>
    <w:bookmarkStart w:id="72" w:name="_Hlk79449160"/>
    <w:p w14:paraId="2304B253" w14:textId="77777777" w:rsidR="00B422FC" w:rsidRDefault="00A54959" w:rsidP="00B422FC">
      <w:pPr>
        <w:autoSpaceDE w:val="0"/>
        <w:autoSpaceDN w:val="0"/>
        <w:adjustRightInd w:val="0"/>
        <w:spacing w:after="0" w:line="360" w:lineRule="auto"/>
      </w:pPr>
      <w:r>
        <w:fldChar w:fldCharType="begin"/>
      </w:r>
      <w:r>
        <w:instrText xml:space="preserve"> HYPERLINK "https://swsenate.nhs.uk/wp-content/uploads/2014/07/Clinical-Senate-review-process-guidance-note-final-July2014.pdf" </w:instrText>
      </w:r>
      <w:r>
        <w:fldChar w:fldCharType="separate"/>
      </w:r>
      <w:r>
        <w:rPr>
          <w:rStyle w:val="Hyperlink"/>
        </w:rPr>
        <w:t>Clinical-Senate-review-process-guidance-note-final-July2014.pdf (swsenate.nhs.uk)</w:t>
      </w:r>
      <w:r>
        <w:rPr>
          <w:rStyle w:val="Hyperlink"/>
        </w:rPr>
        <w:fldChar w:fldCharType="end"/>
      </w:r>
    </w:p>
    <w:bookmarkEnd w:id="72"/>
    <w:p w14:paraId="0639D26D" w14:textId="77777777" w:rsidR="00FD01E3" w:rsidRDefault="00FD01E3" w:rsidP="00B422FC">
      <w:pPr>
        <w:autoSpaceDE w:val="0"/>
        <w:autoSpaceDN w:val="0"/>
        <w:adjustRightInd w:val="0"/>
        <w:spacing w:after="0" w:line="360" w:lineRule="auto"/>
        <w:rPr>
          <w:rFonts w:cstheme="minorHAnsi"/>
        </w:rPr>
      </w:pPr>
    </w:p>
    <w:p w14:paraId="734A62E1" w14:textId="77777777" w:rsidR="00B422FC" w:rsidRDefault="00A54959" w:rsidP="00B422FC">
      <w:pPr>
        <w:pStyle w:val="Heading2"/>
      </w:pPr>
      <w:bookmarkStart w:id="73" w:name="_Toc111801595"/>
      <w:r w:rsidRPr="00B206A5">
        <w:t>Process</w:t>
      </w:r>
      <w:r>
        <w:t xml:space="preserve"> Summary</w:t>
      </w:r>
      <w:bookmarkEnd w:id="73"/>
    </w:p>
    <w:p w14:paraId="07C0564A" w14:textId="77777777" w:rsidR="00B422FC" w:rsidRPr="00B422FC" w:rsidRDefault="00A54959" w:rsidP="00B422FC">
      <w:pPr>
        <w:pBdr>
          <w:top w:val="single" w:sz="4" w:space="1" w:color="auto"/>
          <w:left w:val="single" w:sz="4" w:space="4" w:color="auto"/>
          <w:bottom w:val="single" w:sz="4" w:space="1" w:color="auto"/>
          <w:right w:val="single" w:sz="4" w:space="4" w:color="auto"/>
        </w:pBdr>
        <w:rPr>
          <w:rFonts w:cstheme="minorHAnsi"/>
          <w:sz w:val="24"/>
          <w:szCs w:val="24"/>
        </w:rPr>
      </w:pPr>
      <w:r w:rsidRPr="00B422FC">
        <w:rPr>
          <w:rFonts w:cstheme="minorHAnsi"/>
          <w:sz w:val="24"/>
          <w:szCs w:val="24"/>
        </w:rPr>
        <w:t xml:space="preserve">The below is taken from the Clinical Review Process Guidance Note – August 2014, referenced above, which is more comprehensive </w:t>
      </w:r>
      <w:r w:rsidR="00760CE5" w:rsidRPr="00B422FC">
        <w:rPr>
          <w:rFonts w:cstheme="minorHAnsi"/>
          <w:sz w:val="24"/>
          <w:szCs w:val="24"/>
        </w:rPr>
        <w:t>and</w:t>
      </w:r>
      <w:r w:rsidRPr="00B422FC">
        <w:rPr>
          <w:rFonts w:cstheme="minorHAnsi"/>
          <w:sz w:val="24"/>
          <w:szCs w:val="24"/>
        </w:rPr>
        <w:t xml:space="preserve"> details further information about the background to this process, suggested review methodology, conflicts of interest management, and confidentiality. </w:t>
      </w:r>
    </w:p>
    <w:p w14:paraId="78BB14CB" w14:textId="77777777" w:rsidR="00B422FC" w:rsidRPr="00B422FC" w:rsidRDefault="00A54959" w:rsidP="00B422FC">
      <w:pPr>
        <w:pBdr>
          <w:top w:val="single" w:sz="4" w:space="1" w:color="auto"/>
          <w:left w:val="single" w:sz="4" w:space="4" w:color="auto"/>
          <w:bottom w:val="single" w:sz="4" w:space="1" w:color="auto"/>
          <w:right w:val="single" w:sz="4" w:space="4" w:color="auto"/>
        </w:pBdr>
        <w:rPr>
          <w:rFonts w:cstheme="minorHAnsi"/>
          <w:sz w:val="24"/>
          <w:szCs w:val="24"/>
        </w:rPr>
      </w:pPr>
      <w:r w:rsidRPr="00B422FC">
        <w:rPr>
          <w:rFonts w:cstheme="minorHAnsi"/>
          <w:sz w:val="24"/>
          <w:szCs w:val="24"/>
        </w:rPr>
        <w:t xml:space="preserve">Notes in </w:t>
      </w:r>
      <w:r w:rsidRPr="00B422FC">
        <w:rPr>
          <w:rFonts w:cstheme="minorHAnsi"/>
          <w:i/>
          <w:iCs/>
          <w:sz w:val="24"/>
          <w:szCs w:val="24"/>
        </w:rPr>
        <w:t>italics</w:t>
      </w:r>
      <w:r w:rsidRPr="00B422FC">
        <w:rPr>
          <w:rFonts w:cstheme="minorHAnsi"/>
          <w:sz w:val="24"/>
          <w:szCs w:val="24"/>
        </w:rPr>
        <w:t xml:space="preserve"> have been added locally by South West Senate (except where shown in the TOR template).</w:t>
      </w:r>
    </w:p>
    <w:p w14:paraId="3C19ADA0" w14:textId="77777777" w:rsidR="00B422FC" w:rsidRPr="00B422FC" w:rsidRDefault="00A54959" w:rsidP="00B422FC">
      <w:pPr>
        <w:rPr>
          <w:rFonts w:cstheme="minorHAnsi"/>
          <w:i/>
          <w:sz w:val="24"/>
          <w:szCs w:val="24"/>
        </w:rPr>
      </w:pPr>
      <w:r w:rsidRPr="00B422FC">
        <w:rPr>
          <w:rFonts w:cstheme="minorHAnsi"/>
          <w:i/>
          <w:sz w:val="24"/>
          <w:szCs w:val="24"/>
        </w:rPr>
        <w:t>The request will come either from NHS England or the Sponsoring Commissioner and the Clinical Senate will need to develop a TOR including consideration of the following</w:t>
      </w:r>
      <w:r w:rsidR="00760CE5">
        <w:rPr>
          <w:rFonts w:cstheme="minorHAnsi"/>
          <w:i/>
          <w:sz w:val="24"/>
          <w:szCs w:val="24"/>
        </w:rPr>
        <w:t>:</w:t>
      </w:r>
    </w:p>
    <w:p w14:paraId="4026B2F5" w14:textId="77777777" w:rsidR="00B422FC" w:rsidRPr="00B422FC" w:rsidRDefault="00A54959" w:rsidP="00614953">
      <w:pPr>
        <w:numPr>
          <w:ilvl w:val="0"/>
          <w:numId w:val="36"/>
        </w:numPr>
        <w:ind w:left="720"/>
        <w:jc w:val="both"/>
        <w:rPr>
          <w:rFonts w:cstheme="minorHAnsi"/>
          <w:color w:val="000000"/>
          <w:sz w:val="24"/>
          <w:szCs w:val="24"/>
        </w:rPr>
      </w:pPr>
      <w:r w:rsidRPr="00B422FC">
        <w:rPr>
          <w:rFonts w:cstheme="minorHAnsi"/>
          <w:color w:val="000000"/>
          <w:sz w:val="24"/>
          <w:szCs w:val="24"/>
        </w:rPr>
        <w:t xml:space="preserve">A detailed timetable for a review should be agreed upon between the sponsoring organisation and the clinical senate and included in the terms of reference. Ideally, the request should be received at least three months in advance of the anticipated clinical review start date.  The indicative timetable for a review should be confirmed at an early stage, to ensure that the review report is finalised in time to inform the NHS England assurance checkpoint.  </w:t>
      </w:r>
    </w:p>
    <w:p w14:paraId="27AC470F" w14:textId="77777777" w:rsidR="00B422FC" w:rsidRPr="00B422FC" w:rsidRDefault="00A54959" w:rsidP="00614953">
      <w:pPr>
        <w:numPr>
          <w:ilvl w:val="0"/>
          <w:numId w:val="36"/>
        </w:numPr>
        <w:ind w:left="720"/>
        <w:jc w:val="both"/>
        <w:rPr>
          <w:rFonts w:cstheme="minorHAnsi"/>
          <w:sz w:val="24"/>
          <w:szCs w:val="24"/>
        </w:rPr>
      </w:pPr>
      <w:r w:rsidRPr="00B422FC">
        <w:rPr>
          <w:rFonts w:cstheme="minorHAnsi"/>
          <w:sz w:val="24"/>
          <w:szCs w:val="24"/>
        </w:rPr>
        <w:t xml:space="preserve">The actual timeline will be dependent upon the size, nature, </w:t>
      </w:r>
      <w:r w:rsidR="00D205A8" w:rsidRPr="00B422FC">
        <w:rPr>
          <w:rFonts w:cstheme="minorHAnsi"/>
          <w:sz w:val="24"/>
          <w:szCs w:val="24"/>
        </w:rPr>
        <w:t>complexity,</w:t>
      </w:r>
      <w:r w:rsidRPr="00B422FC">
        <w:rPr>
          <w:rFonts w:cstheme="minorHAnsi"/>
          <w:sz w:val="24"/>
          <w:szCs w:val="24"/>
        </w:rPr>
        <w:t xml:space="preserve"> and dependencies of the clinical review.</w:t>
      </w:r>
    </w:p>
    <w:p w14:paraId="172ECD10" w14:textId="77777777" w:rsidR="00B422FC" w:rsidRPr="00B422FC" w:rsidRDefault="00A54959" w:rsidP="00614953">
      <w:pPr>
        <w:numPr>
          <w:ilvl w:val="0"/>
          <w:numId w:val="36"/>
        </w:numPr>
        <w:ind w:left="720"/>
        <w:jc w:val="both"/>
        <w:rPr>
          <w:rFonts w:cstheme="minorHAnsi"/>
          <w:sz w:val="24"/>
          <w:szCs w:val="24"/>
        </w:rPr>
      </w:pPr>
      <w:r w:rsidRPr="00B422FC">
        <w:rPr>
          <w:rFonts w:cstheme="minorHAnsi"/>
          <w:sz w:val="24"/>
          <w:szCs w:val="24"/>
        </w:rPr>
        <w:t>The time required for the sponsoring organisation to bring together the necessary information and evidence to ensure the clinical review team is fully informed (it may be appropriate to confirm the timeline once this stage has been completed).</w:t>
      </w:r>
    </w:p>
    <w:p w14:paraId="797DA4A4" w14:textId="77777777" w:rsidR="00B422FC" w:rsidRPr="00B422FC" w:rsidRDefault="00A54959" w:rsidP="00614953">
      <w:pPr>
        <w:numPr>
          <w:ilvl w:val="0"/>
          <w:numId w:val="36"/>
        </w:numPr>
        <w:ind w:left="720"/>
        <w:rPr>
          <w:rFonts w:cstheme="minorHAnsi"/>
          <w:sz w:val="24"/>
          <w:szCs w:val="24"/>
        </w:rPr>
      </w:pPr>
      <w:r w:rsidRPr="00B422FC">
        <w:rPr>
          <w:rFonts w:cstheme="minorHAnsi"/>
          <w:sz w:val="24"/>
          <w:szCs w:val="24"/>
        </w:rPr>
        <w:t xml:space="preserve">The time required to inform the clinical review team, explore the </w:t>
      </w:r>
      <w:r w:rsidR="00D205A8" w:rsidRPr="00B422FC">
        <w:rPr>
          <w:rFonts w:cstheme="minorHAnsi"/>
          <w:sz w:val="24"/>
          <w:szCs w:val="24"/>
        </w:rPr>
        <w:t>issues,</w:t>
      </w:r>
      <w:r w:rsidRPr="00B422FC">
        <w:rPr>
          <w:rFonts w:cstheme="minorHAnsi"/>
          <w:sz w:val="24"/>
          <w:szCs w:val="24"/>
        </w:rPr>
        <w:t xml:space="preserve"> and prepare for interviews, meetings, etc. </w:t>
      </w:r>
    </w:p>
    <w:p w14:paraId="642232DE" w14:textId="77777777" w:rsidR="00B422FC" w:rsidRPr="00B422FC" w:rsidRDefault="00A54959" w:rsidP="00614953">
      <w:pPr>
        <w:numPr>
          <w:ilvl w:val="0"/>
          <w:numId w:val="36"/>
        </w:numPr>
        <w:ind w:left="720"/>
        <w:jc w:val="both"/>
        <w:rPr>
          <w:rFonts w:cstheme="minorHAnsi"/>
          <w:sz w:val="24"/>
          <w:szCs w:val="24"/>
        </w:rPr>
      </w:pPr>
      <w:r w:rsidRPr="00B422FC">
        <w:rPr>
          <w:rFonts w:cstheme="minorHAnsi"/>
          <w:sz w:val="24"/>
          <w:szCs w:val="24"/>
        </w:rPr>
        <w:lastRenderedPageBreak/>
        <w:t>The expected time and duration of interviews, meetings, etc and follow-up review and team discussion</w:t>
      </w:r>
    </w:p>
    <w:p w14:paraId="0F066244" w14:textId="77777777" w:rsidR="00B422FC" w:rsidRPr="00B422FC" w:rsidRDefault="00A54959" w:rsidP="00614953">
      <w:pPr>
        <w:numPr>
          <w:ilvl w:val="0"/>
          <w:numId w:val="36"/>
        </w:numPr>
        <w:ind w:left="720"/>
        <w:jc w:val="both"/>
        <w:rPr>
          <w:rFonts w:cstheme="minorHAnsi"/>
          <w:sz w:val="24"/>
          <w:szCs w:val="24"/>
        </w:rPr>
      </w:pPr>
      <w:r w:rsidRPr="00B422FC">
        <w:rPr>
          <w:rFonts w:cstheme="minorHAnsi"/>
          <w:sz w:val="24"/>
          <w:szCs w:val="24"/>
        </w:rPr>
        <w:t>Time for report writing</w:t>
      </w:r>
    </w:p>
    <w:p w14:paraId="02F48899" w14:textId="77777777" w:rsidR="00B422FC" w:rsidRPr="00B422FC" w:rsidRDefault="00A54959" w:rsidP="00614953">
      <w:pPr>
        <w:numPr>
          <w:ilvl w:val="0"/>
          <w:numId w:val="36"/>
        </w:numPr>
        <w:ind w:left="720"/>
        <w:jc w:val="both"/>
        <w:rPr>
          <w:rFonts w:cstheme="minorHAnsi"/>
          <w:sz w:val="24"/>
          <w:szCs w:val="24"/>
        </w:rPr>
      </w:pPr>
      <w:r w:rsidRPr="00B422FC">
        <w:rPr>
          <w:rFonts w:cstheme="minorHAnsi"/>
          <w:sz w:val="24"/>
          <w:szCs w:val="24"/>
        </w:rPr>
        <w:t xml:space="preserve">The timeline should include a date for </w:t>
      </w:r>
    </w:p>
    <w:p w14:paraId="7A290A67" w14:textId="77777777" w:rsidR="00B422FC" w:rsidRPr="00B422FC" w:rsidRDefault="00A54959" w:rsidP="00614953">
      <w:pPr>
        <w:numPr>
          <w:ilvl w:val="1"/>
          <w:numId w:val="36"/>
        </w:numPr>
        <w:ind w:left="1037" w:hanging="357"/>
        <w:jc w:val="both"/>
        <w:rPr>
          <w:rFonts w:cstheme="minorHAnsi"/>
          <w:sz w:val="24"/>
          <w:szCs w:val="24"/>
        </w:rPr>
      </w:pPr>
      <w:r w:rsidRPr="00B422FC">
        <w:rPr>
          <w:rFonts w:cstheme="minorHAnsi"/>
          <w:sz w:val="24"/>
          <w:szCs w:val="24"/>
        </w:rPr>
        <w:t xml:space="preserve">draft report to the sponsoring organisation for factual accuracy (only) </w:t>
      </w:r>
    </w:p>
    <w:p w14:paraId="138113CC" w14:textId="77777777" w:rsidR="00B422FC" w:rsidRPr="00B422FC" w:rsidRDefault="00A54959" w:rsidP="00614953">
      <w:pPr>
        <w:numPr>
          <w:ilvl w:val="1"/>
          <w:numId w:val="36"/>
        </w:numPr>
        <w:ind w:left="1037" w:hanging="357"/>
        <w:jc w:val="both"/>
        <w:rPr>
          <w:rFonts w:cstheme="minorHAnsi"/>
          <w:sz w:val="24"/>
          <w:szCs w:val="24"/>
        </w:rPr>
      </w:pPr>
      <w:r w:rsidRPr="00B422FC">
        <w:rPr>
          <w:rFonts w:cstheme="minorHAnsi"/>
          <w:sz w:val="24"/>
          <w:szCs w:val="24"/>
        </w:rPr>
        <w:t>the date the sponsoring organisation should respond to the clinical review team by</w:t>
      </w:r>
    </w:p>
    <w:p w14:paraId="59E145C2" w14:textId="77777777" w:rsidR="00B422FC" w:rsidRPr="00B422FC" w:rsidRDefault="00A54959" w:rsidP="00614953">
      <w:pPr>
        <w:numPr>
          <w:ilvl w:val="1"/>
          <w:numId w:val="36"/>
        </w:numPr>
        <w:ind w:left="1037" w:hanging="357"/>
        <w:jc w:val="both"/>
        <w:rPr>
          <w:rFonts w:cstheme="minorHAnsi"/>
          <w:sz w:val="24"/>
          <w:szCs w:val="24"/>
        </w:rPr>
      </w:pPr>
      <w:r w:rsidRPr="00B422FC">
        <w:rPr>
          <w:rFonts w:cstheme="minorHAnsi"/>
          <w:sz w:val="24"/>
          <w:szCs w:val="24"/>
        </w:rPr>
        <w:t>the council meeting for formal endorsement of advice and</w:t>
      </w:r>
    </w:p>
    <w:p w14:paraId="323E1CB6" w14:textId="77777777" w:rsidR="00B422FC" w:rsidRPr="00B422FC" w:rsidRDefault="00A54959" w:rsidP="00614953">
      <w:pPr>
        <w:numPr>
          <w:ilvl w:val="1"/>
          <w:numId w:val="36"/>
        </w:numPr>
        <w:ind w:left="1037" w:hanging="357"/>
        <w:jc w:val="both"/>
        <w:rPr>
          <w:rFonts w:cstheme="minorHAnsi"/>
          <w:sz w:val="24"/>
          <w:szCs w:val="24"/>
        </w:rPr>
      </w:pPr>
      <w:r w:rsidRPr="00B422FC">
        <w:rPr>
          <w:rFonts w:cstheme="minorHAnsi"/>
          <w:sz w:val="24"/>
          <w:szCs w:val="24"/>
        </w:rPr>
        <w:t xml:space="preserve">submission of the final report to the sponsoring organisation </w:t>
      </w:r>
    </w:p>
    <w:p w14:paraId="13E047EA" w14:textId="77777777" w:rsidR="00B422FC" w:rsidRPr="00B422FC" w:rsidRDefault="00A54959" w:rsidP="00614953">
      <w:pPr>
        <w:numPr>
          <w:ilvl w:val="0"/>
          <w:numId w:val="36"/>
        </w:numPr>
        <w:ind w:left="720"/>
        <w:jc w:val="both"/>
        <w:rPr>
          <w:rFonts w:cstheme="minorHAnsi"/>
          <w:sz w:val="24"/>
          <w:szCs w:val="24"/>
        </w:rPr>
      </w:pPr>
      <w:r w:rsidRPr="00B422FC">
        <w:rPr>
          <w:rFonts w:cstheme="minorHAnsi"/>
          <w:sz w:val="24"/>
          <w:szCs w:val="24"/>
        </w:rPr>
        <w:t xml:space="preserve">The timeline should include dates and arrangements for publication and dissemination of the information </w:t>
      </w:r>
    </w:p>
    <w:p w14:paraId="1E338EA9" w14:textId="77777777" w:rsidR="00B422FC" w:rsidRPr="00614953" w:rsidRDefault="00A54959" w:rsidP="00614953">
      <w:pPr>
        <w:pStyle w:val="Heading2"/>
      </w:pPr>
      <w:bookmarkStart w:id="74" w:name="_Toc111801596"/>
      <w:r w:rsidRPr="00614953">
        <w:t>Clinical review team members</w:t>
      </w:r>
      <w:bookmarkEnd w:id="74"/>
    </w:p>
    <w:p w14:paraId="3AF4BB24" w14:textId="77777777" w:rsidR="00B422FC" w:rsidRPr="00614953" w:rsidRDefault="00A54959" w:rsidP="00614953">
      <w:pPr>
        <w:jc w:val="both"/>
        <w:rPr>
          <w:rFonts w:eastAsia="Times New Roman" w:cstheme="minorHAnsi"/>
          <w:color w:val="000000"/>
          <w:sz w:val="24"/>
          <w:szCs w:val="24"/>
        </w:rPr>
      </w:pPr>
      <w:r w:rsidRPr="00614953">
        <w:rPr>
          <w:rFonts w:cstheme="minorHAnsi"/>
          <w:color w:val="000000" w:themeColor="text1"/>
          <w:sz w:val="24"/>
          <w:szCs w:val="24"/>
        </w:rPr>
        <w:t xml:space="preserve">The Clinical Senate will need to establish a team of clinical experts to undertake the review.  This multi-professional group will undertake the review and write the report. The size </w:t>
      </w:r>
      <w:r w:rsidRPr="00614953">
        <w:rPr>
          <w:rFonts w:eastAsia="Times New Roman" w:cstheme="minorHAnsi"/>
          <w:color w:val="000000"/>
          <w:sz w:val="24"/>
          <w:szCs w:val="24"/>
        </w:rPr>
        <w:t xml:space="preserve">of the clinical review team should be relative and proportionate to the size, </w:t>
      </w:r>
      <w:r w:rsidR="00D205A8" w:rsidRPr="00614953">
        <w:rPr>
          <w:rFonts w:eastAsia="Times New Roman" w:cstheme="minorHAnsi"/>
          <w:color w:val="000000"/>
          <w:sz w:val="24"/>
          <w:szCs w:val="24"/>
        </w:rPr>
        <w:t>nature,</w:t>
      </w:r>
      <w:r w:rsidRPr="00614953">
        <w:rPr>
          <w:rFonts w:eastAsia="Times New Roman" w:cstheme="minorHAnsi"/>
          <w:color w:val="000000"/>
          <w:sz w:val="24"/>
          <w:szCs w:val="24"/>
        </w:rPr>
        <w:t xml:space="preserve"> and complexity of the topic </w:t>
      </w:r>
      <w:r w:rsidR="00760CE5" w:rsidRPr="00614953">
        <w:rPr>
          <w:rFonts w:eastAsia="Times New Roman" w:cstheme="minorHAnsi"/>
          <w:color w:val="000000"/>
          <w:sz w:val="24"/>
          <w:szCs w:val="24"/>
        </w:rPr>
        <w:t>and</w:t>
      </w:r>
      <w:r w:rsidRPr="00614953">
        <w:rPr>
          <w:rFonts w:eastAsia="Times New Roman" w:cstheme="minorHAnsi"/>
          <w:color w:val="000000"/>
          <w:sz w:val="24"/>
          <w:szCs w:val="24"/>
        </w:rPr>
        <w:t xml:space="preserve"> the available expertise.</w:t>
      </w:r>
    </w:p>
    <w:p w14:paraId="59BC346F" w14:textId="77777777" w:rsidR="00B422FC" w:rsidRPr="00614953" w:rsidRDefault="00A54959" w:rsidP="00614953">
      <w:pPr>
        <w:pStyle w:val="ListParagraph"/>
        <w:numPr>
          <w:ilvl w:val="0"/>
          <w:numId w:val="43"/>
        </w:numPr>
        <w:ind w:hanging="720"/>
        <w:contextualSpacing w:val="0"/>
        <w:jc w:val="both"/>
        <w:rPr>
          <w:rFonts w:eastAsia="Times New Roman" w:cstheme="minorHAnsi"/>
          <w:i/>
          <w:color w:val="000000"/>
          <w:sz w:val="24"/>
          <w:szCs w:val="24"/>
        </w:rPr>
      </w:pPr>
      <w:r w:rsidRPr="00614953">
        <w:rPr>
          <w:rFonts w:eastAsia="Times New Roman" w:cstheme="minorHAnsi"/>
          <w:color w:val="000000"/>
          <w:sz w:val="24"/>
          <w:szCs w:val="24"/>
        </w:rPr>
        <w:t xml:space="preserve">The Clinical Senate council will appoint an experienced and neutral Chair for the review. </w:t>
      </w:r>
    </w:p>
    <w:p w14:paraId="243476CB" w14:textId="77777777" w:rsidR="00B422FC" w:rsidRPr="00614953" w:rsidRDefault="00A54959" w:rsidP="00614953">
      <w:pPr>
        <w:pStyle w:val="ListParagraph"/>
        <w:numPr>
          <w:ilvl w:val="0"/>
          <w:numId w:val="43"/>
        </w:numPr>
        <w:ind w:hanging="720"/>
        <w:contextualSpacing w:val="0"/>
        <w:jc w:val="both"/>
        <w:rPr>
          <w:rFonts w:eastAsia="Times New Roman" w:cstheme="minorHAnsi"/>
          <w:color w:val="000000"/>
          <w:sz w:val="24"/>
          <w:szCs w:val="24"/>
        </w:rPr>
      </w:pPr>
      <w:r w:rsidRPr="00614953">
        <w:rPr>
          <w:rFonts w:eastAsia="Times New Roman" w:cstheme="minorHAnsi"/>
          <w:color w:val="000000"/>
          <w:sz w:val="24"/>
          <w:szCs w:val="24"/>
        </w:rPr>
        <w:t xml:space="preserve">Membership of the clinical </w:t>
      </w:r>
      <w:r w:rsidRPr="00614953">
        <w:rPr>
          <w:rFonts w:cstheme="minorHAnsi"/>
          <w:color w:val="000000" w:themeColor="text1"/>
          <w:sz w:val="24"/>
          <w:szCs w:val="24"/>
        </w:rPr>
        <w:t xml:space="preserve">review team will be formed by professionals with relevant experience or understanding of the clinical issues under consideration.  </w:t>
      </w:r>
      <w:r w:rsidRPr="00614953">
        <w:rPr>
          <w:rFonts w:eastAsia="Times New Roman" w:cstheme="minorHAnsi"/>
          <w:color w:val="000000"/>
          <w:sz w:val="24"/>
          <w:szCs w:val="24"/>
        </w:rPr>
        <w:t xml:space="preserve">Clinical review teams should always include an appropriate number of citizen representatives.  </w:t>
      </w:r>
    </w:p>
    <w:p w14:paraId="0BBE15E0" w14:textId="77777777" w:rsidR="00B422FC" w:rsidRPr="00614953" w:rsidRDefault="00A54959" w:rsidP="00614953">
      <w:pPr>
        <w:pStyle w:val="ListParagraph"/>
        <w:numPr>
          <w:ilvl w:val="0"/>
          <w:numId w:val="43"/>
        </w:numPr>
        <w:ind w:hanging="720"/>
        <w:contextualSpacing w:val="0"/>
        <w:jc w:val="both"/>
        <w:rPr>
          <w:rFonts w:eastAsia="Times New Roman" w:cstheme="minorHAnsi"/>
          <w:color w:val="000000"/>
          <w:sz w:val="24"/>
          <w:szCs w:val="24"/>
        </w:rPr>
      </w:pPr>
      <w:r w:rsidRPr="00614953">
        <w:rPr>
          <w:rFonts w:eastAsia="Times New Roman" w:cstheme="minorHAnsi"/>
          <w:color w:val="000000"/>
          <w:sz w:val="24"/>
          <w:szCs w:val="24"/>
        </w:rPr>
        <w:t>The clinical review team is likely to include members from within its clinical senate but may also include members of other clinical senates, or other invited relevant topic experts. For example, clinical specialists (who may, or may not, come from outside the senate geographical area) and strategic clinical network members.</w:t>
      </w:r>
    </w:p>
    <w:p w14:paraId="1659FAD5" w14:textId="77777777" w:rsidR="00B422FC" w:rsidRPr="00614953" w:rsidRDefault="00A54959" w:rsidP="00614953">
      <w:pPr>
        <w:pStyle w:val="ListParagraph"/>
        <w:numPr>
          <w:ilvl w:val="0"/>
          <w:numId w:val="43"/>
        </w:numPr>
        <w:ind w:hanging="720"/>
        <w:contextualSpacing w:val="0"/>
        <w:jc w:val="both"/>
        <w:rPr>
          <w:rFonts w:eastAsia="Times New Roman" w:cstheme="minorHAnsi"/>
          <w:color w:val="000000"/>
          <w:sz w:val="24"/>
          <w:szCs w:val="24"/>
        </w:rPr>
      </w:pPr>
      <w:r w:rsidRPr="00614953">
        <w:rPr>
          <w:rFonts w:eastAsia="Times New Roman" w:cstheme="minorHAnsi"/>
          <w:color w:val="000000"/>
          <w:sz w:val="24"/>
          <w:szCs w:val="24"/>
        </w:rPr>
        <w:t>The team will not include any individuals who will be or have been, involved in any other part of the NHS England assurance process for this service change proposal.</w:t>
      </w:r>
    </w:p>
    <w:p w14:paraId="14F889A9" w14:textId="77777777" w:rsidR="00B422FC" w:rsidRPr="00614953" w:rsidRDefault="00A54959" w:rsidP="00614953">
      <w:pPr>
        <w:pStyle w:val="ListParagraph"/>
        <w:numPr>
          <w:ilvl w:val="0"/>
          <w:numId w:val="43"/>
        </w:numPr>
        <w:ind w:hanging="720"/>
        <w:contextualSpacing w:val="0"/>
        <w:jc w:val="both"/>
        <w:rPr>
          <w:rFonts w:eastAsia="Times New Roman" w:cstheme="minorHAnsi"/>
          <w:color w:val="000000"/>
          <w:sz w:val="24"/>
          <w:szCs w:val="24"/>
        </w:rPr>
      </w:pPr>
      <w:r w:rsidRPr="00614953">
        <w:rPr>
          <w:rFonts w:eastAsia="Times New Roman" w:cstheme="minorHAnsi"/>
          <w:color w:val="000000"/>
          <w:sz w:val="24"/>
          <w:szCs w:val="24"/>
        </w:rPr>
        <w:t>Suggested membership is available in the Terms of Reference template (below).</w:t>
      </w:r>
    </w:p>
    <w:p w14:paraId="1DC5C86D" w14:textId="77777777" w:rsidR="00B422FC" w:rsidRPr="00614953" w:rsidRDefault="00A54959" w:rsidP="00614953">
      <w:pPr>
        <w:pStyle w:val="ListParagraph"/>
        <w:numPr>
          <w:ilvl w:val="0"/>
          <w:numId w:val="43"/>
        </w:numPr>
        <w:ind w:hanging="720"/>
        <w:contextualSpacing w:val="0"/>
        <w:jc w:val="both"/>
        <w:rPr>
          <w:rFonts w:eastAsia="Times New Roman" w:cstheme="minorHAnsi"/>
          <w:color w:val="000000"/>
          <w:sz w:val="24"/>
          <w:szCs w:val="24"/>
        </w:rPr>
      </w:pPr>
      <w:r w:rsidRPr="00614953">
        <w:rPr>
          <w:rFonts w:eastAsia="Times New Roman" w:cstheme="minorHAnsi"/>
          <w:color w:val="000000"/>
          <w:sz w:val="24"/>
          <w:szCs w:val="24"/>
        </w:rPr>
        <w:t xml:space="preserve">Responsibility for the composition of the clinical </w:t>
      </w:r>
      <w:r w:rsidRPr="00614953">
        <w:rPr>
          <w:rFonts w:cstheme="minorHAnsi"/>
          <w:color w:val="000000" w:themeColor="text1"/>
          <w:sz w:val="24"/>
          <w:szCs w:val="24"/>
        </w:rPr>
        <w:t xml:space="preserve">review team </w:t>
      </w:r>
      <w:r w:rsidRPr="00614953">
        <w:rPr>
          <w:rFonts w:eastAsia="Times New Roman" w:cstheme="minorHAnsi"/>
          <w:color w:val="000000"/>
          <w:sz w:val="24"/>
          <w:szCs w:val="24"/>
        </w:rPr>
        <w:t xml:space="preserve">will lie with the clinical senate council. This will be shared with the sponsoring organisation before the commencement of the review </w:t>
      </w:r>
      <w:r w:rsidRPr="00614953">
        <w:rPr>
          <w:rFonts w:eastAsia="Times New Roman" w:cstheme="minorHAnsi"/>
          <w:i/>
          <w:color w:val="000000"/>
          <w:sz w:val="24"/>
          <w:szCs w:val="24"/>
        </w:rPr>
        <w:t xml:space="preserve">as part of the Terms of Reference. </w:t>
      </w:r>
    </w:p>
    <w:p w14:paraId="47A6C1A2" w14:textId="77777777" w:rsidR="00B422FC" w:rsidRPr="00614953" w:rsidRDefault="00A54959" w:rsidP="00614953">
      <w:pPr>
        <w:pStyle w:val="ListParagraph"/>
        <w:numPr>
          <w:ilvl w:val="0"/>
          <w:numId w:val="43"/>
        </w:numPr>
        <w:ind w:hanging="720"/>
        <w:jc w:val="both"/>
        <w:rPr>
          <w:rFonts w:eastAsia="Times New Roman" w:cstheme="minorHAnsi"/>
          <w:color w:val="000000"/>
          <w:sz w:val="24"/>
          <w:szCs w:val="24"/>
        </w:rPr>
      </w:pPr>
      <w:r w:rsidRPr="00614953">
        <w:rPr>
          <w:rFonts w:eastAsia="Times New Roman" w:cstheme="minorHAnsi"/>
          <w:color w:val="000000"/>
          <w:sz w:val="24"/>
          <w:szCs w:val="24"/>
        </w:rPr>
        <w:lastRenderedPageBreak/>
        <w:t>All clinical review team members will be required to sign a Declaration of Conflict of Interest (see section 6 below and Appendix ii) and a confidentiality agreement (Appendix iii).  Their names and affiliations will be published in the clinical senate review report.</w:t>
      </w:r>
    </w:p>
    <w:p w14:paraId="635F3AFE" w14:textId="77777777" w:rsidR="00B422FC" w:rsidRPr="00614953" w:rsidRDefault="00A54959" w:rsidP="00B422FC">
      <w:pPr>
        <w:rPr>
          <w:rFonts w:cstheme="minorHAnsi"/>
          <w:b/>
          <w:i/>
          <w:sz w:val="24"/>
          <w:szCs w:val="24"/>
        </w:rPr>
      </w:pPr>
      <w:r w:rsidRPr="00614953">
        <w:rPr>
          <w:rFonts w:cstheme="minorHAnsi"/>
          <w:b/>
          <w:i/>
          <w:sz w:val="24"/>
          <w:szCs w:val="24"/>
        </w:rPr>
        <w:t xml:space="preserve">An overview of the Process which is expected to take 3 to 4 months from start to finish is shown </w:t>
      </w:r>
      <w:r w:rsidR="00D205A8" w:rsidRPr="00614953">
        <w:rPr>
          <w:rFonts w:cstheme="minorHAnsi"/>
          <w:b/>
          <w:i/>
          <w:sz w:val="24"/>
          <w:szCs w:val="24"/>
        </w:rPr>
        <w:t>below.</w:t>
      </w:r>
    </w:p>
    <w:p w14:paraId="576705A1" w14:textId="77777777" w:rsidR="00B422FC" w:rsidRPr="00B206A5" w:rsidRDefault="00A54959" w:rsidP="00B422FC">
      <w:pPr>
        <w:spacing w:line="360" w:lineRule="auto"/>
        <w:rPr>
          <w:rFonts w:eastAsia="Times New Roman" w:cstheme="minorHAnsi"/>
          <w:color w:val="000000" w:themeColor="text1"/>
        </w:rPr>
      </w:pPr>
      <w:r w:rsidRPr="00B206A5">
        <w:rPr>
          <w:rFonts w:cstheme="minorHAnsi"/>
          <w:noProof/>
          <w:lang w:eastAsia="en-GB"/>
        </w:rPr>
        <w:drawing>
          <wp:inline distT="0" distB="0" distL="0" distR="0" wp14:anchorId="57033808" wp14:editId="31897BC0">
            <wp:extent cx="5486400" cy="5486400"/>
            <wp:effectExtent l="38100" t="19050" r="1905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64FC5C9" w14:textId="77777777" w:rsidR="00B422FC" w:rsidRPr="00B206A5" w:rsidRDefault="00B422FC" w:rsidP="00B422FC">
      <w:pPr>
        <w:spacing w:line="360" w:lineRule="auto"/>
        <w:rPr>
          <w:rFonts w:eastAsia="Times New Roman" w:cstheme="minorHAnsi"/>
          <w:color w:val="000000" w:themeColor="text1"/>
        </w:rPr>
      </w:pPr>
    </w:p>
    <w:p w14:paraId="5D6370C2" w14:textId="77777777" w:rsidR="00B422FC" w:rsidRPr="00B206A5" w:rsidRDefault="00B422FC" w:rsidP="00B422FC">
      <w:pPr>
        <w:spacing w:line="240" w:lineRule="auto"/>
        <w:ind w:left="714"/>
        <w:contextualSpacing/>
        <w:rPr>
          <w:rFonts w:eastAsia="Times New Roman" w:cstheme="minorHAnsi"/>
          <w:i/>
          <w:color w:val="000000" w:themeColor="text1"/>
        </w:rPr>
      </w:pPr>
    </w:p>
    <w:p w14:paraId="4AE999EB" w14:textId="77777777" w:rsidR="00D205A8" w:rsidRDefault="00A54959">
      <w:pPr>
        <w:rPr>
          <w:rFonts w:asciiTheme="majorHAnsi" w:eastAsiaTheme="majorEastAsia" w:hAnsiTheme="majorHAnsi" w:cstheme="majorBidi"/>
          <w:color w:val="365F91" w:themeColor="accent1" w:themeShade="BF"/>
          <w:sz w:val="26"/>
          <w:szCs w:val="26"/>
        </w:rPr>
      </w:pPr>
      <w:r>
        <w:br w:type="page"/>
      </w:r>
    </w:p>
    <w:p w14:paraId="7EC2A53C" w14:textId="77777777" w:rsidR="00B422FC" w:rsidRPr="00B206A5" w:rsidRDefault="00A54959" w:rsidP="00614953">
      <w:pPr>
        <w:pStyle w:val="Heading2"/>
      </w:pPr>
      <w:bookmarkStart w:id="75" w:name="_Toc111801597"/>
      <w:r w:rsidRPr="00B206A5">
        <w:lastRenderedPageBreak/>
        <w:t>C</w:t>
      </w:r>
      <w:r w:rsidR="006E4992">
        <w:t>linical Review: Terms of Reference Template</w:t>
      </w:r>
      <w:bookmarkEnd w:id="75"/>
    </w:p>
    <w:p w14:paraId="0C49D8F9" w14:textId="77777777" w:rsidR="00B422FC" w:rsidRPr="007135B8" w:rsidRDefault="00A54959" w:rsidP="007135B8">
      <w:pPr>
        <w:rPr>
          <w:rFonts w:cstheme="minorHAnsi"/>
          <w:b/>
          <w:sz w:val="24"/>
          <w:szCs w:val="24"/>
        </w:rPr>
      </w:pPr>
      <w:r w:rsidRPr="007135B8">
        <w:rPr>
          <w:rFonts w:cstheme="minorHAnsi"/>
          <w:b/>
          <w:sz w:val="24"/>
          <w:szCs w:val="24"/>
        </w:rPr>
        <w:t xml:space="preserve">Title: </w:t>
      </w:r>
    </w:p>
    <w:p w14:paraId="08158AC6" w14:textId="77777777" w:rsidR="00B422FC" w:rsidRPr="007135B8" w:rsidRDefault="00A54959" w:rsidP="007135B8">
      <w:pPr>
        <w:rPr>
          <w:rFonts w:cstheme="minorHAnsi"/>
          <w:b/>
          <w:sz w:val="24"/>
          <w:szCs w:val="24"/>
        </w:rPr>
      </w:pPr>
      <w:r w:rsidRPr="007135B8">
        <w:rPr>
          <w:rFonts w:cstheme="minorHAnsi"/>
          <w:b/>
          <w:sz w:val="24"/>
          <w:szCs w:val="24"/>
        </w:rPr>
        <w:t xml:space="preserve">Sponsoring Organisation: </w:t>
      </w:r>
    </w:p>
    <w:p w14:paraId="3D7977E4" w14:textId="77777777" w:rsidR="00B422FC" w:rsidRPr="007135B8" w:rsidRDefault="00A54959" w:rsidP="007135B8">
      <w:pPr>
        <w:rPr>
          <w:rFonts w:cstheme="minorHAnsi"/>
          <w:b/>
          <w:sz w:val="24"/>
          <w:szCs w:val="24"/>
        </w:rPr>
      </w:pPr>
      <w:r w:rsidRPr="007135B8">
        <w:rPr>
          <w:rFonts w:cstheme="minorHAnsi"/>
          <w:b/>
          <w:sz w:val="24"/>
          <w:szCs w:val="24"/>
        </w:rPr>
        <w:t>Clinical Senate:</w:t>
      </w:r>
    </w:p>
    <w:p w14:paraId="77F934E0" w14:textId="77777777" w:rsidR="00B422FC" w:rsidRPr="007135B8" w:rsidRDefault="00A54959" w:rsidP="007135B8">
      <w:pPr>
        <w:rPr>
          <w:rFonts w:cstheme="minorHAnsi"/>
          <w:b/>
          <w:sz w:val="24"/>
          <w:szCs w:val="24"/>
        </w:rPr>
      </w:pPr>
      <w:r w:rsidRPr="007135B8">
        <w:rPr>
          <w:rFonts w:cstheme="minorHAnsi"/>
          <w:b/>
          <w:sz w:val="24"/>
          <w:szCs w:val="24"/>
        </w:rPr>
        <w:t>NHS England regional or area team:</w:t>
      </w:r>
    </w:p>
    <w:p w14:paraId="2E6E676B" w14:textId="77777777" w:rsidR="00B422FC" w:rsidRPr="007135B8" w:rsidRDefault="00A54959" w:rsidP="007135B8">
      <w:pPr>
        <w:rPr>
          <w:rFonts w:cstheme="minorHAnsi"/>
          <w:b/>
          <w:sz w:val="24"/>
          <w:szCs w:val="24"/>
        </w:rPr>
      </w:pPr>
      <w:r w:rsidRPr="007135B8">
        <w:rPr>
          <w:rFonts w:cstheme="minorHAnsi"/>
          <w:b/>
          <w:sz w:val="24"/>
          <w:szCs w:val="24"/>
        </w:rPr>
        <w:t>Terms of reference agreed by:</w:t>
      </w:r>
    </w:p>
    <w:p w14:paraId="5C823907" w14:textId="77777777" w:rsidR="00B422FC" w:rsidRPr="007135B8" w:rsidRDefault="00A54959" w:rsidP="007135B8">
      <w:pPr>
        <w:rPr>
          <w:rFonts w:cstheme="minorHAnsi"/>
          <w:b/>
          <w:sz w:val="24"/>
          <w:szCs w:val="24"/>
        </w:rPr>
      </w:pPr>
      <w:r w:rsidRPr="007135B8">
        <w:rPr>
          <w:rFonts w:cstheme="minorHAnsi"/>
          <w:b/>
          <w:sz w:val="24"/>
          <w:szCs w:val="24"/>
        </w:rPr>
        <w:t>(Name)</w:t>
      </w:r>
    </w:p>
    <w:p w14:paraId="0AD2B47D" w14:textId="77777777" w:rsidR="00B422FC" w:rsidRPr="007135B8" w:rsidRDefault="00A54959" w:rsidP="007135B8">
      <w:pPr>
        <w:rPr>
          <w:rFonts w:cstheme="minorHAnsi"/>
          <w:b/>
          <w:sz w:val="24"/>
          <w:szCs w:val="24"/>
        </w:rPr>
      </w:pPr>
      <w:r w:rsidRPr="007135B8">
        <w:rPr>
          <w:rFonts w:cstheme="minorHAnsi"/>
          <w:b/>
          <w:sz w:val="24"/>
          <w:szCs w:val="24"/>
        </w:rPr>
        <w:t>on behalf of (</w:t>
      </w:r>
      <w:r w:rsidR="00760CE5" w:rsidRPr="007135B8">
        <w:rPr>
          <w:rFonts w:cstheme="minorHAnsi"/>
          <w:b/>
          <w:sz w:val="24"/>
          <w:szCs w:val="24"/>
        </w:rPr>
        <w:t xml:space="preserve">name)  </w:t>
      </w:r>
      <w:r w:rsidRPr="007135B8">
        <w:rPr>
          <w:rFonts w:cstheme="minorHAnsi"/>
          <w:b/>
          <w:sz w:val="24"/>
          <w:szCs w:val="24"/>
        </w:rPr>
        <w:t xml:space="preserve">        </w:t>
      </w:r>
      <w:r w:rsidR="007135B8">
        <w:rPr>
          <w:rFonts w:cstheme="minorHAnsi"/>
          <w:b/>
          <w:sz w:val="24"/>
          <w:szCs w:val="24"/>
        </w:rPr>
        <w:t xml:space="preserve">      </w:t>
      </w:r>
      <w:r w:rsidRPr="007135B8">
        <w:rPr>
          <w:rFonts w:cstheme="minorHAnsi"/>
          <w:b/>
          <w:sz w:val="24"/>
          <w:szCs w:val="24"/>
        </w:rPr>
        <w:t xml:space="preserve">  Clinical Senate and</w:t>
      </w:r>
    </w:p>
    <w:p w14:paraId="5062C4F3" w14:textId="77777777" w:rsidR="00B422FC" w:rsidRPr="007135B8" w:rsidRDefault="00A54959" w:rsidP="007135B8">
      <w:pPr>
        <w:rPr>
          <w:rFonts w:cstheme="minorHAnsi"/>
          <w:b/>
          <w:sz w:val="24"/>
          <w:szCs w:val="24"/>
        </w:rPr>
      </w:pPr>
      <w:r w:rsidRPr="007135B8">
        <w:rPr>
          <w:rFonts w:cstheme="minorHAnsi"/>
          <w:b/>
          <w:sz w:val="24"/>
          <w:szCs w:val="24"/>
        </w:rPr>
        <w:t>(Name)</w:t>
      </w:r>
      <w:r w:rsidRPr="007135B8">
        <w:rPr>
          <w:rFonts w:cstheme="minorHAnsi"/>
          <w:b/>
          <w:sz w:val="24"/>
          <w:szCs w:val="24"/>
        </w:rPr>
        <w:tab/>
      </w:r>
    </w:p>
    <w:p w14:paraId="782A7830" w14:textId="77777777" w:rsidR="00B422FC" w:rsidRPr="007135B8" w:rsidRDefault="00A54959" w:rsidP="007135B8">
      <w:pPr>
        <w:rPr>
          <w:rFonts w:cstheme="minorHAnsi"/>
          <w:b/>
          <w:sz w:val="24"/>
          <w:szCs w:val="24"/>
        </w:rPr>
      </w:pPr>
      <w:r w:rsidRPr="007135B8">
        <w:rPr>
          <w:rFonts w:cstheme="minorHAnsi"/>
          <w:b/>
          <w:sz w:val="24"/>
          <w:szCs w:val="24"/>
        </w:rPr>
        <w:t>on behalf of sponsoring organisation (name)</w:t>
      </w:r>
    </w:p>
    <w:p w14:paraId="1051C872" w14:textId="77777777" w:rsidR="00B422FC" w:rsidRPr="007135B8" w:rsidRDefault="00A54959" w:rsidP="007135B8">
      <w:pPr>
        <w:rPr>
          <w:rFonts w:cstheme="minorHAnsi"/>
          <w:b/>
          <w:sz w:val="24"/>
          <w:szCs w:val="24"/>
        </w:rPr>
      </w:pPr>
      <w:r w:rsidRPr="007135B8">
        <w:rPr>
          <w:rFonts w:cstheme="minorHAnsi"/>
          <w:b/>
          <w:sz w:val="24"/>
          <w:szCs w:val="24"/>
        </w:rPr>
        <w:t xml:space="preserve">Date: </w:t>
      </w:r>
    </w:p>
    <w:p w14:paraId="2C836C65" w14:textId="77777777" w:rsidR="00B422FC" w:rsidRPr="007135B8" w:rsidRDefault="00A54959" w:rsidP="007135B8">
      <w:pPr>
        <w:pStyle w:val="Heading2"/>
      </w:pPr>
      <w:bookmarkStart w:id="76" w:name="_Toc111801598"/>
      <w:r w:rsidRPr="007135B8">
        <w:t>Clinical review team members</w:t>
      </w:r>
      <w:bookmarkEnd w:id="76"/>
      <w:r w:rsidRPr="007135B8">
        <w:t xml:space="preserve"> </w:t>
      </w:r>
    </w:p>
    <w:p w14:paraId="48E23442" w14:textId="77777777" w:rsidR="00B422FC" w:rsidRPr="007135B8" w:rsidRDefault="00A54959" w:rsidP="007135B8">
      <w:pPr>
        <w:jc w:val="both"/>
        <w:rPr>
          <w:rFonts w:cstheme="minorHAnsi"/>
          <w:sz w:val="24"/>
          <w:szCs w:val="24"/>
        </w:rPr>
      </w:pPr>
      <w:r w:rsidRPr="007135B8">
        <w:rPr>
          <w:rFonts w:cstheme="minorHAnsi"/>
          <w:sz w:val="24"/>
          <w:szCs w:val="24"/>
        </w:rPr>
        <w:t>Chair (appointed by clinical senate council chair)</w:t>
      </w:r>
    </w:p>
    <w:p w14:paraId="28FBB274" w14:textId="77777777" w:rsidR="00B422FC" w:rsidRPr="007135B8" w:rsidRDefault="00A54959" w:rsidP="007135B8">
      <w:pPr>
        <w:jc w:val="both"/>
        <w:rPr>
          <w:rFonts w:eastAsia="Times New Roman" w:cstheme="minorHAnsi"/>
          <w:color w:val="000000"/>
          <w:sz w:val="24"/>
          <w:szCs w:val="24"/>
        </w:rPr>
      </w:pPr>
      <w:r w:rsidRPr="007135B8">
        <w:rPr>
          <w:rFonts w:eastAsia="Times New Roman" w:cstheme="minorHAnsi"/>
          <w:color w:val="000000"/>
          <w:sz w:val="24"/>
          <w:szCs w:val="24"/>
        </w:rPr>
        <w:t>The clinical review team is likely to include members from within its clinical senate but may also include members of other clinical senates, or other invited relevant topic experts. For example, clinical specialists (who may, or may not, come from outside the senate geographical area) and strategic clinical network members.</w:t>
      </w:r>
    </w:p>
    <w:p w14:paraId="5AF9C3E3" w14:textId="77777777" w:rsidR="00B422FC" w:rsidRPr="007135B8" w:rsidRDefault="00A54959" w:rsidP="007135B8">
      <w:pPr>
        <w:jc w:val="both"/>
        <w:rPr>
          <w:rFonts w:cstheme="minorHAnsi"/>
          <w:sz w:val="24"/>
          <w:szCs w:val="24"/>
        </w:rPr>
      </w:pPr>
      <w:r w:rsidRPr="007135B8">
        <w:rPr>
          <w:rFonts w:cstheme="minorHAnsi"/>
          <w:sz w:val="24"/>
          <w:szCs w:val="24"/>
        </w:rPr>
        <w:t xml:space="preserve">Members of the clinical review team should be drawn from the </w:t>
      </w:r>
      <w:r w:rsidR="00D205A8" w:rsidRPr="007135B8">
        <w:rPr>
          <w:rFonts w:cstheme="minorHAnsi"/>
          <w:sz w:val="24"/>
          <w:szCs w:val="24"/>
        </w:rPr>
        <w:t>following:</w:t>
      </w:r>
      <w:r w:rsidRPr="007135B8">
        <w:rPr>
          <w:rFonts w:cstheme="minorHAnsi"/>
          <w:sz w:val="24"/>
          <w:szCs w:val="24"/>
        </w:rPr>
        <w:t xml:space="preserve"> this is not an exclusive list but provided as a guide as membership will need to be appropriate to the topic under review:  </w:t>
      </w:r>
    </w:p>
    <w:p w14:paraId="3ADCBAB3" w14:textId="77777777" w:rsidR="00B422FC" w:rsidRPr="00D205A8" w:rsidRDefault="00A54959" w:rsidP="007135B8">
      <w:pPr>
        <w:numPr>
          <w:ilvl w:val="0"/>
          <w:numId w:val="42"/>
        </w:numPr>
        <w:spacing w:line="360" w:lineRule="auto"/>
        <w:ind w:left="720" w:hanging="720"/>
        <w:contextualSpacing/>
        <w:rPr>
          <w:rFonts w:cstheme="minorHAnsi"/>
          <w:sz w:val="24"/>
          <w:szCs w:val="24"/>
        </w:rPr>
      </w:pPr>
      <w:r w:rsidRPr="00D205A8">
        <w:rPr>
          <w:rFonts w:cstheme="minorHAnsi"/>
          <w:sz w:val="24"/>
          <w:szCs w:val="24"/>
        </w:rPr>
        <w:t>Patient / citizen representatives</w:t>
      </w:r>
    </w:p>
    <w:p w14:paraId="40F339B2" w14:textId="77777777" w:rsidR="00B422FC" w:rsidRPr="00D205A8" w:rsidRDefault="00A54959" w:rsidP="007135B8">
      <w:pPr>
        <w:numPr>
          <w:ilvl w:val="0"/>
          <w:numId w:val="42"/>
        </w:numPr>
        <w:spacing w:line="360" w:lineRule="auto"/>
        <w:ind w:left="720" w:hanging="720"/>
        <w:contextualSpacing/>
        <w:rPr>
          <w:rFonts w:cstheme="minorHAnsi"/>
          <w:sz w:val="24"/>
          <w:szCs w:val="24"/>
        </w:rPr>
      </w:pPr>
      <w:r w:rsidRPr="00D205A8">
        <w:rPr>
          <w:rFonts w:cstheme="minorHAnsi"/>
          <w:sz w:val="24"/>
          <w:szCs w:val="24"/>
        </w:rPr>
        <w:t xml:space="preserve">Commissioners: </w:t>
      </w:r>
      <w:r w:rsidR="001A526E">
        <w:rPr>
          <w:rFonts w:cstheme="minorHAnsi"/>
          <w:sz w:val="24"/>
          <w:szCs w:val="24"/>
        </w:rPr>
        <w:t>Commissioning bodie</w:t>
      </w:r>
      <w:r w:rsidRPr="00D205A8">
        <w:rPr>
          <w:rFonts w:cstheme="minorHAnsi"/>
          <w:sz w:val="24"/>
          <w:szCs w:val="24"/>
        </w:rPr>
        <w:t>s, NHS England Area Team</w:t>
      </w:r>
    </w:p>
    <w:p w14:paraId="4DF9453E" w14:textId="77777777" w:rsidR="00B422FC" w:rsidRPr="00D205A8" w:rsidRDefault="00A54959" w:rsidP="007135B8">
      <w:pPr>
        <w:numPr>
          <w:ilvl w:val="0"/>
          <w:numId w:val="42"/>
        </w:numPr>
        <w:spacing w:line="360" w:lineRule="auto"/>
        <w:ind w:left="720" w:hanging="720"/>
        <w:contextualSpacing/>
        <w:rPr>
          <w:rFonts w:cstheme="minorHAnsi"/>
          <w:sz w:val="24"/>
          <w:szCs w:val="24"/>
        </w:rPr>
      </w:pPr>
      <w:r w:rsidRPr="00D205A8">
        <w:rPr>
          <w:rFonts w:cstheme="minorHAnsi"/>
          <w:sz w:val="24"/>
          <w:szCs w:val="24"/>
        </w:rPr>
        <w:t>Providers: primary, secondary, community, mental health, social care, other e.g. Ambulance trust</w:t>
      </w:r>
    </w:p>
    <w:p w14:paraId="6EE244B8" w14:textId="77777777" w:rsidR="00B422FC" w:rsidRPr="00D205A8" w:rsidRDefault="00A54959" w:rsidP="007135B8">
      <w:pPr>
        <w:numPr>
          <w:ilvl w:val="0"/>
          <w:numId w:val="42"/>
        </w:numPr>
        <w:spacing w:line="360" w:lineRule="auto"/>
        <w:ind w:left="720" w:hanging="720"/>
        <w:contextualSpacing/>
        <w:rPr>
          <w:rFonts w:cstheme="minorHAnsi"/>
          <w:sz w:val="24"/>
          <w:szCs w:val="24"/>
        </w:rPr>
      </w:pPr>
      <w:r w:rsidRPr="00D205A8">
        <w:rPr>
          <w:rFonts w:cstheme="minorHAnsi"/>
          <w:sz w:val="24"/>
          <w:szCs w:val="24"/>
        </w:rPr>
        <w:t>Clinical experts</w:t>
      </w:r>
    </w:p>
    <w:p w14:paraId="797347F1" w14:textId="77777777" w:rsidR="00B422FC" w:rsidRPr="00D205A8" w:rsidRDefault="00A54959" w:rsidP="007135B8">
      <w:pPr>
        <w:numPr>
          <w:ilvl w:val="0"/>
          <w:numId w:val="42"/>
        </w:numPr>
        <w:spacing w:line="360" w:lineRule="auto"/>
        <w:ind w:left="720" w:hanging="720"/>
        <w:contextualSpacing/>
        <w:rPr>
          <w:rFonts w:cstheme="minorHAnsi"/>
          <w:sz w:val="24"/>
          <w:szCs w:val="24"/>
        </w:rPr>
      </w:pPr>
      <w:r w:rsidRPr="00D205A8">
        <w:rPr>
          <w:rFonts w:cstheme="minorHAnsi"/>
          <w:sz w:val="24"/>
          <w:szCs w:val="24"/>
        </w:rPr>
        <w:t>Public Health</w:t>
      </w:r>
    </w:p>
    <w:p w14:paraId="569BE78E" w14:textId="77777777" w:rsidR="007135B8" w:rsidRDefault="00A54959">
      <w:pPr>
        <w:rPr>
          <w:rFonts w:cstheme="minorHAnsi"/>
          <w:b/>
          <w:i/>
          <w:u w:val="single"/>
        </w:rPr>
      </w:pPr>
      <w:r>
        <w:rPr>
          <w:rFonts w:cstheme="minorHAnsi"/>
          <w:b/>
          <w:i/>
          <w:u w:val="single"/>
        </w:rPr>
        <w:br w:type="page"/>
      </w:r>
    </w:p>
    <w:p w14:paraId="360F07EE" w14:textId="77777777" w:rsidR="00B422FC" w:rsidRPr="007135B8" w:rsidRDefault="00A54959" w:rsidP="007135B8">
      <w:pPr>
        <w:pStyle w:val="Heading2"/>
      </w:pPr>
      <w:bookmarkStart w:id="77" w:name="_Toc111801599"/>
      <w:r w:rsidRPr="007135B8">
        <w:lastRenderedPageBreak/>
        <w:t>Aims and objectives of the clinical review</w:t>
      </w:r>
      <w:bookmarkEnd w:id="77"/>
    </w:p>
    <w:p w14:paraId="79B00B07" w14:textId="77777777" w:rsidR="00B422FC" w:rsidRPr="007135B8" w:rsidRDefault="00A54959" w:rsidP="007135B8">
      <w:pPr>
        <w:jc w:val="both"/>
        <w:rPr>
          <w:rFonts w:cstheme="minorHAnsi"/>
          <w:i/>
          <w:sz w:val="24"/>
          <w:szCs w:val="24"/>
        </w:rPr>
      </w:pPr>
      <w:r w:rsidRPr="007135B8">
        <w:rPr>
          <w:rFonts w:cstheme="minorHAnsi"/>
          <w:i/>
          <w:sz w:val="24"/>
          <w:szCs w:val="24"/>
        </w:rPr>
        <w:t xml:space="preserve">The clinical review team needs to have a clear focus on what it is being asked to do.  Its focus should be on the areas agreed with the sponsoring organisation - the foundation of which is to test if there is ‘a clear clinical evidence base’ underpinning the proposals. </w:t>
      </w:r>
    </w:p>
    <w:p w14:paraId="71A3F603" w14:textId="77777777" w:rsidR="00B422FC" w:rsidRPr="007135B8" w:rsidRDefault="00A54959" w:rsidP="007135B8">
      <w:pPr>
        <w:pStyle w:val="Heading2"/>
      </w:pPr>
      <w:bookmarkStart w:id="78" w:name="_Toc111801600"/>
      <w:r w:rsidRPr="007135B8">
        <w:t>Scope of the review</w:t>
      </w:r>
      <w:bookmarkEnd w:id="78"/>
    </w:p>
    <w:p w14:paraId="3A21D5A4" w14:textId="77777777" w:rsidR="00B422FC" w:rsidRPr="007135B8" w:rsidRDefault="00A54959" w:rsidP="007135B8">
      <w:pPr>
        <w:jc w:val="both"/>
        <w:rPr>
          <w:rFonts w:cstheme="minorHAnsi"/>
          <w:i/>
          <w:sz w:val="24"/>
          <w:szCs w:val="24"/>
        </w:rPr>
      </w:pPr>
      <w:r w:rsidRPr="007135B8">
        <w:rPr>
          <w:rFonts w:cstheme="minorHAnsi"/>
          <w:i/>
          <w:sz w:val="24"/>
          <w:szCs w:val="24"/>
        </w:rPr>
        <w:t>[Clinical areas under consideration to be clearly defined]</w:t>
      </w:r>
    </w:p>
    <w:p w14:paraId="3F0DB47E" w14:textId="77777777" w:rsidR="00B422FC" w:rsidRPr="007135B8" w:rsidRDefault="00A54959" w:rsidP="007135B8">
      <w:pPr>
        <w:pStyle w:val="Heading2"/>
      </w:pPr>
      <w:bookmarkStart w:id="79" w:name="_Toc111801601"/>
      <w:r w:rsidRPr="007135B8">
        <w:t>Timeline</w:t>
      </w:r>
      <w:bookmarkEnd w:id="79"/>
    </w:p>
    <w:p w14:paraId="0BD21D4B" w14:textId="77777777" w:rsidR="00B422FC" w:rsidRPr="007135B8" w:rsidRDefault="00A54959" w:rsidP="007135B8">
      <w:pPr>
        <w:jc w:val="both"/>
        <w:rPr>
          <w:rFonts w:cstheme="minorHAnsi"/>
          <w:i/>
          <w:sz w:val="24"/>
          <w:szCs w:val="24"/>
        </w:rPr>
      </w:pPr>
      <w:r w:rsidRPr="007135B8">
        <w:rPr>
          <w:rFonts w:cstheme="minorHAnsi"/>
          <w:sz w:val="24"/>
          <w:szCs w:val="24"/>
        </w:rPr>
        <w:t>[</w:t>
      </w:r>
      <w:r w:rsidRPr="007135B8">
        <w:rPr>
          <w:rFonts w:cstheme="minorHAnsi"/>
          <w:i/>
          <w:sz w:val="24"/>
          <w:szCs w:val="24"/>
        </w:rPr>
        <w:t>Agreed timeline to be inserted, to include stages of early discussion, the establishment of the clinical review team, information gathering, team brief, review, consideration, report writing, reporting to council, commissioner feedback, and response date to sponsoring organisation]</w:t>
      </w:r>
    </w:p>
    <w:p w14:paraId="16BA7FB8" w14:textId="77777777" w:rsidR="00B422FC" w:rsidRPr="007135B8" w:rsidRDefault="00A54959" w:rsidP="007135B8">
      <w:pPr>
        <w:pStyle w:val="Heading2"/>
      </w:pPr>
      <w:bookmarkStart w:id="80" w:name="_Toc111801602"/>
      <w:r w:rsidRPr="007135B8">
        <w:t>Reporting arrangements</w:t>
      </w:r>
      <w:bookmarkEnd w:id="80"/>
    </w:p>
    <w:p w14:paraId="0BC27589" w14:textId="77777777" w:rsidR="00B422FC" w:rsidRPr="007135B8" w:rsidRDefault="00A54959" w:rsidP="007135B8">
      <w:pPr>
        <w:jc w:val="both"/>
        <w:rPr>
          <w:rFonts w:cstheme="minorHAnsi"/>
          <w:sz w:val="24"/>
          <w:szCs w:val="24"/>
        </w:rPr>
      </w:pPr>
      <w:r w:rsidRPr="007135B8">
        <w:rPr>
          <w:rFonts w:cstheme="minorHAnsi"/>
          <w:sz w:val="24"/>
          <w:szCs w:val="24"/>
        </w:rPr>
        <w:t>The clinical review team will report to the clinical senate council which will agree the report and is accountable for the advice contained in the final report.</w:t>
      </w:r>
    </w:p>
    <w:p w14:paraId="3E23CB62" w14:textId="77777777" w:rsidR="00B422FC" w:rsidRPr="007135B8" w:rsidRDefault="00A54959" w:rsidP="007135B8">
      <w:pPr>
        <w:jc w:val="both"/>
        <w:rPr>
          <w:rFonts w:cstheme="minorHAnsi"/>
          <w:sz w:val="24"/>
          <w:szCs w:val="24"/>
        </w:rPr>
      </w:pPr>
      <w:r w:rsidRPr="007135B8">
        <w:rPr>
          <w:rFonts w:cstheme="minorHAnsi"/>
          <w:sz w:val="24"/>
          <w:szCs w:val="24"/>
        </w:rPr>
        <w:t>The clinical senate council will submit the report to the sponsoring organisation and this clinical advice will be considered as part of the NHS England assurance process for service change proposals.</w:t>
      </w:r>
    </w:p>
    <w:p w14:paraId="7E3E346E" w14:textId="77777777" w:rsidR="00B422FC" w:rsidRPr="007135B8" w:rsidRDefault="00A54959" w:rsidP="007135B8">
      <w:pPr>
        <w:pStyle w:val="Heading2"/>
      </w:pPr>
      <w:bookmarkStart w:id="81" w:name="_Toc111801603"/>
      <w:r w:rsidRPr="007135B8">
        <w:t>Methodology</w:t>
      </w:r>
      <w:bookmarkEnd w:id="81"/>
    </w:p>
    <w:p w14:paraId="336E6B41" w14:textId="77777777" w:rsidR="00B422FC" w:rsidRPr="007135B8" w:rsidRDefault="00A54959" w:rsidP="007135B8">
      <w:pPr>
        <w:jc w:val="both"/>
        <w:rPr>
          <w:rFonts w:cstheme="minorHAnsi"/>
          <w:sz w:val="24"/>
          <w:szCs w:val="24"/>
        </w:rPr>
      </w:pPr>
      <w:r w:rsidRPr="007135B8">
        <w:rPr>
          <w:rFonts w:cstheme="minorHAnsi"/>
          <w:sz w:val="24"/>
          <w:szCs w:val="24"/>
        </w:rPr>
        <w:t>[</w:t>
      </w:r>
      <w:r w:rsidRPr="007135B8">
        <w:rPr>
          <w:rFonts w:cstheme="minorHAnsi"/>
          <w:i/>
          <w:sz w:val="24"/>
          <w:szCs w:val="24"/>
        </w:rPr>
        <w:t>Define how the review will be undertaken, including information required in advance, approach to interviews, and any site visits. This should be agreed with the sponsoring organisations proposing the service change as they will need to support the review requests</w:t>
      </w:r>
      <w:r w:rsidRPr="007135B8">
        <w:rPr>
          <w:rFonts w:cstheme="minorHAnsi"/>
          <w:sz w:val="24"/>
          <w:szCs w:val="24"/>
        </w:rPr>
        <w:t xml:space="preserve">.] </w:t>
      </w:r>
    </w:p>
    <w:p w14:paraId="2E1569DE" w14:textId="77777777" w:rsidR="00B422FC" w:rsidRPr="007135B8" w:rsidRDefault="00A54959" w:rsidP="007135B8">
      <w:pPr>
        <w:pStyle w:val="Heading2"/>
      </w:pPr>
      <w:bookmarkStart w:id="82" w:name="_Toc111801604"/>
      <w:r w:rsidRPr="007135B8">
        <w:t>Report</w:t>
      </w:r>
      <w:bookmarkEnd w:id="82"/>
    </w:p>
    <w:p w14:paraId="068B278B" w14:textId="77777777" w:rsidR="00B422FC" w:rsidRPr="00614953" w:rsidRDefault="00A54959" w:rsidP="007135B8">
      <w:pPr>
        <w:jc w:val="both"/>
        <w:rPr>
          <w:rFonts w:cstheme="minorHAnsi"/>
          <w:sz w:val="24"/>
          <w:szCs w:val="24"/>
        </w:rPr>
      </w:pPr>
      <w:r w:rsidRPr="00614953">
        <w:rPr>
          <w:rFonts w:cstheme="minorHAnsi"/>
          <w:sz w:val="24"/>
          <w:szCs w:val="24"/>
        </w:rPr>
        <w:t>A draft clinical senate assurance report will be made to the sponsoring organisation for fact-checking before publication</w:t>
      </w:r>
    </w:p>
    <w:p w14:paraId="2378B453" w14:textId="77777777" w:rsidR="00B422FC" w:rsidRPr="00614953" w:rsidRDefault="00A54959" w:rsidP="00614953">
      <w:pPr>
        <w:ind w:left="720" w:hanging="720"/>
        <w:jc w:val="both"/>
        <w:rPr>
          <w:rFonts w:cstheme="minorHAnsi"/>
          <w:sz w:val="24"/>
          <w:szCs w:val="24"/>
        </w:rPr>
      </w:pPr>
      <w:r w:rsidRPr="00614953">
        <w:rPr>
          <w:rFonts w:cstheme="minorHAnsi"/>
          <w:sz w:val="24"/>
          <w:szCs w:val="24"/>
        </w:rPr>
        <w:t xml:space="preserve">Comments/corrections must be received within [x] working days. </w:t>
      </w:r>
    </w:p>
    <w:p w14:paraId="68AA89CD" w14:textId="77777777" w:rsidR="00B422FC" w:rsidRPr="00614953" w:rsidRDefault="00A54959" w:rsidP="00614953">
      <w:pPr>
        <w:ind w:left="720" w:hanging="720"/>
        <w:jc w:val="both"/>
        <w:rPr>
          <w:rFonts w:cstheme="minorHAnsi"/>
          <w:sz w:val="24"/>
          <w:szCs w:val="24"/>
        </w:rPr>
      </w:pPr>
      <w:r w:rsidRPr="00614953">
        <w:rPr>
          <w:rFonts w:cstheme="minorHAnsi"/>
          <w:sz w:val="24"/>
          <w:szCs w:val="24"/>
        </w:rPr>
        <w:t>The final report will be submitted to the sponsoring organisation by [date]</w:t>
      </w:r>
    </w:p>
    <w:p w14:paraId="71755968" w14:textId="77777777" w:rsidR="00B422FC" w:rsidRPr="00B206A5" w:rsidRDefault="00A54959" w:rsidP="007135B8">
      <w:pPr>
        <w:pStyle w:val="Heading2"/>
      </w:pPr>
      <w:bookmarkStart w:id="83" w:name="_Toc111801605"/>
      <w:r w:rsidRPr="00B206A5">
        <w:t>Communication and media handling</w:t>
      </w:r>
      <w:bookmarkEnd w:id="83"/>
    </w:p>
    <w:p w14:paraId="3DF3E61D" w14:textId="77777777" w:rsidR="00B422FC" w:rsidRPr="00614953" w:rsidRDefault="00A54959" w:rsidP="00614953">
      <w:pPr>
        <w:jc w:val="both"/>
        <w:rPr>
          <w:rFonts w:cstheme="minorHAnsi"/>
          <w:sz w:val="24"/>
          <w:szCs w:val="24"/>
        </w:rPr>
      </w:pPr>
      <w:r w:rsidRPr="00614953">
        <w:rPr>
          <w:rFonts w:cstheme="minorHAnsi"/>
          <w:sz w:val="24"/>
          <w:szCs w:val="24"/>
        </w:rPr>
        <w:t xml:space="preserve">Dates and arrangements for publication and dissemination of report and associated information. To include identified lead person, where and when the report will be published, press releases/conferences, meetings with patent groups, public, staff and boards, health and wellbeing boards, and Health overview and scrutiny committees </w:t>
      </w:r>
    </w:p>
    <w:p w14:paraId="50CFBFC6" w14:textId="77777777" w:rsidR="00B422FC" w:rsidRPr="00B206A5" w:rsidRDefault="00A54959" w:rsidP="00614953">
      <w:pPr>
        <w:pStyle w:val="Heading2"/>
      </w:pPr>
      <w:bookmarkStart w:id="84" w:name="_Toc111801606"/>
      <w:r w:rsidRPr="00B206A5">
        <w:t>Resources</w:t>
      </w:r>
      <w:bookmarkEnd w:id="84"/>
    </w:p>
    <w:p w14:paraId="4CFCF595" w14:textId="77777777" w:rsidR="00B422FC" w:rsidRPr="00614953" w:rsidRDefault="00A54959" w:rsidP="00614953">
      <w:pPr>
        <w:jc w:val="both"/>
        <w:rPr>
          <w:rFonts w:cstheme="minorHAnsi"/>
          <w:sz w:val="24"/>
          <w:szCs w:val="24"/>
          <w:u w:val="single"/>
        </w:rPr>
      </w:pPr>
      <w:r w:rsidRPr="00614953">
        <w:rPr>
          <w:rFonts w:cstheme="minorHAnsi"/>
          <w:sz w:val="24"/>
          <w:szCs w:val="24"/>
        </w:rPr>
        <w:t xml:space="preserve">The [regional] clinical senate will provide administrative support to the review </w:t>
      </w:r>
      <w:r w:rsidR="00614953" w:rsidRPr="00614953">
        <w:rPr>
          <w:rFonts w:cstheme="minorHAnsi"/>
          <w:sz w:val="24"/>
          <w:szCs w:val="24"/>
        </w:rPr>
        <w:t>team,</w:t>
      </w:r>
      <w:r w:rsidRPr="00614953">
        <w:rPr>
          <w:rFonts w:cstheme="minorHAnsi"/>
          <w:sz w:val="24"/>
          <w:szCs w:val="24"/>
        </w:rPr>
        <w:t xml:space="preserve"> including setting up the meetings and other duties as appropriate.</w:t>
      </w:r>
    </w:p>
    <w:p w14:paraId="1F662920" w14:textId="77777777" w:rsidR="00B422FC" w:rsidRPr="00614953" w:rsidRDefault="00A54959" w:rsidP="00614953">
      <w:pPr>
        <w:jc w:val="both"/>
        <w:rPr>
          <w:rFonts w:cstheme="minorHAnsi"/>
          <w:sz w:val="24"/>
          <w:szCs w:val="24"/>
        </w:rPr>
      </w:pPr>
      <w:r w:rsidRPr="00614953">
        <w:rPr>
          <w:rFonts w:cstheme="minorHAnsi"/>
          <w:sz w:val="24"/>
          <w:szCs w:val="24"/>
        </w:rPr>
        <w:lastRenderedPageBreak/>
        <w:t>The clinical review team will request any additional resources, including the commissioning of any further work, from the sponsoring organisation.</w:t>
      </w:r>
    </w:p>
    <w:p w14:paraId="2D447BDB" w14:textId="77777777" w:rsidR="00B422FC" w:rsidRPr="00B206A5" w:rsidRDefault="00A54959" w:rsidP="00614953">
      <w:pPr>
        <w:pStyle w:val="Heading2"/>
      </w:pPr>
      <w:bookmarkStart w:id="85" w:name="_Toc111801607"/>
      <w:r w:rsidRPr="00B206A5">
        <w:t>Accountability and Governance</w:t>
      </w:r>
      <w:bookmarkEnd w:id="85"/>
    </w:p>
    <w:p w14:paraId="3750421F" w14:textId="77777777" w:rsidR="00B422FC" w:rsidRPr="00614953" w:rsidRDefault="00A54959" w:rsidP="00614953">
      <w:pPr>
        <w:jc w:val="both"/>
        <w:rPr>
          <w:rFonts w:cstheme="minorHAnsi"/>
          <w:sz w:val="24"/>
          <w:szCs w:val="24"/>
        </w:rPr>
      </w:pPr>
      <w:r w:rsidRPr="00614953">
        <w:rPr>
          <w:rFonts w:cstheme="minorHAnsi"/>
          <w:sz w:val="24"/>
          <w:szCs w:val="24"/>
        </w:rPr>
        <w:t>The clinical review team is part of the [regional] Clinical Senate accountability and governance structure.</w:t>
      </w:r>
    </w:p>
    <w:p w14:paraId="1D0576A1" w14:textId="77777777" w:rsidR="00B422FC" w:rsidRPr="00614953" w:rsidRDefault="00A54959" w:rsidP="00614953">
      <w:pPr>
        <w:jc w:val="both"/>
        <w:rPr>
          <w:rFonts w:cstheme="minorHAnsi"/>
          <w:sz w:val="24"/>
          <w:szCs w:val="24"/>
        </w:rPr>
      </w:pPr>
      <w:r w:rsidRPr="00614953">
        <w:rPr>
          <w:rFonts w:cstheme="minorHAnsi"/>
          <w:sz w:val="24"/>
          <w:szCs w:val="24"/>
        </w:rPr>
        <w:t xml:space="preserve">The [regional] clinical senate is a </w:t>
      </w:r>
      <w:r w:rsidR="00D205A8" w:rsidRPr="00614953">
        <w:rPr>
          <w:rFonts w:cstheme="minorHAnsi"/>
          <w:sz w:val="24"/>
          <w:szCs w:val="24"/>
        </w:rPr>
        <w:t>non-statutory</w:t>
      </w:r>
      <w:r w:rsidRPr="00614953">
        <w:rPr>
          <w:rFonts w:cstheme="minorHAnsi"/>
          <w:sz w:val="24"/>
          <w:szCs w:val="24"/>
        </w:rPr>
        <w:t xml:space="preserve"> advisory body and will submit the report to the sponsoring organisation.</w:t>
      </w:r>
    </w:p>
    <w:p w14:paraId="75A4D062" w14:textId="77777777" w:rsidR="00B422FC" w:rsidRPr="00614953" w:rsidRDefault="00A54959" w:rsidP="00614953">
      <w:pPr>
        <w:jc w:val="both"/>
        <w:rPr>
          <w:rFonts w:cstheme="minorHAnsi"/>
          <w:sz w:val="24"/>
          <w:szCs w:val="24"/>
        </w:rPr>
      </w:pPr>
      <w:r w:rsidRPr="00614953">
        <w:rPr>
          <w:rFonts w:cstheme="minorHAnsi"/>
          <w:sz w:val="24"/>
          <w:szCs w:val="24"/>
        </w:rPr>
        <w:t>The sponsoring organisation remains accountable for decision making but the review report may wish to draw attention to any risks that the sponsoring organisation may wish to fully consider and address before progressing their proposals.</w:t>
      </w:r>
    </w:p>
    <w:p w14:paraId="4EDB2DE5" w14:textId="77777777" w:rsidR="00B422FC" w:rsidRPr="00B206A5" w:rsidRDefault="00A54959" w:rsidP="00614953">
      <w:pPr>
        <w:pStyle w:val="Heading2"/>
      </w:pPr>
      <w:bookmarkStart w:id="86" w:name="_Toc111801608"/>
      <w:r w:rsidRPr="00B206A5">
        <w:t xml:space="preserve">Functions, </w:t>
      </w:r>
      <w:r w:rsidR="00614953" w:rsidRPr="00B206A5">
        <w:t>responsibilities,</w:t>
      </w:r>
      <w:r w:rsidRPr="00B206A5">
        <w:t xml:space="preserve"> and roles</w:t>
      </w:r>
      <w:bookmarkEnd w:id="86"/>
    </w:p>
    <w:p w14:paraId="497C926B" w14:textId="77777777" w:rsidR="00B422FC" w:rsidRPr="00614953" w:rsidRDefault="00A54959" w:rsidP="00614953">
      <w:pPr>
        <w:ind w:left="720" w:hanging="720"/>
        <w:jc w:val="both"/>
        <w:rPr>
          <w:rFonts w:cstheme="minorHAnsi"/>
          <w:sz w:val="24"/>
          <w:szCs w:val="24"/>
        </w:rPr>
      </w:pPr>
      <w:r w:rsidRPr="007135B8">
        <w:rPr>
          <w:rFonts w:cstheme="minorHAnsi"/>
          <w:b/>
          <w:bCs/>
          <w:sz w:val="24"/>
          <w:szCs w:val="24"/>
        </w:rPr>
        <w:t>The</w:t>
      </w:r>
      <w:r w:rsidRPr="00614953">
        <w:rPr>
          <w:rFonts w:cstheme="minorHAnsi"/>
          <w:sz w:val="24"/>
          <w:szCs w:val="24"/>
        </w:rPr>
        <w:t xml:space="preserve"> </w:t>
      </w:r>
      <w:r w:rsidRPr="00614953">
        <w:rPr>
          <w:rFonts w:cstheme="minorHAnsi"/>
          <w:b/>
          <w:sz w:val="24"/>
          <w:szCs w:val="24"/>
        </w:rPr>
        <w:t>sponsoring organisation</w:t>
      </w:r>
      <w:r w:rsidRPr="00614953">
        <w:rPr>
          <w:rFonts w:cstheme="minorHAnsi"/>
          <w:sz w:val="24"/>
          <w:szCs w:val="24"/>
        </w:rPr>
        <w:t xml:space="preserve"> </w:t>
      </w:r>
      <w:r w:rsidRPr="00614953">
        <w:rPr>
          <w:rFonts w:cstheme="minorHAnsi"/>
          <w:b/>
          <w:bCs/>
          <w:sz w:val="24"/>
          <w:szCs w:val="24"/>
        </w:rPr>
        <w:t xml:space="preserve">will </w:t>
      </w:r>
    </w:p>
    <w:p w14:paraId="4B09DFBF" w14:textId="77777777" w:rsidR="00B422FC" w:rsidRPr="006F7162" w:rsidRDefault="00A54959" w:rsidP="00614953">
      <w:pPr>
        <w:numPr>
          <w:ilvl w:val="0"/>
          <w:numId w:val="37"/>
        </w:numPr>
        <w:ind w:hanging="720"/>
        <w:jc w:val="both"/>
        <w:rPr>
          <w:rFonts w:cstheme="minorHAnsi"/>
          <w:sz w:val="24"/>
          <w:szCs w:val="24"/>
        </w:rPr>
      </w:pPr>
      <w:r w:rsidRPr="00614953">
        <w:rPr>
          <w:rFonts w:cstheme="minorHAnsi"/>
          <w:sz w:val="24"/>
          <w:szCs w:val="24"/>
        </w:rPr>
        <w:t xml:space="preserve">provide the clinical review panel with the case for change, options appraisal, and relevant background and current information, identifying relevant best practices and guidance.  Background information may include, among other things, relevant data and activity, internal and external reviews and audits, impact assessments, relevant workforce information, and population projection, and evidence of alignment with national, regional, and local strategies and guidance (e.g. NHS Constitution and outcomes framework, Joint Strategic Needs Assessments, </w:t>
      </w:r>
      <w:r w:rsidR="001A526E">
        <w:rPr>
          <w:rFonts w:cstheme="minorHAnsi"/>
          <w:sz w:val="24"/>
          <w:szCs w:val="24"/>
        </w:rPr>
        <w:t>Commissioning bodies</w:t>
      </w:r>
      <w:r w:rsidRPr="00614953">
        <w:rPr>
          <w:rFonts w:cstheme="minorHAnsi"/>
          <w:sz w:val="24"/>
          <w:szCs w:val="24"/>
        </w:rPr>
        <w:t xml:space="preserve"> two and five-year plans and commissioning intentions).  The sponsoring organisation will </w:t>
      </w:r>
      <w:r w:rsidRPr="006F7162">
        <w:rPr>
          <w:rFonts w:cstheme="minorHAnsi"/>
          <w:sz w:val="24"/>
          <w:szCs w:val="24"/>
        </w:rPr>
        <w:t>provide any other additional background information requested by the clinical review team.</w:t>
      </w:r>
    </w:p>
    <w:p w14:paraId="54D98A29" w14:textId="77777777" w:rsidR="00760CE5" w:rsidRPr="006F7162" w:rsidRDefault="00A54959" w:rsidP="00614953">
      <w:pPr>
        <w:numPr>
          <w:ilvl w:val="0"/>
          <w:numId w:val="37"/>
        </w:numPr>
        <w:ind w:hanging="720"/>
        <w:jc w:val="both"/>
        <w:rPr>
          <w:rFonts w:cstheme="minorHAnsi"/>
          <w:sz w:val="24"/>
          <w:szCs w:val="24"/>
        </w:rPr>
      </w:pPr>
      <w:r w:rsidRPr="006F7162">
        <w:rPr>
          <w:rFonts w:cstheme="minorHAnsi"/>
          <w:sz w:val="24"/>
          <w:szCs w:val="24"/>
        </w:rPr>
        <w:t xml:space="preserve">Provide a Summary of the Proposed changes using the template provided by the clinical senate.  </w:t>
      </w:r>
    </w:p>
    <w:p w14:paraId="389636B0" w14:textId="77777777" w:rsidR="00B422FC" w:rsidRPr="00614953" w:rsidRDefault="00A54959" w:rsidP="00614953">
      <w:pPr>
        <w:numPr>
          <w:ilvl w:val="0"/>
          <w:numId w:val="37"/>
        </w:numPr>
        <w:ind w:hanging="720"/>
        <w:jc w:val="both"/>
        <w:rPr>
          <w:rFonts w:cstheme="minorHAnsi"/>
          <w:sz w:val="24"/>
          <w:szCs w:val="24"/>
        </w:rPr>
      </w:pPr>
      <w:r w:rsidRPr="00614953">
        <w:rPr>
          <w:rFonts w:cstheme="minorHAnsi"/>
          <w:sz w:val="24"/>
          <w:szCs w:val="24"/>
        </w:rPr>
        <w:t>respond within the agreed timescale to the draft report on a matter of factual inaccuracy.</w:t>
      </w:r>
    </w:p>
    <w:p w14:paraId="75BCD813" w14:textId="77777777" w:rsidR="00B422FC" w:rsidRPr="00614953" w:rsidRDefault="00A54959" w:rsidP="00614953">
      <w:pPr>
        <w:numPr>
          <w:ilvl w:val="0"/>
          <w:numId w:val="37"/>
        </w:numPr>
        <w:ind w:hanging="720"/>
        <w:jc w:val="both"/>
        <w:rPr>
          <w:rFonts w:cstheme="minorHAnsi"/>
          <w:sz w:val="24"/>
          <w:szCs w:val="24"/>
        </w:rPr>
      </w:pPr>
      <w:r w:rsidRPr="00614953">
        <w:rPr>
          <w:rFonts w:cstheme="minorHAnsi"/>
          <w:sz w:val="24"/>
          <w:szCs w:val="24"/>
        </w:rPr>
        <w:t>undertake not to attempt to unduly influence any members of the clinical review team during the review.</w:t>
      </w:r>
    </w:p>
    <w:p w14:paraId="68BA3E72" w14:textId="77777777" w:rsidR="00B422FC" w:rsidRPr="00614953" w:rsidRDefault="00A54959" w:rsidP="00614953">
      <w:pPr>
        <w:numPr>
          <w:ilvl w:val="0"/>
          <w:numId w:val="37"/>
        </w:numPr>
        <w:ind w:hanging="720"/>
        <w:jc w:val="both"/>
        <w:rPr>
          <w:rFonts w:cstheme="minorHAnsi"/>
          <w:sz w:val="24"/>
          <w:szCs w:val="24"/>
        </w:rPr>
      </w:pPr>
      <w:r w:rsidRPr="00614953">
        <w:rPr>
          <w:rFonts w:cstheme="minorHAnsi"/>
          <w:sz w:val="24"/>
          <w:szCs w:val="24"/>
        </w:rPr>
        <w:t>submit the final report to NHS England for inclusion in its formal service change assurance process.</w:t>
      </w:r>
    </w:p>
    <w:p w14:paraId="4BFA8AD5" w14:textId="77777777" w:rsidR="00B422FC" w:rsidRPr="00614953" w:rsidRDefault="00A54959" w:rsidP="00614953">
      <w:pPr>
        <w:ind w:left="720" w:hanging="720"/>
        <w:jc w:val="both"/>
        <w:rPr>
          <w:rFonts w:cstheme="minorHAnsi"/>
          <w:sz w:val="24"/>
          <w:szCs w:val="24"/>
        </w:rPr>
      </w:pPr>
      <w:r>
        <w:rPr>
          <w:rFonts w:cstheme="minorHAnsi"/>
          <w:b/>
          <w:sz w:val="24"/>
          <w:szCs w:val="24"/>
        </w:rPr>
        <w:t xml:space="preserve">The </w:t>
      </w:r>
      <w:r w:rsidRPr="00614953">
        <w:rPr>
          <w:rFonts w:cstheme="minorHAnsi"/>
          <w:b/>
          <w:sz w:val="24"/>
          <w:szCs w:val="24"/>
        </w:rPr>
        <w:t>Clinical senate</w:t>
      </w:r>
      <w:r w:rsidRPr="00614953">
        <w:rPr>
          <w:rFonts w:cstheme="minorHAnsi"/>
          <w:sz w:val="24"/>
          <w:szCs w:val="24"/>
        </w:rPr>
        <w:t xml:space="preserve"> </w:t>
      </w:r>
      <w:r w:rsidRPr="00614953">
        <w:rPr>
          <w:rFonts w:cstheme="minorHAnsi"/>
          <w:b/>
          <w:sz w:val="24"/>
          <w:szCs w:val="24"/>
        </w:rPr>
        <w:t>council and the</w:t>
      </w:r>
      <w:r w:rsidRPr="00614953">
        <w:rPr>
          <w:rFonts w:cstheme="minorHAnsi"/>
          <w:sz w:val="24"/>
          <w:szCs w:val="24"/>
        </w:rPr>
        <w:t xml:space="preserve"> </w:t>
      </w:r>
      <w:r w:rsidRPr="00614953">
        <w:rPr>
          <w:rFonts w:cstheme="minorHAnsi"/>
          <w:b/>
          <w:sz w:val="24"/>
          <w:szCs w:val="24"/>
        </w:rPr>
        <w:t>sponsoring organisation</w:t>
      </w:r>
      <w:r w:rsidRPr="00614953">
        <w:rPr>
          <w:rFonts w:cstheme="minorHAnsi"/>
          <w:sz w:val="24"/>
          <w:szCs w:val="24"/>
        </w:rPr>
        <w:t xml:space="preserve"> </w:t>
      </w:r>
      <w:r w:rsidRPr="00614953">
        <w:rPr>
          <w:rFonts w:cstheme="minorHAnsi"/>
          <w:b/>
          <w:bCs/>
          <w:sz w:val="24"/>
          <w:szCs w:val="24"/>
        </w:rPr>
        <w:t xml:space="preserve">will </w:t>
      </w:r>
    </w:p>
    <w:p w14:paraId="65ACEB0A" w14:textId="77777777" w:rsidR="00B422FC" w:rsidRPr="00614953" w:rsidRDefault="00A54959" w:rsidP="00614953">
      <w:pPr>
        <w:numPr>
          <w:ilvl w:val="0"/>
          <w:numId w:val="38"/>
        </w:numPr>
        <w:ind w:hanging="720"/>
        <w:jc w:val="both"/>
        <w:rPr>
          <w:rFonts w:cstheme="minorHAnsi"/>
          <w:sz w:val="24"/>
          <w:szCs w:val="24"/>
        </w:rPr>
      </w:pPr>
      <w:r w:rsidRPr="00614953">
        <w:rPr>
          <w:rFonts w:cstheme="minorHAnsi"/>
          <w:sz w:val="24"/>
          <w:szCs w:val="24"/>
        </w:rPr>
        <w:lastRenderedPageBreak/>
        <w:t>agree on the terms of reference for the clinical review, including scope, timelines, methodology, and reporting arrangements.</w:t>
      </w:r>
    </w:p>
    <w:p w14:paraId="35C1BA6C" w14:textId="77777777" w:rsidR="00B422FC" w:rsidRPr="00614953" w:rsidRDefault="00A54959" w:rsidP="00D205A8">
      <w:pPr>
        <w:jc w:val="both"/>
        <w:rPr>
          <w:rFonts w:cstheme="minorHAnsi"/>
          <w:b/>
          <w:sz w:val="24"/>
          <w:szCs w:val="24"/>
        </w:rPr>
      </w:pPr>
      <w:r>
        <w:rPr>
          <w:rFonts w:cstheme="minorHAnsi"/>
          <w:b/>
          <w:sz w:val="24"/>
          <w:szCs w:val="24"/>
        </w:rPr>
        <w:t xml:space="preserve">The </w:t>
      </w:r>
      <w:r w:rsidRPr="00614953">
        <w:rPr>
          <w:rFonts w:cstheme="minorHAnsi"/>
          <w:b/>
          <w:sz w:val="24"/>
          <w:szCs w:val="24"/>
        </w:rPr>
        <w:t xml:space="preserve">Clinical Senate council will </w:t>
      </w:r>
    </w:p>
    <w:p w14:paraId="64198844" w14:textId="77777777" w:rsidR="00B422FC" w:rsidRPr="00614953" w:rsidRDefault="00A54959" w:rsidP="00614953">
      <w:pPr>
        <w:numPr>
          <w:ilvl w:val="0"/>
          <w:numId w:val="39"/>
        </w:numPr>
        <w:ind w:left="720" w:hanging="720"/>
        <w:jc w:val="both"/>
        <w:rPr>
          <w:rFonts w:cstheme="minorHAnsi"/>
          <w:color w:val="000000" w:themeColor="text1"/>
          <w:sz w:val="24"/>
          <w:szCs w:val="24"/>
        </w:rPr>
      </w:pPr>
      <w:r w:rsidRPr="00614953">
        <w:rPr>
          <w:rFonts w:cstheme="minorHAnsi"/>
          <w:color w:val="000000" w:themeColor="text1"/>
          <w:sz w:val="24"/>
          <w:szCs w:val="24"/>
        </w:rPr>
        <w:t>appoint a clinical review team, this may be formed by members of the Senate, external experts, and/or others with relevant expertise.  It will appoint a chair or lead member.</w:t>
      </w:r>
    </w:p>
    <w:p w14:paraId="428D7A09" w14:textId="77777777" w:rsidR="00B422FC" w:rsidRPr="00614953" w:rsidRDefault="00A54959" w:rsidP="00614953">
      <w:pPr>
        <w:numPr>
          <w:ilvl w:val="0"/>
          <w:numId w:val="39"/>
        </w:numPr>
        <w:ind w:left="720" w:hanging="720"/>
        <w:jc w:val="both"/>
        <w:rPr>
          <w:rFonts w:cstheme="minorHAnsi"/>
          <w:color w:val="000000" w:themeColor="text1"/>
          <w:sz w:val="24"/>
          <w:szCs w:val="24"/>
        </w:rPr>
      </w:pPr>
      <w:r w:rsidRPr="00614953">
        <w:rPr>
          <w:rFonts w:cstheme="minorHAnsi"/>
          <w:color w:val="000000" w:themeColor="text1"/>
          <w:sz w:val="24"/>
          <w:szCs w:val="24"/>
        </w:rPr>
        <w:t xml:space="preserve">endorse the terms of reference, </w:t>
      </w:r>
      <w:r w:rsidR="00760CE5" w:rsidRPr="00614953">
        <w:rPr>
          <w:rFonts w:cstheme="minorHAnsi"/>
          <w:color w:val="000000" w:themeColor="text1"/>
          <w:sz w:val="24"/>
          <w:szCs w:val="24"/>
        </w:rPr>
        <w:t>timetable,</w:t>
      </w:r>
      <w:r w:rsidRPr="00614953">
        <w:rPr>
          <w:rFonts w:cstheme="minorHAnsi"/>
          <w:color w:val="000000" w:themeColor="text1"/>
          <w:sz w:val="24"/>
          <w:szCs w:val="24"/>
        </w:rPr>
        <w:t xml:space="preserve"> and methodology for the review</w:t>
      </w:r>
    </w:p>
    <w:p w14:paraId="488F833C" w14:textId="77777777" w:rsidR="00B422FC" w:rsidRPr="00614953" w:rsidRDefault="00A54959" w:rsidP="00614953">
      <w:pPr>
        <w:numPr>
          <w:ilvl w:val="0"/>
          <w:numId w:val="39"/>
        </w:numPr>
        <w:ind w:left="720" w:hanging="720"/>
        <w:jc w:val="both"/>
        <w:rPr>
          <w:rFonts w:cstheme="minorHAnsi"/>
          <w:color w:val="000000" w:themeColor="text1"/>
          <w:sz w:val="24"/>
          <w:szCs w:val="24"/>
        </w:rPr>
      </w:pPr>
      <w:r w:rsidRPr="00614953">
        <w:rPr>
          <w:rFonts w:cstheme="minorHAnsi"/>
          <w:color w:val="000000" w:themeColor="text1"/>
          <w:sz w:val="24"/>
          <w:szCs w:val="24"/>
        </w:rPr>
        <w:t>consider the review recommendations and report (and may wish to make further recommendations)</w:t>
      </w:r>
    </w:p>
    <w:p w14:paraId="44AA7814" w14:textId="77777777" w:rsidR="00B422FC" w:rsidRPr="00614953" w:rsidRDefault="00A54959" w:rsidP="00614953">
      <w:pPr>
        <w:numPr>
          <w:ilvl w:val="0"/>
          <w:numId w:val="39"/>
        </w:numPr>
        <w:ind w:left="720" w:hanging="720"/>
        <w:jc w:val="both"/>
        <w:rPr>
          <w:rFonts w:cstheme="minorHAnsi"/>
          <w:sz w:val="24"/>
          <w:szCs w:val="24"/>
        </w:rPr>
      </w:pPr>
      <w:r w:rsidRPr="00614953">
        <w:rPr>
          <w:rFonts w:cstheme="minorHAnsi"/>
          <w:color w:val="000000" w:themeColor="text1"/>
          <w:sz w:val="24"/>
          <w:szCs w:val="24"/>
        </w:rPr>
        <w:t xml:space="preserve">provide suitable support to the team and </w:t>
      </w:r>
    </w:p>
    <w:p w14:paraId="5ACD6497" w14:textId="77777777" w:rsidR="00B422FC" w:rsidRPr="00614953" w:rsidRDefault="00A54959" w:rsidP="00614953">
      <w:pPr>
        <w:numPr>
          <w:ilvl w:val="0"/>
          <w:numId w:val="39"/>
        </w:numPr>
        <w:ind w:left="720" w:hanging="720"/>
        <w:jc w:val="both"/>
        <w:rPr>
          <w:rFonts w:cstheme="minorHAnsi"/>
          <w:sz w:val="24"/>
          <w:szCs w:val="24"/>
        </w:rPr>
      </w:pPr>
      <w:r w:rsidRPr="00614953">
        <w:rPr>
          <w:rFonts w:cstheme="minorHAnsi"/>
          <w:color w:val="000000" w:themeColor="text1"/>
          <w:sz w:val="24"/>
          <w:szCs w:val="24"/>
        </w:rPr>
        <w:t xml:space="preserve">submit the final report to the sponsoring organisation </w:t>
      </w:r>
    </w:p>
    <w:p w14:paraId="1498E015" w14:textId="77777777" w:rsidR="00B422FC" w:rsidRPr="00614953" w:rsidRDefault="00A54959" w:rsidP="00614953">
      <w:pPr>
        <w:ind w:left="720" w:hanging="720"/>
        <w:jc w:val="both"/>
        <w:rPr>
          <w:rFonts w:cstheme="minorHAnsi"/>
          <w:sz w:val="24"/>
          <w:szCs w:val="24"/>
        </w:rPr>
      </w:pPr>
      <w:r>
        <w:rPr>
          <w:rFonts w:cstheme="minorHAnsi"/>
          <w:b/>
          <w:sz w:val="24"/>
          <w:szCs w:val="24"/>
        </w:rPr>
        <w:t xml:space="preserve">The </w:t>
      </w:r>
      <w:r w:rsidRPr="00614953">
        <w:rPr>
          <w:rFonts w:cstheme="minorHAnsi"/>
          <w:b/>
          <w:sz w:val="24"/>
          <w:szCs w:val="24"/>
        </w:rPr>
        <w:t>Clinical review team</w:t>
      </w:r>
      <w:r w:rsidRPr="00614953">
        <w:rPr>
          <w:rFonts w:cstheme="minorHAnsi"/>
          <w:sz w:val="24"/>
          <w:szCs w:val="24"/>
        </w:rPr>
        <w:t xml:space="preserve"> </w:t>
      </w:r>
      <w:r w:rsidRPr="00614953">
        <w:rPr>
          <w:rFonts w:cstheme="minorHAnsi"/>
          <w:b/>
          <w:bCs/>
          <w:sz w:val="24"/>
          <w:szCs w:val="24"/>
        </w:rPr>
        <w:t>will</w:t>
      </w:r>
      <w:r w:rsidRPr="00614953">
        <w:rPr>
          <w:rFonts w:cstheme="minorHAnsi"/>
          <w:sz w:val="24"/>
          <w:szCs w:val="24"/>
        </w:rPr>
        <w:t xml:space="preserve"> </w:t>
      </w:r>
    </w:p>
    <w:p w14:paraId="47D93655" w14:textId="77777777" w:rsidR="00B422FC" w:rsidRPr="00614953" w:rsidRDefault="00A54959" w:rsidP="00614953">
      <w:pPr>
        <w:numPr>
          <w:ilvl w:val="0"/>
          <w:numId w:val="40"/>
        </w:numPr>
        <w:ind w:hanging="720"/>
        <w:jc w:val="both"/>
        <w:rPr>
          <w:rFonts w:cstheme="minorHAnsi"/>
          <w:sz w:val="24"/>
          <w:szCs w:val="24"/>
        </w:rPr>
      </w:pPr>
      <w:r w:rsidRPr="00614953">
        <w:rPr>
          <w:rFonts w:cstheme="minorHAnsi"/>
          <w:color w:val="000000" w:themeColor="text1"/>
          <w:sz w:val="24"/>
          <w:szCs w:val="24"/>
        </w:rPr>
        <w:t xml:space="preserve">undertake its review in line with the methodology agreed in the terms of reference </w:t>
      </w:r>
    </w:p>
    <w:p w14:paraId="73063743" w14:textId="77777777" w:rsidR="00B422FC" w:rsidRPr="00614953" w:rsidRDefault="00A54959" w:rsidP="00614953">
      <w:pPr>
        <w:numPr>
          <w:ilvl w:val="0"/>
          <w:numId w:val="40"/>
        </w:numPr>
        <w:ind w:left="714" w:hanging="357"/>
        <w:jc w:val="both"/>
        <w:rPr>
          <w:rFonts w:cstheme="minorHAnsi"/>
          <w:sz w:val="24"/>
          <w:szCs w:val="24"/>
        </w:rPr>
      </w:pPr>
      <w:r w:rsidRPr="00614953">
        <w:rPr>
          <w:rFonts w:cstheme="minorHAnsi"/>
          <w:sz w:val="24"/>
          <w:szCs w:val="24"/>
        </w:rPr>
        <w:t xml:space="preserve">follow the report template and provide the sponsoring organisation with a draft report to check for factual inaccuracies. </w:t>
      </w:r>
    </w:p>
    <w:p w14:paraId="5083041E" w14:textId="77777777" w:rsidR="00B422FC" w:rsidRPr="00614953" w:rsidRDefault="00A54959" w:rsidP="00614953">
      <w:pPr>
        <w:numPr>
          <w:ilvl w:val="0"/>
          <w:numId w:val="40"/>
        </w:numPr>
        <w:ind w:left="714" w:hanging="357"/>
        <w:jc w:val="both"/>
        <w:rPr>
          <w:rFonts w:cstheme="minorHAnsi"/>
          <w:sz w:val="24"/>
          <w:szCs w:val="24"/>
        </w:rPr>
      </w:pPr>
      <w:r w:rsidRPr="00614953">
        <w:rPr>
          <w:rFonts w:cstheme="minorHAnsi"/>
          <w:sz w:val="24"/>
          <w:szCs w:val="24"/>
        </w:rPr>
        <w:t>submit the draft report to the clinical senate council for comments and will consider any such comments and incorporate relevant amendments to the report.  The team will subsequently submit the final draft of the report to the Clinical Senate Council.</w:t>
      </w:r>
    </w:p>
    <w:p w14:paraId="4D41D9A0" w14:textId="77777777" w:rsidR="00B422FC" w:rsidRPr="007135B8" w:rsidRDefault="00A54959" w:rsidP="00614953">
      <w:pPr>
        <w:numPr>
          <w:ilvl w:val="0"/>
          <w:numId w:val="40"/>
        </w:numPr>
        <w:ind w:left="714" w:hanging="357"/>
        <w:jc w:val="both"/>
        <w:rPr>
          <w:rFonts w:cstheme="minorHAnsi"/>
          <w:sz w:val="24"/>
          <w:szCs w:val="24"/>
        </w:rPr>
      </w:pPr>
      <w:r w:rsidRPr="007135B8">
        <w:rPr>
          <w:rFonts w:cstheme="minorHAnsi"/>
          <w:sz w:val="24"/>
          <w:szCs w:val="24"/>
        </w:rPr>
        <w:t>keep accurate notes of meetings.</w:t>
      </w:r>
    </w:p>
    <w:p w14:paraId="7246AA16" w14:textId="77777777" w:rsidR="00B422FC" w:rsidRPr="00D205A8" w:rsidRDefault="00A54959" w:rsidP="00B422FC">
      <w:pPr>
        <w:spacing w:line="360" w:lineRule="auto"/>
        <w:rPr>
          <w:rFonts w:cstheme="minorHAnsi"/>
          <w:sz w:val="24"/>
          <w:szCs w:val="24"/>
        </w:rPr>
      </w:pPr>
      <w:r w:rsidRPr="00D205A8">
        <w:rPr>
          <w:rFonts w:cstheme="minorHAnsi"/>
          <w:b/>
          <w:sz w:val="24"/>
          <w:szCs w:val="24"/>
        </w:rPr>
        <w:t>The Clinical review team members</w:t>
      </w:r>
      <w:r w:rsidRPr="00D205A8">
        <w:rPr>
          <w:rFonts w:cstheme="minorHAnsi"/>
          <w:sz w:val="24"/>
          <w:szCs w:val="24"/>
        </w:rPr>
        <w:t xml:space="preserve"> </w:t>
      </w:r>
      <w:r w:rsidRPr="00D205A8">
        <w:rPr>
          <w:rFonts w:cstheme="minorHAnsi"/>
          <w:b/>
          <w:bCs/>
          <w:sz w:val="24"/>
          <w:szCs w:val="24"/>
        </w:rPr>
        <w:t>will undertake to</w:t>
      </w:r>
      <w:r w:rsidRPr="00D205A8">
        <w:rPr>
          <w:rFonts w:cstheme="minorHAnsi"/>
          <w:sz w:val="24"/>
          <w:szCs w:val="24"/>
        </w:rPr>
        <w:t xml:space="preserve"> </w:t>
      </w:r>
    </w:p>
    <w:p w14:paraId="1BF7FB77" w14:textId="77777777" w:rsidR="00B422FC" w:rsidRPr="00614953" w:rsidRDefault="00A54959" w:rsidP="00614953">
      <w:pPr>
        <w:numPr>
          <w:ilvl w:val="0"/>
          <w:numId w:val="41"/>
        </w:numPr>
        <w:ind w:left="357" w:hanging="357"/>
        <w:jc w:val="both"/>
        <w:rPr>
          <w:rFonts w:cstheme="minorHAnsi"/>
          <w:sz w:val="24"/>
          <w:szCs w:val="24"/>
        </w:rPr>
      </w:pPr>
      <w:r w:rsidRPr="00614953">
        <w:rPr>
          <w:rFonts w:cstheme="minorHAnsi"/>
          <w:sz w:val="24"/>
          <w:szCs w:val="24"/>
        </w:rPr>
        <w:t>commit fully to the review and attend all briefings, meetings, interviews, panels, etc that are part of the review (as defined in the methodology).</w:t>
      </w:r>
    </w:p>
    <w:p w14:paraId="1376C63F" w14:textId="77777777" w:rsidR="00B422FC" w:rsidRPr="00614953" w:rsidRDefault="00A54959" w:rsidP="00614953">
      <w:pPr>
        <w:numPr>
          <w:ilvl w:val="0"/>
          <w:numId w:val="41"/>
        </w:numPr>
        <w:ind w:left="357" w:hanging="357"/>
        <w:jc w:val="both"/>
        <w:rPr>
          <w:rFonts w:cstheme="minorHAnsi"/>
          <w:sz w:val="24"/>
          <w:szCs w:val="24"/>
        </w:rPr>
      </w:pPr>
      <w:r w:rsidRPr="00614953">
        <w:rPr>
          <w:rFonts w:cstheme="minorHAnsi"/>
          <w:sz w:val="24"/>
          <w:szCs w:val="24"/>
        </w:rPr>
        <w:t>contribute fully to the process and review report</w:t>
      </w:r>
    </w:p>
    <w:p w14:paraId="4EA01356" w14:textId="77777777" w:rsidR="00B422FC" w:rsidRPr="00614953" w:rsidRDefault="00A54959" w:rsidP="00614953">
      <w:pPr>
        <w:numPr>
          <w:ilvl w:val="0"/>
          <w:numId w:val="41"/>
        </w:numPr>
        <w:ind w:left="357" w:hanging="357"/>
        <w:jc w:val="both"/>
        <w:rPr>
          <w:rFonts w:cstheme="minorHAnsi"/>
          <w:sz w:val="24"/>
          <w:szCs w:val="24"/>
        </w:rPr>
      </w:pPr>
      <w:r w:rsidRPr="00614953">
        <w:rPr>
          <w:rFonts w:cstheme="minorHAnsi"/>
          <w:sz w:val="24"/>
          <w:szCs w:val="24"/>
        </w:rPr>
        <w:t>to ensure that the report accurately represents the consensus of the clinical review team</w:t>
      </w:r>
    </w:p>
    <w:p w14:paraId="6E12A9C6" w14:textId="77777777" w:rsidR="00B422FC" w:rsidRPr="00614953" w:rsidRDefault="00A54959" w:rsidP="00B422FC">
      <w:pPr>
        <w:numPr>
          <w:ilvl w:val="0"/>
          <w:numId w:val="41"/>
        </w:numPr>
        <w:ind w:left="357" w:hanging="357"/>
        <w:jc w:val="both"/>
        <w:rPr>
          <w:rFonts w:cstheme="minorHAnsi"/>
          <w:sz w:val="24"/>
          <w:szCs w:val="24"/>
        </w:rPr>
      </w:pPr>
      <w:r w:rsidRPr="00614953">
        <w:rPr>
          <w:rFonts w:cstheme="minorHAnsi"/>
          <w:sz w:val="24"/>
          <w:szCs w:val="24"/>
        </w:rPr>
        <w:t xml:space="preserve">comply with a confidentiality agreement and does not discuss the scope of the review or the content of the draft or final report with anyone not immediately involved in it.  </w:t>
      </w:r>
      <w:r w:rsidR="00614953" w:rsidRPr="00614953">
        <w:rPr>
          <w:rFonts w:cstheme="minorHAnsi"/>
          <w:sz w:val="24"/>
          <w:szCs w:val="24"/>
        </w:rPr>
        <w:t>Additionally,</w:t>
      </w:r>
      <w:r w:rsidRPr="00614953">
        <w:rPr>
          <w:rFonts w:cstheme="minorHAnsi"/>
          <w:sz w:val="24"/>
          <w:szCs w:val="24"/>
        </w:rPr>
        <w:t xml:space="preserve"> they will declare, to the chair or lead member of the clinical review team and the clinical senate manager, any conflict of interest before the start of the review and /or materialise during the review.</w:t>
      </w:r>
    </w:p>
    <w:p w14:paraId="5D080178" w14:textId="77777777" w:rsidR="00B422FC" w:rsidRPr="00614953" w:rsidRDefault="00A54959" w:rsidP="00614953">
      <w:pPr>
        <w:ind w:left="720" w:hanging="720"/>
        <w:jc w:val="both"/>
        <w:rPr>
          <w:rFonts w:cstheme="minorHAnsi"/>
          <w:b/>
          <w:i/>
          <w:sz w:val="24"/>
          <w:szCs w:val="24"/>
        </w:rPr>
      </w:pPr>
      <w:r w:rsidRPr="00614953">
        <w:rPr>
          <w:rFonts w:cstheme="minorHAnsi"/>
          <w:b/>
          <w:i/>
          <w:sz w:val="24"/>
          <w:szCs w:val="24"/>
        </w:rPr>
        <w:t>Notes for South West Clinical Senate Cou</w:t>
      </w:r>
      <w:r w:rsidR="00614953">
        <w:rPr>
          <w:rFonts w:cstheme="minorHAnsi"/>
          <w:b/>
          <w:i/>
          <w:sz w:val="24"/>
          <w:szCs w:val="24"/>
        </w:rPr>
        <w:t>n</w:t>
      </w:r>
      <w:r w:rsidRPr="00614953">
        <w:rPr>
          <w:rFonts w:cstheme="minorHAnsi"/>
          <w:b/>
          <w:i/>
          <w:sz w:val="24"/>
          <w:szCs w:val="24"/>
        </w:rPr>
        <w:t>cil</w:t>
      </w:r>
    </w:p>
    <w:p w14:paraId="172D5235" w14:textId="77777777" w:rsidR="00B422FC" w:rsidRPr="00614953" w:rsidRDefault="00A54959" w:rsidP="00614953">
      <w:pPr>
        <w:pStyle w:val="ListParagraph"/>
        <w:numPr>
          <w:ilvl w:val="0"/>
          <w:numId w:val="44"/>
        </w:numPr>
        <w:ind w:hanging="720"/>
        <w:contextualSpacing w:val="0"/>
        <w:jc w:val="both"/>
        <w:rPr>
          <w:rFonts w:cstheme="minorHAnsi"/>
          <w:i/>
          <w:sz w:val="24"/>
          <w:szCs w:val="24"/>
        </w:rPr>
      </w:pPr>
      <w:r w:rsidRPr="00614953">
        <w:rPr>
          <w:rFonts w:cstheme="minorHAnsi"/>
          <w:i/>
          <w:sz w:val="24"/>
          <w:szCs w:val="24"/>
        </w:rPr>
        <w:lastRenderedPageBreak/>
        <w:t>Acknowledgement that Clinical Review does require specialty expertise but no geographical bias for its panels.</w:t>
      </w:r>
    </w:p>
    <w:p w14:paraId="40B7672A" w14:textId="77777777" w:rsidR="00B422FC" w:rsidRPr="00614953" w:rsidRDefault="00A54959" w:rsidP="00614953">
      <w:pPr>
        <w:pStyle w:val="ListParagraph"/>
        <w:numPr>
          <w:ilvl w:val="0"/>
          <w:numId w:val="44"/>
        </w:numPr>
        <w:ind w:hanging="720"/>
        <w:contextualSpacing w:val="0"/>
        <w:jc w:val="both"/>
        <w:rPr>
          <w:rFonts w:cstheme="minorHAnsi"/>
          <w:i/>
          <w:sz w:val="24"/>
          <w:szCs w:val="24"/>
        </w:rPr>
      </w:pPr>
      <w:r w:rsidRPr="00614953">
        <w:rPr>
          <w:rFonts w:cstheme="minorHAnsi"/>
          <w:i/>
          <w:sz w:val="24"/>
          <w:szCs w:val="24"/>
        </w:rPr>
        <w:t>Clinical Review Panels may need to be made up partially by assembly members from other areas.</w:t>
      </w:r>
    </w:p>
    <w:p w14:paraId="56FD7AAB" w14:textId="77777777" w:rsidR="00B422FC" w:rsidRPr="00614953" w:rsidRDefault="00A54959" w:rsidP="00614953">
      <w:pPr>
        <w:pStyle w:val="ListParagraph"/>
        <w:numPr>
          <w:ilvl w:val="0"/>
          <w:numId w:val="44"/>
        </w:numPr>
        <w:ind w:hanging="720"/>
        <w:contextualSpacing w:val="0"/>
        <w:jc w:val="both"/>
        <w:rPr>
          <w:rFonts w:cstheme="minorHAnsi"/>
          <w:i/>
          <w:sz w:val="24"/>
          <w:szCs w:val="24"/>
          <w:u w:val="single"/>
        </w:rPr>
      </w:pPr>
      <w:r w:rsidRPr="00614953">
        <w:rPr>
          <w:rFonts w:cstheme="minorHAnsi"/>
          <w:i/>
          <w:sz w:val="24"/>
          <w:szCs w:val="24"/>
        </w:rPr>
        <w:t xml:space="preserve">Senate Assembly, Citizens' Assembly &amp; Council to be asked to endeavour to make themselves available as required, both in the South West and to neighbouring Clinical Senates, where Clinical Review topics relevant to their expertise come up. </w:t>
      </w:r>
    </w:p>
    <w:p w14:paraId="5557C5BD" w14:textId="77777777" w:rsidR="00B422FC" w:rsidRPr="00614953" w:rsidRDefault="00A54959" w:rsidP="00614953">
      <w:pPr>
        <w:pStyle w:val="ListParagraph"/>
        <w:numPr>
          <w:ilvl w:val="0"/>
          <w:numId w:val="44"/>
        </w:numPr>
        <w:ind w:hanging="720"/>
        <w:contextualSpacing w:val="0"/>
        <w:jc w:val="both"/>
        <w:rPr>
          <w:rFonts w:cstheme="minorHAnsi"/>
          <w:i/>
          <w:sz w:val="24"/>
          <w:szCs w:val="24"/>
          <w:u w:val="single"/>
        </w:rPr>
      </w:pPr>
      <w:r w:rsidRPr="00614953">
        <w:rPr>
          <w:rFonts w:cstheme="minorHAnsi"/>
          <w:i/>
          <w:sz w:val="24"/>
          <w:szCs w:val="24"/>
        </w:rPr>
        <w:t>The Senate Council may be asked to sign off TOR and reports for Clinical Review Panels outside of scheduled advice meetings.</w:t>
      </w:r>
    </w:p>
    <w:p w14:paraId="2349D8C6" w14:textId="77777777" w:rsidR="00B422FC" w:rsidRPr="00614953" w:rsidRDefault="00A54959" w:rsidP="00614953">
      <w:pPr>
        <w:pStyle w:val="ListParagraph"/>
        <w:numPr>
          <w:ilvl w:val="0"/>
          <w:numId w:val="44"/>
        </w:numPr>
        <w:ind w:hanging="720"/>
        <w:contextualSpacing w:val="0"/>
        <w:jc w:val="both"/>
        <w:rPr>
          <w:rFonts w:cstheme="minorHAnsi"/>
          <w:i/>
          <w:sz w:val="24"/>
          <w:szCs w:val="24"/>
          <w:u w:val="single"/>
        </w:rPr>
      </w:pPr>
      <w:r w:rsidRPr="00614953">
        <w:rPr>
          <w:rFonts w:cstheme="minorHAnsi"/>
          <w:i/>
          <w:sz w:val="24"/>
          <w:szCs w:val="24"/>
        </w:rPr>
        <w:t>The Chair of the Clinical Review Panel will present the summary of the report to the Senate Council.</w:t>
      </w:r>
    </w:p>
    <w:p w14:paraId="630DFA18" w14:textId="77777777" w:rsidR="006E4992" w:rsidRDefault="00A54959">
      <w:pPr>
        <w:rPr>
          <w:rFonts w:cstheme="minorHAnsi"/>
          <w:b/>
          <w:u w:val="single"/>
        </w:rPr>
      </w:pPr>
      <w:r>
        <w:rPr>
          <w:rFonts w:cstheme="minorHAnsi"/>
          <w:b/>
          <w:u w:val="single"/>
        </w:rPr>
        <w:br w:type="page"/>
      </w:r>
    </w:p>
    <w:p w14:paraId="2A406694" w14:textId="77777777" w:rsidR="00B422FC" w:rsidRDefault="00A54959" w:rsidP="00B422FC">
      <w:pPr>
        <w:pStyle w:val="Heading1"/>
      </w:pPr>
      <w:bookmarkStart w:id="87" w:name="_Toc111801609"/>
      <w:r w:rsidRPr="008F0694">
        <w:lastRenderedPageBreak/>
        <w:t xml:space="preserve">Appendix </w:t>
      </w:r>
      <w:r>
        <w:t>7</w:t>
      </w:r>
      <w:bookmarkEnd w:id="87"/>
    </w:p>
    <w:p w14:paraId="03ABF8E9" w14:textId="77777777" w:rsidR="008F0694" w:rsidRDefault="00A54959" w:rsidP="009B40DA">
      <w:pPr>
        <w:pStyle w:val="Heading2"/>
        <w:spacing w:before="240"/>
        <w:rPr>
          <w:lang w:val="en-US"/>
        </w:rPr>
      </w:pPr>
      <w:bookmarkStart w:id="88" w:name="_Toc111801610"/>
      <w:r w:rsidRPr="008F0694">
        <w:rPr>
          <w:lang w:val="en-US"/>
        </w:rPr>
        <w:t>South West Clinical Senate Reviews</w:t>
      </w:r>
      <w:bookmarkEnd w:id="88"/>
    </w:p>
    <w:p w14:paraId="7778BE82" w14:textId="77777777" w:rsidR="008F0694" w:rsidRPr="00EA4D01" w:rsidRDefault="00A54959" w:rsidP="009B40DA">
      <w:pPr>
        <w:widowControl w:val="0"/>
        <w:spacing w:after="0" w:line="240" w:lineRule="auto"/>
        <w:ind w:left="720" w:right="-20" w:hanging="720"/>
        <w:rPr>
          <w:rFonts w:asciiTheme="minorHAnsi" w:eastAsia="Arial" w:hAnsiTheme="minorHAnsi" w:cstheme="minorHAnsi"/>
          <w:bCs/>
          <w:sz w:val="24"/>
          <w:szCs w:val="24"/>
          <w:lang w:val="en-US"/>
        </w:rPr>
      </w:pPr>
      <w:r>
        <w:rPr>
          <w:rFonts w:asciiTheme="minorHAnsi" w:eastAsia="Arial" w:hAnsiTheme="minorHAnsi" w:cstheme="minorHAnsi"/>
          <w:bCs/>
          <w:sz w:val="24"/>
          <w:szCs w:val="24"/>
          <w:lang w:val="en-US"/>
        </w:rPr>
        <w:t>1.1</w:t>
      </w:r>
      <w:r>
        <w:rPr>
          <w:rFonts w:asciiTheme="minorHAnsi" w:eastAsia="Arial" w:hAnsiTheme="minorHAnsi" w:cstheme="minorHAnsi"/>
          <w:bCs/>
          <w:sz w:val="24"/>
          <w:szCs w:val="24"/>
          <w:lang w:val="en-US"/>
        </w:rPr>
        <w:tab/>
      </w:r>
      <w:r w:rsidRPr="00EA4D01">
        <w:rPr>
          <w:rFonts w:asciiTheme="minorHAnsi" w:eastAsia="Arial" w:hAnsiTheme="minorHAnsi" w:cstheme="minorHAnsi"/>
          <w:bCs/>
          <w:sz w:val="24"/>
          <w:szCs w:val="24"/>
          <w:lang w:val="en-US"/>
        </w:rPr>
        <w:t>This checklist is a summary drawn from the West Midlands Clinical Senate document titled Stage Two Clinical Evidence Framework August 2016</w:t>
      </w:r>
      <w:r w:rsidRPr="00EA4D01">
        <w:rPr>
          <w:rFonts w:asciiTheme="minorHAnsi" w:hAnsiTheme="minorHAnsi" w:cstheme="minorHAnsi"/>
          <w:sz w:val="24"/>
          <w:szCs w:val="24"/>
        </w:rPr>
        <w:t xml:space="preserve"> which </w:t>
      </w:r>
      <w:r w:rsidRPr="00EA4D01">
        <w:rPr>
          <w:rFonts w:asciiTheme="minorHAnsi" w:eastAsia="Arial" w:hAnsiTheme="minorHAnsi" w:cstheme="minorHAnsi"/>
          <w:bCs/>
          <w:sz w:val="24"/>
          <w:szCs w:val="24"/>
          <w:lang w:val="en-US"/>
        </w:rPr>
        <w:t xml:space="preserve">sets out advice to proposers in relation to the evidence to be developed in advance of an independent clinical review as part of NHSE Stage 2 assurance processes and which has been endorsed by the </w:t>
      </w:r>
      <w:r w:rsidR="00AD68B3">
        <w:rPr>
          <w:rFonts w:asciiTheme="minorHAnsi" w:eastAsia="Arial" w:hAnsiTheme="minorHAnsi" w:cstheme="minorHAnsi"/>
          <w:bCs/>
          <w:sz w:val="24"/>
          <w:szCs w:val="24"/>
          <w:lang w:val="en-US"/>
        </w:rPr>
        <w:t>10</w:t>
      </w:r>
      <w:r w:rsidR="00AD68B3" w:rsidRPr="00EA4D01">
        <w:rPr>
          <w:rFonts w:asciiTheme="minorHAnsi" w:eastAsia="Arial" w:hAnsiTheme="minorHAnsi" w:cstheme="minorHAnsi"/>
          <w:bCs/>
          <w:sz w:val="24"/>
          <w:szCs w:val="24"/>
          <w:lang w:val="en-US"/>
        </w:rPr>
        <w:t xml:space="preserve"> </w:t>
      </w:r>
      <w:r w:rsidRPr="00EA4D01">
        <w:rPr>
          <w:rFonts w:asciiTheme="minorHAnsi" w:eastAsia="Arial" w:hAnsiTheme="minorHAnsi" w:cstheme="minorHAnsi"/>
          <w:bCs/>
          <w:sz w:val="24"/>
          <w:szCs w:val="24"/>
          <w:lang w:val="en-US"/>
        </w:rPr>
        <w:t>Senates nationally.</w:t>
      </w:r>
    </w:p>
    <w:p w14:paraId="6E318672" w14:textId="77777777" w:rsidR="008F0694" w:rsidRDefault="00A54959" w:rsidP="009B40DA">
      <w:pPr>
        <w:pStyle w:val="Heading2"/>
        <w:spacing w:before="240"/>
      </w:pPr>
      <w:bookmarkStart w:id="89" w:name="_Toc111801611"/>
      <w:r w:rsidRPr="00EA4D01">
        <w:rPr>
          <w:rFonts w:eastAsia="Arial"/>
          <w:spacing w:val="2"/>
          <w:lang w:val="en-US"/>
        </w:rPr>
        <w:t xml:space="preserve">Checklist Information from </w:t>
      </w:r>
      <w:r w:rsidR="001A526E">
        <w:rPr>
          <w:rFonts w:eastAsia="Arial"/>
          <w:spacing w:val="2"/>
          <w:lang w:val="en-US"/>
        </w:rPr>
        <w:t>Commissioning body</w:t>
      </w:r>
      <w:r w:rsidRPr="00EA4D01">
        <w:rPr>
          <w:rFonts w:eastAsia="Arial"/>
          <w:spacing w:val="2"/>
          <w:lang w:val="en-US"/>
        </w:rPr>
        <w:t xml:space="preserve">: </w:t>
      </w:r>
      <w:r w:rsidRPr="00EA4D01">
        <w:t>Clinical Evidence (Key Service Change Test</w:t>
      </w:r>
      <w:r w:rsidR="00EA4D01">
        <w:t>s</w:t>
      </w:r>
      <w:r w:rsidRPr="00EA4D01">
        <w:t xml:space="preserve"> 3</w:t>
      </w:r>
      <w:r w:rsidR="00EA4D01">
        <w:t xml:space="preserve"> &amp; 5</w:t>
      </w:r>
      <w:r w:rsidRPr="00EA4D01">
        <w:t>)</w:t>
      </w:r>
      <w:bookmarkEnd w:id="89"/>
    </w:p>
    <w:tbl>
      <w:tblPr>
        <w:tblStyle w:val="TableGrid"/>
        <w:tblW w:w="9747" w:type="dxa"/>
        <w:tblLayout w:type="fixed"/>
        <w:tblLook w:val="04A0" w:firstRow="1" w:lastRow="0" w:firstColumn="1" w:lastColumn="0" w:noHBand="0" w:noVBand="1"/>
      </w:tblPr>
      <w:tblGrid>
        <w:gridCol w:w="1838"/>
        <w:gridCol w:w="2552"/>
        <w:gridCol w:w="2409"/>
        <w:gridCol w:w="2948"/>
      </w:tblGrid>
      <w:tr w:rsidR="00D42844" w14:paraId="4D666D9C" w14:textId="77777777" w:rsidTr="009B40DA">
        <w:tc>
          <w:tcPr>
            <w:tcW w:w="1838" w:type="dxa"/>
          </w:tcPr>
          <w:p w14:paraId="7CFFC21D"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Topic Area</w:t>
            </w:r>
          </w:p>
        </w:tc>
        <w:tc>
          <w:tcPr>
            <w:tcW w:w="2552" w:type="dxa"/>
          </w:tcPr>
          <w:p w14:paraId="7AC6D8BA"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 xml:space="preserve">Information  </w:t>
            </w:r>
          </w:p>
        </w:tc>
        <w:tc>
          <w:tcPr>
            <w:tcW w:w="2409" w:type="dxa"/>
          </w:tcPr>
          <w:p w14:paraId="39756410"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Evidence sought</w:t>
            </w:r>
          </w:p>
        </w:tc>
        <w:tc>
          <w:tcPr>
            <w:tcW w:w="2948" w:type="dxa"/>
          </w:tcPr>
          <w:p w14:paraId="678C8377"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b/>
                <w:lang w:val="en-US"/>
              </w:rPr>
              <w:t>Document Sent</w:t>
            </w:r>
            <w:r w:rsidRPr="009B40DA">
              <w:rPr>
                <w:rFonts w:asciiTheme="minorHAnsi" w:eastAsiaTheme="minorHAnsi" w:hAnsiTheme="minorHAnsi" w:cstheme="minorHAnsi"/>
                <w:lang w:val="en-US"/>
              </w:rPr>
              <w:t xml:space="preserve"> </w:t>
            </w:r>
          </w:p>
          <w:p w14:paraId="149C5B47"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sz w:val="20"/>
                <w:szCs w:val="20"/>
                <w:lang w:val="en-US"/>
              </w:rPr>
              <w:t>(Case for Change and Pre-Consultation Business Case may be the only documents needed)</w:t>
            </w:r>
          </w:p>
        </w:tc>
      </w:tr>
      <w:tr w:rsidR="00D42844" w14:paraId="2D01F466" w14:textId="77777777" w:rsidTr="009B40DA">
        <w:tc>
          <w:tcPr>
            <w:tcW w:w="1838" w:type="dxa"/>
          </w:tcPr>
          <w:p w14:paraId="6D87EA10"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Healthcare Setting</w:t>
            </w:r>
          </w:p>
          <w:p w14:paraId="122B5356"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2328D6E5"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Narrative summary of the current position concerning the services covered by proposals</w:t>
            </w:r>
          </w:p>
        </w:tc>
        <w:tc>
          <w:tcPr>
            <w:tcW w:w="2409" w:type="dxa"/>
          </w:tcPr>
          <w:p w14:paraId="70C8E20F"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Background – demography and service activity/outcomes</w:t>
            </w:r>
          </w:p>
        </w:tc>
        <w:tc>
          <w:tcPr>
            <w:tcW w:w="2948" w:type="dxa"/>
          </w:tcPr>
          <w:p w14:paraId="6595559A" w14:textId="77777777" w:rsidR="008F0694" w:rsidRPr="009B40DA" w:rsidRDefault="008F0694" w:rsidP="008F0694">
            <w:pPr>
              <w:widowControl w:val="0"/>
              <w:rPr>
                <w:rFonts w:asciiTheme="minorHAnsi" w:eastAsiaTheme="minorHAnsi" w:hAnsiTheme="minorHAnsi" w:cstheme="minorHAnsi"/>
                <w:lang w:val="en-US"/>
              </w:rPr>
            </w:pPr>
          </w:p>
        </w:tc>
      </w:tr>
      <w:tr w:rsidR="00D42844" w14:paraId="5AB10B10" w14:textId="77777777" w:rsidTr="009B40DA">
        <w:tc>
          <w:tcPr>
            <w:tcW w:w="1838" w:type="dxa"/>
            <w:vMerge w:val="restart"/>
          </w:tcPr>
          <w:p w14:paraId="3F09C5C5"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Model proposed</w:t>
            </w:r>
          </w:p>
          <w:p w14:paraId="74F4F2CD"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74139350"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Why proposals for change need to be considered</w:t>
            </w:r>
          </w:p>
        </w:tc>
        <w:tc>
          <w:tcPr>
            <w:tcW w:w="2409" w:type="dxa"/>
          </w:tcPr>
          <w:p w14:paraId="2E07532F"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Case for Change</w:t>
            </w:r>
          </w:p>
        </w:tc>
        <w:tc>
          <w:tcPr>
            <w:tcW w:w="2948" w:type="dxa"/>
          </w:tcPr>
          <w:p w14:paraId="6A0EF3EF" w14:textId="77777777" w:rsidR="008F0694" w:rsidRPr="009B40DA" w:rsidRDefault="008F0694" w:rsidP="008F0694">
            <w:pPr>
              <w:widowControl w:val="0"/>
              <w:rPr>
                <w:rFonts w:asciiTheme="minorHAnsi" w:eastAsiaTheme="minorHAnsi" w:hAnsiTheme="minorHAnsi" w:cstheme="minorHAnsi"/>
                <w:lang w:val="en-US"/>
              </w:rPr>
            </w:pPr>
          </w:p>
        </w:tc>
      </w:tr>
      <w:tr w:rsidR="00D42844" w14:paraId="0F9B20AD" w14:textId="77777777" w:rsidTr="009B40DA">
        <w:tc>
          <w:tcPr>
            <w:tcW w:w="1838" w:type="dxa"/>
            <w:vMerge/>
          </w:tcPr>
          <w:p w14:paraId="55024C96"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54410649"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How final options were developed and the clinical rationale</w:t>
            </w:r>
          </w:p>
        </w:tc>
        <w:tc>
          <w:tcPr>
            <w:tcW w:w="2409" w:type="dxa"/>
          </w:tcPr>
          <w:p w14:paraId="5D9AF8A8"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Options Appraisal</w:t>
            </w:r>
          </w:p>
        </w:tc>
        <w:tc>
          <w:tcPr>
            <w:tcW w:w="2948" w:type="dxa"/>
          </w:tcPr>
          <w:p w14:paraId="1D423294" w14:textId="77777777" w:rsidR="008F0694" w:rsidRPr="009B40DA" w:rsidRDefault="008F0694" w:rsidP="008F0694">
            <w:pPr>
              <w:widowControl w:val="0"/>
              <w:rPr>
                <w:rFonts w:asciiTheme="minorHAnsi" w:eastAsiaTheme="minorHAnsi" w:hAnsiTheme="minorHAnsi" w:cstheme="minorHAnsi"/>
                <w:lang w:val="en-US"/>
              </w:rPr>
            </w:pPr>
          </w:p>
        </w:tc>
      </w:tr>
      <w:tr w:rsidR="00D42844" w14:paraId="7089A4A4" w14:textId="77777777" w:rsidTr="009B40DA">
        <w:tc>
          <w:tcPr>
            <w:tcW w:w="1838" w:type="dxa"/>
            <w:vMerge/>
          </w:tcPr>
          <w:p w14:paraId="4D413635"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59C97348"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 xml:space="preserve">Which options were ruled out, and </w:t>
            </w:r>
            <w:r w:rsidR="007B2D8E" w:rsidRPr="009B40DA">
              <w:rPr>
                <w:rFonts w:asciiTheme="minorHAnsi" w:eastAsiaTheme="minorHAnsi" w:hAnsiTheme="minorHAnsi" w:cstheme="minorHAnsi"/>
                <w:lang w:val="en-US"/>
              </w:rPr>
              <w:t>why?</w:t>
            </w:r>
          </w:p>
        </w:tc>
        <w:tc>
          <w:tcPr>
            <w:tcW w:w="2409" w:type="dxa"/>
          </w:tcPr>
          <w:p w14:paraId="20587DCE"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Options Appraisal</w:t>
            </w:r>
          </w:p>
        </w:tc>
        <w:tc>
          <w:tcPr>
            <w:tcW w:w="2948" w:type="dxa"/>
          </w:tcPr>
          <w:p w14:paraId="7DDF09D8" w14:textId="77777777" w:rsidR="008F0694" w:rsidRPr="009B40DA" w:rsidRDefault="008F0694" w:rsidP="008F0694">
            <w:pPr>
              <w:widowControl w:val="0"/>
              <w:rPr>
                <w:rFonts w:asciiTheme="minorHAnsi" w:eastAsiaTheme="minorHAnsi" w:hAnsiTheme="minorHAnsi" w:cstheme="minorHAnsi"/>
                <w:lang w:val="en-US"/>
              </w:rPr>
            </w:pPr>
          </w:p>
        </w:tc>
      </w:tr>
      <w:tr w:rsidR="00D42844" w14:paraId="2AA6EB1E" w14:textId="77777777" w:rsidTr="009B40DA">
        <w:tc>
          <w:tcPr>
            <w:tcW w:w="1838" w:type="dxa"/>
            <w:vMerge/>
          </w:tcPr>
          <w:p w14:paraId="6B7E2D79"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62A36B93"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What is the proposed model or models?</w:t>
            </w:r>
          </w:p>
        </w:tc>
        <w:tc>
          <w:tcPr>
            <w:tcW w:w="2409" w:type="dxa"/>
          </w:tcPr>
          <w:p w14:paraId="3262C08B"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Proposed Model of Care</w:t>
            </w:r>
          </w:p>
        </w:tc>
        <w:tc>
          <w:tcPr>
            <w:tcW w:w="2948" w:type="dxa"/>
          </w:tcPr>
          <w:p w14:paraId="11815BAE" w14:textId="77777777" w:rsidR="008F0694" w:rsidRPr="009B40DA" w:rsidRDefault="008F0694" w:rsidP="008F0694">
            <w:pPr>
              <w:widowControl w:val="0"/>
              <w:rPr>
                <w:rFonts w:asciiTheme="minorHAnsi" w:eastAsiaTheme="minorHAnsi" w:hAnsiTheme="minorHAnsi" w:cstheme="minorHAnsi"/>
                <w:lang w:val="en-US"/>
              </w:rPr>
            </w:pPr>
          </w:p>
        </w:tc>
      </w:tr>
      <w:tr w:rsidR="00D42844" w14:paraId="2E9BC830" w14:textId="77777777" w:rsidTr="009B40DA">
        <w:tc>
          <w:tcPr>
            <w:tcW w:w="1838" w:type="dxa"/>
            <w:vMerge/>
          </w:tcPr>
          <w:p w14:paraId="6096AD9F"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0F8F90CB"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Scenarios to show how the proposed changes would affect patients</w:t>
            </w:r>
          </w:p>
        </w:tc>
        <w:tc>
          <w:tcPr>
            <w:tcW w:w="2409" w:type="dxa"/>
          </w:tcPr>
          <w:p w14:paraId="11B28208"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Key Benefits and Pathways, case studies</w:t>
            </w:r>
          </w:p>
        </w:tc>
        <w:tc>
          <w:tcPr>
            <w:tcW w:w="2948" w:type="dxa"/>
            <w:shd w:val="clear" w:color="auto" w:fill="auto"/>
          </w:tcPr>
          <w:p w14:paraId="08332EEC" w14:textId="77777777" w:rsidR="008F0694" w:rsidRPr="009B40DA" w:rsidRDefault="008F0694" w:rsidP="008F0694">
            <w:pPr>
              <w:widowControl w:val="0"/>
              <w:rPr>
                <w:rFonts w:asciiTheme="minorHAnsi" w:eastAsiaTheme="minorHAnsi" w:hAnsiTheme="minorHAnsi" w:cstheme="minorHAnsi"/>
                <w:lang w:val="en-US"/>
              </w:rPr>
            </w:pPr>
          </w:p>
        </w:tc>
      </w:tr>
      <w:tr w:rsidR="00D42844" w14:paraId="33C46FC8" w14:textId="77777777" w:rsidTr="009B40DA">
        <w:tc>
          <w:tcPr>
            <w:tcW w:w="1838" w:type="dxa"/>
            <w:vMerge/>
          </w:tcPr>
          <w:p w14:paraId="295B929C"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391434DA"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Clinical risks of implementing proposals</w:t>
            </w:r>
          </w:p>
        </w:tc>
        <w:tc>
          <w:tcPr>
            <w:tcW w:w="2409" w:type="dxa"/>
          </w:tcPr>
          <w:p w14:paraId="573C624A"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Risk Assessment</w:t>
            </w:r>
          </w:p>
        </w:tc>
        <w:tc>
          <w:tcPr>
            <w:tcW w:w="2948" w:type="dxa"/>
            <w:shd w:val="clear" w:color="auto" w:fill="auto"/>
          </w:tcPr>
          <w:p w14:paraId="42939B95" w14:textId="77777777" w:rsidR="008F0694" w:rsidRPr="009B40DA" w:rsidRDefault="008F0694" w:rsidP="008F0694">
            <w:pPr>
              <w:widowControl w:val="0"/>
              <w:rPr>
                <w:rFonts w:asciiTheme="minorHAnsi" w:eastAsiaTheme="minorHAnsi" w:hAnsiTheme="minorHAnsi" w:cstheme="minorHAnsi"/>
                <w:lang w:val="en-US"/>
              </w:rPr>
            </w:pPr>
          </w:p>
        </w:tc>
      </w:tr>
      <w:tr w:rsidR="00D42844" w14:paraId="384BC711" w14:textId="77777777" w:rsidTr="009B40DA">
        <w:tc>
          <w:tcPr>
            <w:tcW w:w="1838" w:type="dxa"/>
            <w:vMerge/>
          </w:tcPr>
          <w:p w14:paraId="12011E88"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4FFCF6D6"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Expected outcomes and benefits of delivery</w:t>
            </w:r>
          </w:p>
        </w:tc>
        <w:tc>
          <w:tcPr>
            <w:tcW w:w="2409" w:type="dxa"/>
          </w:tcPr>
          <w:p w14:paraId="369648C2"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Proposed Model of Care, Key Benefits</w:t>
            </w:r>
          </w:p>
        </w:tc>
        <w:tc>
          <w:tcPr>
            <w:tcW w:w="2948" w:type="dxa"/>
            <w:shd w:val="clear" w:color="auto" w:fill="auto"/>
          </w:tcPr>
          <w:p w14:paraId="3E720C39" w14:textId="77777777" w:rsidR="008F0694" w:rsidRPr="009B40DA" w:rsidRDefault="008F0694" w:rsidP="008F0694">
            <w:pPr>
              <w:widowControl w:val="0"/>
              <w:rPr>
                <w:rFonts w:asciiTheme="minorHAnsi" w:eastAsiaTheme="minorHAnsi" w:hAnsiTheme="minorHAnsi" w:cstheme="minorHAnsi"/>
                <w:lang w:val="en-US"/>
              </w:rPr>
            </w:pPr>
          </w:p>
        </w:tc>
      </w:tr>
      <w:tr w:rsidR="00D42844" w14:paraId="22CCC37A" w14:textId="77777777" w:rsidTr="009B40DA">
        <w:tc>
          <w:tcPr>
            <w:tcW w:w="1838" w:type="dxa"/>
            <w:vMerge/>
          </w:tcPr>
          <w:p w14:paraId="4E20A148"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54D81348"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Extent to which the community believes proposals will deliver real benefits</w:t>
            </w:r>
          </w:p>
        </w:tc>
        <w:tc>
          <w:tcPr>
            <w:tcW w:w="2409" w:type="dxa"/>
          </w:tcPr>
          <w:p w14:paraId="00689FFB"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Engagement documentation</w:t>
            </w:r>
          </w:p>
        </w:tc>
        <w:tc>
          <w:tcPr>
            <w:tcW w:w="2948" w:type="dxa"/>
          </w:tcPr>
          <w:p w14:paraId="48CE0619" w14:textId="77777777" w:rsidR="008F0694" w:rsidRPr="009B40DA" w:rsidRDefault="008F0694" w:rsidP="008F0694">
            <w:pPr>
              <w:widowControl w:val="0"/>
              <w:rPr>
                <w:rFonts w:asciiTheme="minorHAnsi" w:eastAsiaTheme="minorHAnsi" w:hAnsiTheme="minorHAnsi" w:cstheme="minorHAnsi"/>
                <w:lang w:val="en-US"/>
              </w:rPr>
            </w:pPr>
          </w:p>
        </w:tc>
      </w:tr>
      <w:tr w:rsidR="00D42844" w14:paraId="0DAEEEA5" w14:textId="77777777" w:rsidTr="009B40DA">
        <w:tc>
          <w:tcPr>
            <w:tcW w:w="1838" w:type="dxa"/>
            <w:vMerge/>
          </w:tcPr>
          <w:p w14:paraId="2473F1BE"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0F0DD85F"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Impact proposals will have on services</w:t>
            </w:r>
          </w:p>
        </w:tc>
        <w:tc>
          <w:tcPr>
            <w:tcW w:w="2409" w:type="dxa"/>
          </w:tcPr>
          <w:p w14:paraId="21327FE4"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Proposed model of care</w:t>
            </w:r>
          </w:p>
        </w:tc>
        <w:tc>
          <w:tcPr>
            <w:tcW w:w="2948" w:type="dxa"/>
            <w:shd w:val="clear" w:color="auto" w:fill="auto"/>
          </w:tcPr>
          <w:p w14:paraId="29611D54" w14:textId="77777777" w:rsidR="008F0694" w:rsidRPr="009B40DA" w:rsidRDefault="008F0694" w:rsidP="008F0694">
            <w:pPr>
              <w:widowControl w:val="0"/>
              <w:rPr>
                <w:rFonts w:asciiTheme="minorHAnsi" w:eastAsiaTheme="minorHAnsi" w:hAnsiTheme="minorHAnsi" w:cstheme="minorHAnsi"/>
                <w:lang w:val="en-US"/>
              </w:rPr>
            </w:pPr>
          </w:p>
        </w:tc>
      </w:tr>
      <w:tr w:rsidR="00D42844" w14:paraId="4E486F12" w14:textId="77777777" w:rsidTr="009B40DA">
        <w:tc>
          <w:tcPr>
            <w:tcW w:w="1838" w:type="dxa"/>
          </w:tcPr>
          <w:p w14:paraId="0B05DC3A"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Clinical Engagement</w:t>
            </w:r>
          </w:p>
          <w:p w14:paraId="7ADE5DF4" w14:textId="77777777" w:rsidR="008F0694" w:rsidRPr="009B40DA" w:rsidRDefault="008F0694" w:rsidP="008F0694">
            <w:pPr>
              <w:widowControl w:val="0"/>
              <w:rPr>
                <w:rFonts w:asciiTheme="minorHAnsi" w:eastAsiaTheme="minorHAnsi" w:hAnsiTheme="minorHAnsi" w:cstheme="minorHAnsi"/>
                <w:b/>
                <w:lang w:val="en-US"/>
              </w:rPr>
            </w:pPr>
          </w:p>
          <w:p w14:paraId="3FC76562"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5F89314C"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 xml:space="preserve">Evidence of clinical leadership and engagement in the development of the model and implementation plans </w:t>
            </w:r>
            <w:r w:rsidRPr="009B40DA">
              <w:rPr>
                <w:rFonts w:asciiTheme="minorHAnsi" w:eastAsiaTheme="minorHAnsi" w:hAnsiTheme="minorHAnsi" w:cstheme="minorHAnsi"/>
                <w:lang w:val="en-US"/>
              </w:rPr>
              <w:lastRenderedPageBreak/>
              <w:t>(not just C</w:t>
            </w:r>
            <w:r w:rsidR="001A526E">
              <w:rPr>
                <w:rFonts w:asciiTheme="minorHAnsi" w:eastAsiaTheme="minorHAnsi" w:hAnsiTheme="minorHAnsi" w:cstheme="minorHAnsi"/>
                <w:lang w:val="en-US"/>
              </w:rPr>
              <w:t>ommissioning body</w:t>
            </w:r>
            <w:r w:rsidRPr="009B40DA">
              <w:rPr>
                <w:rFonts w:asciiTheme="minorHAnsi" w:eastAsiaTheme="minorHAnsi" w:hAnsiTheme="minorHAnsi" w:cstheme="minorHAnsi"/>
                <w:lang w:val="en-US"/>
              </w:rPr>
              <w:t xml:space="preserve"> staff).</w:t>
            </w:r>
          </w:p>
        </w:tc>
        <w:tc>
          <w:tcPr>
            <w:tcW w:w="2409" w:type="dxa"/>
          </w:tcPr>
          <w:p w14:paraId="2D352280"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lastRenderedPageBreak/>
              <w:t>Proposed model of care, programme documentation</w:t>
            </w:r>
          </w:p>
        </w:tc>
        <w:tc>
          <w:tcPr>
            <w:tcW w:w="2948" w:type="dxa"/>
            <w:shd w:val="clear" w:color="auto" w:fill="auto"/>
          </w:tcPr>
          <w:p w14:paraId="6A7965EF" w14:textId="77777777" w:rsidR="008F0694" w:rsidRPr="009B40DA" w:rsidRDefault="008F0694" w:rsidP="008F0694">
            <w:pPr>
              <w:widowControl w:val="0"/>
              <w:rPr>
                <w:rFonts w:asciiTheme="minorHAnsi" w:eastAsiaTheme="minorHAnsi" w:hAnsiTheme="minorHAnsi" w:cstheme="minorHAnsi"/>
                <w:lang w:val="en-US"/>
              </w:rPr>
            </w:pPr>
          </w:p>
        </w:tc>
      </w:tr>
      <w:tr w:rsidR="00D42844" w14:paraId="30AE3A07" w14:textId="77777777" w:rsidTr="009B40DA">
        <w:tc>
          <w:tcPr>
            <w:tcW w:w="1838" w:type="dxa"/>
          </w:tcPr>
          <w:p w14:paraId="4BD9D8EF"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lang w:val="en-US"/>
              </w:rPr>
              <w:br w:type="page"/>
            </w:r>
            <w:r w:rsidRPr="009B40DA">
              <w:rPr>
                <w:rFonts w:asciiTheme="minorHAnsi" w:eastAsiaTheme="minorHAnsi" w:hAnsiTheme="minorHAnsi" w:cstheme="minorHAnsi"/>
                <w:b/>
                <w:lang w:val="en-US"/>
              </w:rPr>
              <w:t>Programme Management</w:t>
            </w:r>
          </w:p>
        </w:tc>
        <w:tc>
          <w:tcPr>
            <w:tcW w:w="2552" w:type="dxa"/>
          </w:tcPr>
          <w:p w14:paraId="7F642907"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The decision-making process and timescales.</w:t>
            </w:r>
          </w:p>
        </w:tc>
        <w:tc>
          <w:tcPr>
            <w:tcW w:w="2409" w:type="dxa"/>
          </w:tcPr>
          <w:p w14:paraId="4086FA70"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Model of Care and wider Programme documentation</w:t>
            </w:r>
          </w:p>
        </w:tc>
        <w:tc>
          <w:tcPr>
            <w:tcW w:w="2948" w:type="dxa"/>
            <w:shd w:val="clear" w:color="auto" w:fill="auto"/>
          </w:tcPr>
          <w:p w14:paraId="15426F22" w14:textId="77777777" w:rsidR="008F0694" w:rsidRPr="009B40DA" w:rsidRDefault="008F0694" w:rsidP="008F0694">
            <w:pPr>
              <w:widowControl w:val="0"/>
              <w:rPr>
                <w:rFonts w:asciiTheme="minorHAnsi" w:eastAsiaTheme="minorHAnsi" w:hAnsiTheme="minorHAnsi" w:cstheme="minorHAnsi"/>
                <w:lang w:val="en-US"/>
              </w:rPr>
            </w:pPr>
          </w:p>
        </w:tc>
      </w:tr>
      <w:tr w:rsidR="00D42844" w14:paraId="3E4B0E4F" w14:textId="77777777" w:rsidTr="009B40DA">
        <w:tc>
          <w:tcPr>
            <w:tcW w:w="1838" w:type="dxa"/>
            <w:vMerge w:val="restart"/>
          </w:tcPr>
          <w:p w14:paraId="26F4EDBE"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Best Practice</w:t>
            </w:r>
          </w:p>
        </w:tc>
        <w:tc>
          <w:tcPr>
            <w:tcW w:w="2552" w:type="dxa"/>
          </w:tcPr>
          <w:p w14:paraId="1D516BA4"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Fit with clinical evidence and clinical best practice.</w:t>
            </w:r>
          </w:p>
        </w:tc>
        <w:tc>
          <w:tcPr>
            <w:tcW w:w="2409" w:type="dxa"/>
          </w:tcPr>
          <w:p w14:paraId="579B2F58"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Proposed Model of Care</w:t>
            </w:r>
          </w:p>
        </w:tc>
        <w:tc>
          <w:tcPr>
            <w:tcW w:w="2948" w:type="dxa"/>
          </w:tcPr>
          <w:p w14:paraId="777428B8" w14:textId="77777777" w:rsidR="008F0694" w:rsidRPr="009B40DA" w:rsidRDefault="008F0694" w:rsidP="008F0694">
            <w:pPr>
              <w:widowControl w:val="0"/>
              <w:rPr>
                <w:rFonts w:asciiTheme="minorHAnsi" w:eastAsiaTheme="minorHAnsi" w:hAnsiTheme="minorHAnsi" w:cstheme="minorHAnsi"/>
                <w:lang w:val="en-US"/>
              </w:rPr>
            </w:pPr>
          </w:p>
        </w:tc>
      </w:tr>
      <w:tr w:rsidR="00D42844" w14:paraId="11A13864" w14:textId="77777777" w:rsidTr="009B40DA">
        <w:tc>
          <w:tcPr>
            <w:tcW w:w="1838" w:type="dxa"/>
            <w:vMerge/>
          </w:tcPr>
          <w:p w14:paraId="6070C317"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60F933C1"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Link of proposals to wider commissioning plans, clinical guidelines, etc., alignment with STP</w:t>
            </w:r>
          </w:p>
        </w:tc>
        <w:tc>
          <w:tcPr>
            <w:tcW w:w="2409" w:type="dxa"/>
          </w:tcPr>
          <w:p w14:paraId="53434A41"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Other plans/models of care</w:t>
            </w:r>
          </w:p>
        </w:tc>
        <w:tc>
          <w:tcPr>
            <w:tcW w:w="2948" w:type="dxa"/>
          </w:tcPr>
          <w:p w14:paraId="578482F8" w14:textId="77777777" w:rsidR="008F0694" w:rsidRPr="009B40DA" w:rsidRDefault="008F0694" w:rsidP="008F0694">
            <w:pPr>
              <w:widowControl w:val="0"/>
              <w:rPr>
                <w:rFonts w:asciiTheme="minorHAnsi" w:eastAsiaTheme="minorHAnsi" w:hAnsiTheme="minorHAnsi" w:cstheme="minorHAnsi"/>
                <w:lang w:val="en-US"/>
              </w:rPr>
            </w:pPr>
          </w:p>
        </w:tc>
      </w:tr>
      <w:tr w:rsidR="00D42844" w14:paraId="6146E23B" w14:textId="77777777" w:rsidTr="009B40DA">
        <w:tc>
          <w:tcPr>
            <w:tcW w:w="1838" w:type="dxa"/>
            <w:vMerge w:val="restart"/>
          </w:tcPr>
          <w:p w14:paraId="70FD1510"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Implementation and Clinical Outcomes</w:t>
            </w:r>
          </w:p>
        </w:tc>
        <w:tc>
          <w:tcPr>
            <w:tcW w:w="2552" w:type="dxa"/>
          </w:tcPr>
          <w:p w14:paraId="381E049E"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How changes would be implemented, including phasing, pathways, activity, activity type, and staffing modelling.</w:t>
            </w:r>
          </w:p>
        </w:tc>
        <w:tc>
          <w:tcPr>
            <w:tcW w:w="2409" w:type="dxa"/>
          </w:tcPr>
          <w:p w14:paraId="72A3FA56"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Pathways, activity, activity type, and staffing modelling.</w:t>
            </w:r>
          </w:p>
        </w:tc>
        <w:tc>
          <w:tcPr>
            <w:tcW w:w="2948" w:type="dxa"/>
            <w:shd w:val="clear" w:color="auto" w:fill="auto"/>
          </w:tcPr>
          <w:p w14:paraId="17C7A663" w14:textId="77777777" w:rsidR="008F0694" w:rsidRPr="009B40DA" w:rsidRDefault="008F0694" w:rsidP="008F0694">
            <w:pPr>
              <w:widowControl w:val="0"/>
              <w:rPr>
                <w:rFonts w:asciiTheme="minorHAnsi" w:eastAsiaTheme="minorHAnsi" w:hAnsiTheme="minorHAnsi" w:cstheme="minorHAnsi"/>
                <w:lang w:val="en-US"/>
              </w:rPr>
            </w:pPr>
          </w:p>
        </w:tc>
      </w:tr>
      <w:tr w:rsidR="00D42844" w14:paraId="39C550E8" w14:textId="77777777" w:rsidTr="009B40DA">
        <w:tc>
          <w:tcPr>
            <w:tcW w:w="1838" w:type="dxa"/>
            <w:vMerge/>
          </w:tcPr>
          <w:p w14:paraId="7761C919" w14:textId="77777777" w:rsidR="008F0694" w:rsidRPr="009B40DA" w:rsidRDefault="008F0694" w:rsidP="008F0694">
            <w:pPr>
              <w:widowControl w:val="0"/>
              <w:rPr>
                <w:rFonts w:asciiTheme="minorHAnsi" w:eastAsiaTheme="minorHAnsi" w:hAnsiTheme="minorHAnsi" w:cstheme="minorHAnsi"/>
                <w:lang w:val="en-US"/>
              </w:rPr>
            </w:pPr>
          </w:p>
        </w:tc>
        <w:tc>
          <w:tcPr>
            <w:tcW w:w="2552" w:type="dxa"/>
          </w:tcPr>
          <w:p w14:paraId="7D6CB1D9"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What would happen to the premises.</w:t>
            </w:r>
          </w:p>
        </w:tc>
        <w:tc>
          <w:tcPr>
            <w:tcW w:w="2409" w:type="dxa"/>
          </w:tcPr>
          <w:p w14:paraId="4DEFD614"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Estates intentions</w:t>
            </w:r>
          </w:p>
        </w:tc>
        <w:tc>
          <w:tcPr>
            <w:tcW w:w="2948" w:type="dxa"/>
            <w:shd w:val="clear" w:color="auto" w:fill="auto"/>
          </w:tcPr>
          <w:p w14:paraId="04F4AE09" w14:textId="77777777" w:rsidR="008F0694" w:rsidRPr="009B40DA" w:rsidRDefault="008F0694" w:rsidP="008F0694">
            <w:pPr>
              <w:widowControl w:val="0"/>
              <w:rPr>
                <w:rFonts w:asciiTheme="minorHAnsi" w:eastAsiaTheme="minorHAnsi" w:hAnsiTheme="minorHAnsi" w:cstheme="minorHAnsi"/>
                <w:lang w:val="en-US"/>
              </w:rPr>
            </w:pPr>
          </w:p>
        </w:tc>
      </w:tr>
      <w:tr w:rsidR="00D42844" w14:paraId="06506926" w14:textId="77777777" w:rsidTr="009B40DA">
        <w:tc>
          <w:tcPr>
            <w:tcW w:w="1838" w:type="dxa"/>
            <w:vMerge/>
          </w:tcPr>
          <w:p w14:paraId="61BDB29D" w14:textId="77777777" w:rsidR="008F0694" w:rsidRPr="009B40DA" w:rsidRDefault="008F0694" w:rsidP="008F0694">
            <w:pPr>
              <w:widowControl w:val="0"/>
              <w:rPr>
                <w:rFonts w:asciiTheme="minorHAnsi" w:eastAsiaTheme="minorHAnsi" w:hAnsiTheme="minorHAnsi" w:cstheme="minorHAnsi"/>
                <w:lang w:val="en-US"/>
              </w:rPr>
            </w:pPr>
          </w:p>
        </w:tc>
        <w:tc>
          <w:tcPr>
            <w:tcW w:w="2552" w:type="dxa"/>
          </w:tcPr>
          <w:p w14:paraId="457A252D"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Expected changes in clinical outcomes.</w:t>
            </w:r>
          </w:p>
        </w:tc>
        <w:tc>
          <w:tcPr>
            <w:tcW w:w="2409" w:type="dxa"/>
          </w:tcPr>
          <w:p w14:paraId="79F0F7A6"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Proposed model of care</w:t>
            </w:r>
          </w:p>
        </w:tc>
        <w:tc>
          <w:tcPr>
            <w:tcW w:w="2948" w:type="dxa"/>
            <w:shd w:val="clear" w:color="auto" w:fill="auto"/>
          </w:tcPr>
          <w:p w14:paraId="2C59A660" w14:textId="77777777" w:rsidR="008F0694" w:rsidRPr="009B40DA" w:rsidRDefault="008F0694" w:rsidP="008F0694">
            <w:pPr>
              <w:widowControl w:val="0"/>
              <w:rPr>
                <w:rFonts w:asciiTheme="minorHAnsi" w:eastAsiaTheme="minorHAnsi" w:hAnsiTheme="minorHAnsi" w:cstheme="minorHAnsi"/>
                <w:lang w:val="en-US"/>
              </w:rPr>
            </w:pPr>
          </w:p>
        </w:tc>
      </w:tr>
      <w:tr w:rsidR="00D42844" w14:paraId="6837AE56" w14:textId="77777777" w:rsidTr="009B40DA">
        <w:tc>
          <w:tcPr>
            <w:tcW w:w="1838" w:type="dxa"/>
            <w:vMerge/>
          </w:tcPr>
          <w:p w14:paraId="55DE9A17"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57CA428A"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Performance expectations and sustainability.</w:t>
            </w:r>
          </w:p>
        </w:tc>
        <w:tc>
          <w:tcPr>
            <w:tcW w:w="2409" w:type="dxa"/>
          </w:tcPr>
          <w:p w14:paraId="05678E57"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Proposed model of care</w:t>
            </w:r>
          </w:p>
        </w:tc>
        <w:tc>
          <w:tcPr>
            <w:tcW w:w="2948" w:type="dxa"/>
            <w:shd w:val="clear" w:color="auto" w:fill="auto"/>
          </w:tcPr>
          <w:p w14:paraId="70CC49CA" w14:textId="77777777" w:rsidR="008F0694" w:rsidRPr="009B40DA" w:rsidRDefault="008F0694" w:rsidP="008F0694">
            <w:pPr>
              <w:widowControl w:val="0"/>
              <w:rPr>
                <w:rFonts w:asciiTheme="minorHAnsi" w:eastAsiaTheme="minorHAnsi" w:hAnsiTheme="minorHAnsi" w:cstheme="minorHAnsi"/>
                <w:lang w:val="en-US"/>
              </w:rPr>
            </w:pPr>
          </w:p>
        </w:tc>
      </w:tr>
      <w:tr w:rsidR="00D42844" w14:paraId="0865D0E3" w14:textId="77777777" w:rsidTr="009B40DA">
        <w:tc>
          <w:tcPr>
            <w:tcW w:w="1838" w:type="dxa"/>
            <w:vMerge w:val="restart"/>
          </w:tcPr>
          <w:p w14:paraId="3B27FF12"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Of interest</w:t>
            </w:r>
          </w:p>
        </w:tc>
        <w:tc>
          <w:tcPr>
            <w:tcW w:w="2552" w:type="dxa"/>
          </w:tcPr>
          <w:p w14:paraId="0871299D"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Financial Summary</w:t>
            </w:r>
          </w:p>
        </w:tc>
        <w:tc>
          <w:tcPr>
            <w:tcW w:w="2409" w:type="dxa"/>
          </w:tcPr>
          <w:p w14:paraId="785617DD" w14:textId="77777777" w:rsidR="008F0694" w:rsidRPr="009B40DA" w:rsidRDefault="008F0694" w:rsidP="008F0694">
            <w:pPr>
              <w:widowControl w:val="0"/>
              <w:rPr>
                <w:rFonts w:asciiTheme="minorHAnsi" w:eastAsiaTheme="minorHAnsi" w:hAnsiTheme="minorHAnsi" w:cstheme="minorHAnsi"/>
                <w:lang w:val="en-US"/>
              </w:rPr>
            </w:pPr>
          </w:p>
        </w:tc>
        <w:tc>
          <w:tcPr>
            <w:tcW w:w="2948" w:type="dxa"/>
          </w:tcPr>
          <w:p w14:paraId="19DE8375" w14:textId="77777777" w:rsidR="008F0694" w:rsidRPr="009B40DA" w:rsidRDefault="008F0694" w:rsidP="008F0694">
            <w:pPr>
              <w:widowControl w:val="0"/>
              <w:rPr>
                <w:rFonts w:asciiTheme="minorHAnsi" w:eastAsiaTheme="minorHAnsi" w:hAnsiTheme="minorHAnsi" w:cstheme="minorHAnsi"/>
                <w:lang w:val="en-US"/>
              </w:rPr>
            </w:pPr>
          </w:p>
        </w:tc>
      </w:tr>
      <w:tr w:rsidR="00D42844" w14:paraId="20FB49FF" w14:textId="77777777" w:rsidTr="009B40DA">
        <w:tc>
          <w:tcPr>
            <w:tcW w:w="1838" w:type="dxa"/>
            <w:vMerge/>
          </w:tcPr>
          <w:p w14:paraId="450B3C7A" w14:textId="77777777" w:rsidR="008F0694" w:rsidRPr="009B40DA" w:rsidRDefault="008F0694" w:rsidP="008F0694">
            <w:pPr>
              <w:widowControl w:val="0"/>
              <w:rPr>
                <w:rFonts w:asciiTheme="minorHAnsi" w:eastAsiaTheme="minorHAnsi" w:hAnsiTheme="minorHAnsi" w:cstheme="minorHAnsi"/>
                <w:b/>
                <w:lang w:val="en-US"/>
              </w:rPr>
            </w:pPr>
          </w:p>
        </w:tc>
        <w:tc>
          <w:tcPr>
            <w:tcW w:w="2552" w:type="dxa"/>
          </w:tcPr>
          <w:p w14:paraId="5B1BEE02" w14:textId="77777777" w:rsidR="008F0694" w:rsidRPr="009B40DA" w:rsidRDefault="00A54959" w:rsidP="008F0694">
            <w:pPr>
              <w:widowControl w:val="0"/>
              <w:rPr>
                <w:rFonts w:asciiTheme="minorHAnsi" w:eastAsiaTheme="minorHAnsi" w:hAnsiTheme="minorHAnsi" w:cstheme="minorHAnsi"/>
                <w:lang w:val="en-US"/>
              </w:rPr>
            </w:pPr>
            <w:r w:rsidRPr="009B40DA">
              <w:rPr>
                <w:rFonts w:asciiTheme="minorHAnsi" w:eastAsiaTheme="minorHAnsi" w:hAnsiTheme="minorHAnsi" w:cstheme="minorHAnsi"/>
                <w:lang w:val="en-US"/>
              </w:rPr>
              <w:t>EIA</w:t>
            </w:r>
          </w:p>
        </w:tc>
        <w:tc>
          <w:tcPr>
            <w:tcW w:w="2409" w:type="dxa"/>
          </w:tcPr>
          <w:p w14:paraId="5986ACD3" w14:textId="77777777" w:rsidR="008F0694" w:rsidRPr="009B40DA" w:rsidRDefault="008F0694" w:rsidP="008F0694">
            <w:pPr>
              <w:widowControl w:val="0"/>
              <w:rPr>
                <w:rFonts w:asciiTheme="minorHAnsi" w:eastAsiaTheme="minorHAnsi" w:hAnsiTheme="minorHAnsi" w:cstheme="minorHAnsi"/>
                <w:lang w:val="en-US"/>
              </w:rPr>
            </w:pPr>
          </w:p>
        </w:tc>
        <w:tc>
          <w:tcPr>
            <w:tcW w:w="2948" w:type="dxa"/>
          </w:tcPr>
          <w:p w14:paraId="1EA0FC49" w14:textId="77777777" w:rsidR="008F0694" w:rsidRPr="009B40DA" w:rsidRDefault="008F0694" w:rsidP="008F0694">
            <w:pPr>
              <w:widowControl w:val="0"/>
              <w:rPr>
                <w:rFonts w:asciiTheme="minorHAnsi" w:eastAsiaTheme="minorHAnsi" w:hAnsiTheme="minorHAnsi" w:cstheme="minorHAnsi"/>
                <w:lang w:val="en-US"/>
              </w:rPr>
            </w:pPr>
          </w:p>
        </w:tc>
      </w:tr>
      <w:tr w:rsidR="00D42844" w14:paraId="5E18387C" w14:textId="77777777" w:rsidTr="009B40DA">
        <w:tc>
          <w:tcPr>
            <w:tcW w:w="1838" w:type="dxa"/>
          </w:tcPr>
          <w:p w14:paraId="63528E6E" w14:textId="77777777" w:rsidR="008F0694" w:rsidRPr="009B40DA" w:rsidRDefault="00A54959" w:rsidP="008F0694">
            <w:pPr>
              <w:widowControl w:val="0"/>
              <w:rPr>
                <w:rFonts w:asciiTheme="minorHAnsi" w:eastAsiaTheme="minorHAnsi" w:hAnsiTheme="minorHAnsi" w:cstheme="minorHAnsi"/>
                <w:b/>
                <w:lang w:val="en-US"/>
              </w:rPr>
            </w:pPr>
            <w:r w:rsidRPr="009B40DA">
              <w:rPr>
                <w:rFonts w:asciiTheme="minorHAnsi" w:eastAsiaTheme="minorHAnsi" w:hAnsiTheme="minorHAnsi" w:cstheme="minorHAnsi"/>
                <w:b/>
                <w:lang w:val="en-US"/>
              </w:rPr>
              <w:t>Other Documents Sent</w:t>
            </w:r>
          </w:p>
        </w:tc>
        <w:tc>
          <w:tcPr>
            <w:tcW w:w="2552" w:type="dxa"/>
          </w:tcPr>
          <w:p w14:paraId="712F0725" w14:textId="77777777" w:rsidR="008F0694" w:rsidRPr="009B40DA" w:rsidRDefault="008F0694" w:rsidP="008F0694">
            <w:pPr>
              <w:widowControl w:val="0"/>
              <w:rPr>
                <w:rFonts w:asciiTheme="minorHAnsi" w:eastAsiaTheme="minorHAnsi" w:hAnsiTheme="minorHAnsi" w:cstheme="minorHAnsi"/>
                <w:lang w:val="en-US"/>
              </w:rPr>
            </w:pPr>
          </w:p>
        </w:tc>
        <w:tc>
          <w:tcPr>
            <w:tcW w:w="2409" w:type="dxa"/>
          </w:tcPr>
          <w:p w14:paraId="343219F1" w14:textId="77777777" w:rsidR="008F0694" w:rsidRPr="009B40DA" w:rsidRDefault="008F0694" w:rsidP="008F0694">
            <w:pPr>
              <w:widowControl w:val="0"/>
              <w:rPr>
                <w:rFonts w:asciiTheme="minorHAnsi" w:eastAsiaTheme="minorHAnsi" w:hAnsiTheme="minorHAnsi" w:cstheme="minorHAnsi"/>
                <w:lang w:val="en-US"/>
              </w:rPr>
            </w:pPr>
          </w:p>
        </w:tc>
        <w:tc>
          <w:tcPr>
            <w:tcW w:w="2948" w:type="dxa"/>
          </w:tcPr>
          <w:p w14:paraId="011A0401" w14:textId="77777777" w:rsidR="008F0694" w:rsidRPr="009B40DA" w:rsidRDefault="008F0694" w:rsidP="008F0694">
            <w:pPr>
              <w:widowControl w:val="0"/>
              <w:rPr>
                <w:rFonts w:asciiTheme="minorHAnsi" w:eastAsiaTheme="minorHAnsi" w:hAnsiTheme="minorHAnsi" w:cstheme="minorHAnsi"/>
                <w:lang w:val="en-US"/>
              </w:rPr>
            </w:pPr>
          </w:p>
        </w:tc>
      </w:tr>
    </w:tbl>
    <w:p w14:paraId="623BC7A2" w14:textId="77777777" w:rsidR="00EA4D01" w:rsidRDefault="00EA4D01" w:rsidP="008F0694">
      <w:pPr>
        <w:widowControl w:val="0"/>
        <w:rPr>
          <w:rFonts w:asciiTheme="minorHAnsi" w:eastAsiaTheme="minorHAnsi" w:hAnsiTheme="minorHAnsi" w:cstheme="minorHAnsi"/>
          <w:b/>
          <w:sz w:val="24"/>
          <w:szCs w:val="24"/>
          <w:lang w:val="en-US"/>
        </w:rPr>
      </w:pPr>
    </w:p>
    <w:p w14:paraId="2A668E4F" w14:textId="77777777" w:rsidR="002C6228" w:rsidRDefault="00A54959" w:rsidP="008F0694">
      <w:pPr>
        <w:widowControl w:val="0"/>
        <w:rPr>
          <w:rFonts w:asciiTheme="minorHAnsi" w:eastAsiaTheme="minorHAnsi" w:hAnsiTheme="minorHAnsi" w:cstheme="minorHAnsi"/>
          <w:b/>
          <w:sz w:val="24"/>
          <w:szCs w:val="24"/>
          <w:lang w:val="en-US"/>
        </w:rPr>
      </w:pPr>
      <w:r>
        <w:rPr>
          <w:rFonts w:asciiTheme="minorHAnsi" w:eastAsiaTheme="minorHAnsi" w:hAnsiTheme="minorHAnsi" w:cstheme="minorHAnsi"/>
          <w:b/>
          <w:sz w:val="24"/>
          <w:szCs w:val="24"/>
          <w:lang w:val="en-US"/>
        </w:rPr>
        <w:br w:type="page"/>
      </w:r>
    </w:p>
    <w:p w14:paraId="3B6E3B3A" w14:textId="77777777" w:rsidR="008F0694" w:rsidRDefault="00A54959" w:rsidP="009B40DA">
      <w:pPr>
        <w:pStyle w:val="Heading2"/>
        <w:spacing w:before="240"/>
        <w:rPr>
          <w:lang w:val="en-US"/>
        </w:rPr>
      </w:pPr>
      <w:bookmarkStart w:id="90" w:name="_Toc111801612"/>
      <w:r w:rsidRPr="00EA4D01">
        <w:rPr>
          <w:lang w:val="en-US"/>
        </w:rPr>
        <w:lastRenderedPageBreak/>
        <w:t>Proposed Panel Questions to start (plus any they add once they have reviewed documents)</w:t>
      </w:r>
      <w:bookmarkEnd w:id="90"/>
    </w:p>
    <w:p w14:paraId="0EE2E156" w14:textId="77777777" w:rsidR="002937E1" w:rsidRPr="002937E1" w:rsidRDefault="002937E1" w:rsidP="002937E1">
      <w:pPr>
        <w:rPr>
          <w:lang w:val="en-US"/>
        </w:rPr>
      </w:pPr>
    </w:p>
    <w:p w14:paraId="30EB5BBD"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Has there been any senate involvement to date? What was the advice?</w:t>
      </w:r>
    </w:p>
    <w:p w14:paraId="502B1DAD"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What are the proposals?</w:t>
      </w:r>
    </w:p>
    <w:p w14:paraId="211E62A5"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How have they been arrived at?</w:t>
      </w:r>
    </w:p>
    <w:p w14:paraId="25BB23E4"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Are the proposals well thought through?</w:t>
      </w:r>
    </w:p>
    <w:p w14:paraId="175CB467"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What are the programme management arrangements?</w:t>
      </w:r>
    </w:p>
    <w:p w14:paraId="5A818D56"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What clinical leadership is there behind the proposals?</w:t>
      </w:r>
    </w:p>
    <w:p w14:paraId="371805BE"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Are the proposals underpinned by a clear evidence base?</w:t>
      </w:r>
    </w:p>
    <w:p w14:paraId="2FA11A46"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Is the detail to support the proposals robust?</w:t>
      </w:r>
    </w:p>
    <w:p w14:paraId="5279B783"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Will these proposals deliver real benefits to patients?</w:t>
      </w:r>
    </w:p>
    <w:p w14:paraId="2281EC64"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Is there evidence that the proposals will improve the quality, safety, and sustainability of care?</w:t>
      </w:r>
    </w:p>
    <w:p w14:paraId="6D567CF6"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Do the proposals reflect up-to-date clinical guidelines and national and international best practices e.g. Royal College reports?</w:t>
      </w:r>
    </w:p>
    <w:p w14:paraId="2A04D1E5"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Do the proposals meet the current and future healthcare needs of their patients?</w:t>
      </w:r>
    </w:p>
    <w:p w14:paraId="15F500A8"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Is there a clinical risk analysis of the proposals, and is there a plan to mitigate identified risks?</w:t>
      </w:r>
    </w:p>
    <w:p w14:paraId="7326E4ED"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Do the proposals demonstrate good alignment with the development of other health and care services?</w:t>
      </w:r>
    </w:p>
    <w:p w14:paraId="36294545"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Do the proposals support better integration of services?</w:t>
      </w:r>
    </w:p>
    <w:p w14:paraId="68533491" w14:textId="77777777" w:rsidR="008F0694" w:rsidRPr="00EA4D0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Do the proposals consider issues of patient access and transport? Is a potential increase in travel times for patients outweighed by the clinical benefits?</w:t>
      </w:r>
    </w:p>
    <w:p w14:paraId="5B1489F9" w14:textId="77777777" w:rsidR="00877391" w:rsidRDefault="00A54959" w:rsidP="004963E4">
      <w:pPr>
        <w:widowControl w:val="0"/>
        <w:numPr>
          <w:ilvl w:val="0"/>
          <w:numId w:val="2"/>
        </w:numPr>
        <w:ind w:left="360"/>
        <w:contextualSpacing/>
        <w:rPr>
          <w:rFonts w:asciiTheme="minorHAnsi" w:eastAsiaTheme="minorHAnsi" w:hAnsiTheme="minorHAnsi" w:cstheme="minorHAnsi"/>
          <w:sz w:val="24"/>
          <w:szCs w:val="24"/>
          <w:lang w:val="en-US"/>
        </w:rPr>
      </w:pPr>
      <w:r w:rsidRPr="00EA4D01">
        <w:rPr>
          <w:rFonts w:asciiTheme="minorHAnsi" w:eastAsiaTheme="minorHAnsi" w:hAnsiTheme="minorHAnsi" w:cstheme="minorHAnsi"/>
          <w:sz w:val="24"/>
          <w:szCs w:val="24"/>
          <w:lang w:val="en-US"/>
        </w:rPr>
        <w:t>What is the implementation plan to realise the vision laid out in the proposals?</w:t>
      </w:r>
    </w:p>
    <w:p w14:paraId="3DFDF37E" w14:textId="77777777" w:rsidR="009B40DA" w:rsidRPr="009B40DA" w:rsidRDefault="009B40DA" w:rsidP="002937E1">
      <w:pPr>
        <w:widowControl w:val="0"/>
        <w:ind w:left="360"/>
        <w:contextualSpacing/>
        <w:rPr>
          <w:rFonts w:asciiTheme="minorHAnsi" w:eastAsiaTheme="minorHAnsi" w:hAnsiTheme="minorHAnsi" w:cstheme="minorHAnsi"/>
          <w:sz w:val="24"/>
          <w:szCs w:val="24"/>
          <w:lang w:val="en-US"/>
        </w:rPr>
      </w:pPr>
    </w:p>
    <w:p w14:paraId="5273010A" w14:textId="77777777" w:rsidR="002C6228" w:rsidRDefault="00A54959" w:rsidP="008F0694">
      <w:pPr>
        <w:widowControl w:val="0"/>
        <w:rPr>
          <w:rFonts w:asciiTheme="minorHAnsi" w:eastAsiaTheme="minorHAnsi" w:hAnsiTheme="minorHAnsi" w:cstheme="minorBidi"/>
          <w:b/>
          <w:sz w:val="24"/>
          <w:szCs w:val="24"/>
          <w:lang w:val="en-US"/>
        </w:rPr>
      </w:pPr>
      <w:r>
        <w:rPr>
          <w:rFonts w:asciiTheme="minorHAnsi" w:eastAsiaTheme="minorHAnsi" w:hAnsiTheme="minorHAnsi" w:cstheme="minorBidi"/>
          <w:b/>
          <w:sz w:val="24"/>
          <w:szCs w:val="24"/>
          <w:lang w:val="en-US"/>
        </w:rPr>
        <w:br w:type="page"/>
      </w:r>
    </w:p>
    <w:p w14:paraId="20FBB56D" w14:textId="77777777" w:rsidR="008F0694" w:rsidRPr="00EA4D01" w:rsidRDefault="00A54959" w:rsidP="009B40DA">
      <w:pPr>
        <w:pStyle w:val="Heading1"/>
        <w:rPr>
          <w:lang w:val="en-US"/>
        </w:rPr>
      </w:pPr>
      <w:bookmarkStart w:id="91" w:name="_Toc111801613"/>
      <w:r w:rsidRPr="00EA4D01">
        <w:rPr>
          <w:lang w:val="en-US"/>
        </w:rPr>
        <w:lastRenderedPageBreak/>
        <w:t xml:space="preserve">Appendix </w:t>
      </w:r>
      <w:r w:rsidR="007135B8">
        <w:rPr>
          <w:lang w:val="en-US"/>
        </w:rPr>
        <w:t>8</w:t>
      </w:r>
      <w:bookmarkEnd w:id="91"/>
    </w:p>
    <w:p w14:paraId="736BD370" w14:textId="77777777" w:rsidR="00137FD1" w:rsidRPr="00EA4D01" w:rsidRDefault="00A54959" w:rsidP="009B40DA">
      <w:pPr>
        <w:pStyle w:val="Heading2"/>
        <w:spacing w:before="240"/>
        <w:rPr>
          <w:lang w:eastAsia="en-GB"/>
        </w:rPr>
      </w:pPr>
      <w:bookmarkStart w:id="92" w:name="_Toc111801614"/>
      <w:r w:rsidRPr="00EA4D01">
        <w:rPr>
          <w:lang w:eastAsia="en-GB"/>
        </w:rPr>
        <w:t xml:space="preserve">South West Clinical Senate </w:t>
      </w:r>
      <w:r w:rsidR="008E1082">
        <w:rPr>
          <w:lang w:eastAsia="en-GB"/>
        </w:rPr>
        <w:t>C</w:t>
      </w:r>
      <w:r w:rsidRPr="00EA4D01">
        <w:rPr>
          <w:lang w:eastAsia="en-GB"/>
        </w:rPr>
        <w:t xml:space="preserve">linical </w:t>
      </w:r>
      <w:r w:rsidR="008E1082">
        <w:rPr>
          <w:lang w:eastAsia="en-GB"/>
        </w:rPr>
        <w:t>R</w:t>
      </w:r>
      <w:r w:rsidRPr="00EA4D01">
        <w:rPr>
          <w:lang w:eastAsia="en-GB"/>
        </w:rPr>
        <w:t xml:space="preserve">eview </w:t>
      </w:r>
      <w:r w:rsidR="008E1082">
        <w:rPr>
          <w:lang w:eastAsia="en-GB"/>
        </w:rPr>
        <w:t>P</w:t>
      </w:r>
      <w:r w:rsidRPr="00EA4D01">
        <w:rPr>
          <w:lang w:eastAsia="en-GB"/>
        </w:rPr>
        <w:t xml:space="preserve">anel </w:t>
      </w:r>
      <w:r w:rsidR="008E1082">
        <w:rPr>
          <w:lang w:eastAsia="en-GB"/>
        </w:rPr>
        <w:t>C</w:t>
      </w:r>
      <w:r w:rsidRPr="00EA4D01">
        <w:rPr>
          <w:lang w:eastAsia="en-GB"/>
        </w:rPr>
        <w:t xml:space="preserve">onfidentiality </w:t>
      </w:r>
      <w:r w:rsidR="008E1082">
        <w:rPr>
          <w:lang w:eastAsia="en-GB"/>
        </w:rPr>
        <w:t>A</w:t>
      </w:r>
      <w:r w:rsidRPr="00EA4D01">
        <w:rPr>
          <w:lang w:eastAsia="en-GB"/>
        </w:rPr>
        <w:t>greement</w:t>
      </w:r>
      <w:bookmarkEnd w:id="92"/>
    </w:p>
    <w:p w14:paraId="0A9B5C69" w14:textId="77777777" w:rsidR="00137FD1" w:rsidRPr="00EA4D01" w:rsidRDefault="00137FD1" w:rsidP="00137FD1">
      <w:pPr>
        <w:autoSpaceDE w:val="0"/>
        <w:autoSpaceDN w:val="0"/>
        <w:adjustRightInd w:val="0"/>
        <w:spacing w:after="0" w:line="240" w:lineRule="auto"/>
        <w:rPr>
          <w:rFonts w:asciiTheme="minorHAnsi" w:eastAsia="HGSMinchoE" w:hAnsiTheme="minorHAnsi" w:cstheme="minorHAnsi"/>
          <w:color w:val="000000"/>
          <w:sz w:val="24"/>
          <w:szCs w:val="24"/>
          <w:lang w:eastAsia="en-GB"/>
        </w:rPr>
      </w:pPr>
    </w:p>
    <w:p w14:paraId="0534F134" w14:textId="77777777" w:rsidR="00137FD1" w:rsidRPr="00EA4D01" w:rsidRDefault="00A54959" w:rsidP="009B40DA">
      <w:pPr>
        <w:autoSpaceDE w:val="0"/>
        <w:autoSpaceDN w:val="0"/>
        <w:adjustRightInd w:val="0"/>
        <w:spacing w:after="0" w:line="240" w:lineRule="auto"/>
        <w:jc w:val="both"/>
        <w:rPr>
          <w:rFonts w:asciiTheme="minorHAnsi" w:eastAsia="HGSMinchoE" w:hAnsiTheme="minorHAnsi" w:cstheme="minorHAnsi"/>
          <w:color w:val="000000"/>
          <w:sz w:val="24"/>
          <w:szCs w:val="24"/>
          <w:lang w:eastAsia="en-GB"/>
        </w:rPr>
      </w:pPr>
      <w:r w:rsidRPr="00EA4D01">
        <w:rPr>
          <w:rFonts w:asciiTheme="minorHAnsi" w:eastAsia="HGSMinchoE" w:hAnsiTheme="minorHAnsi" w:cstheme="minorHAnsi"/>
          <w:color w:val="000000"/>
          <w:sz w:val="24"/>
          <w:szCs w:val="24"/>
          <w:lang w:eastAsia="en-GB"/>
        </w:rPr>
        <w:t>I (</w:t>
      </w:r>
      <w:r w:rsidR="009B40DA" w:rsidRPr="00EA4D01">
        <w:rPr>
          <w:rFonts w:asciiTheme="minorHAnsi" w:eastAsia="HGSMinchoE" w:hAnsiTheme="minorHAnsi" w:cstheme="minorHAnsi"/>
          <w:i/>
          <w:iCs/>
          <w:color w:val="000000"/>
          <w:sz w:val="24"/>
          <w:szCs w:val="24"/>
          <w:lang w:eastAsia="en-GB"/>
        </w:rPr>
        <w:t>name</w:t>
      </w:r>
      <w:r w:rsidR="009B40DA" w:rsidRPr="00EA4D01">
        <w:rPr>
          <w:rFonts w:asciiTheme="minorHAnsi" w:eastAsia="HGSMinchoE" w:hAnsiTheme="minorHAnsi" w:cstheme="minorHAnsi"/>
          <w:color w:val="000000"/>
          <w:sz w:val="24"/>
          <w:szCs w:val="24"/>
          <w:lang w:eastAsia="en-GB"/>
        </w:rPr>
        <w:t>) …</w:t>
      </w:r>
      <w:r w:rsidRPr="00EA4D01">
        <w:rPr>
          <w:rFonts w:asciiTheme="minorHAnsi" w:eastAsia="HGSMinchoE" w:hAnsiTheme="minorHAnsi" w:cstheme="minorHAnsi"/>
          <w:color w:val="000000"/>
          <w:sz w:val="24"/>
          <w:szCs w:val="24"/>
          <w:lang w:eastAsia="en-GB"/>
        </w:rPr>
        <w:t xml:space="preserve">………………………………. hereby agree that during the course of my work (as detailed below) with the South West clinical senate I am likely to obtain knowledge of confidential information about the business and financial affairs of an NHS body, or other providers, its staff, clients, customers, and suppliers, details of which are not in the public domain ('confidential information') and accordingly I hereby undertake to and covenant that: </w:t>
      </w:r>
    </w:p>
    <w:p w14:paraId="5B160F30" w14:textId="77777777" w:rsidR="00137FD1" w:rsidRPr="00EA4D01" w:rsidRDefault="00137FD1" w:rsidP="00137FD1">
      <w:pPr>
        <w:autoSpaceDE w:val="0"/>
        <w:autoSpaceDN w:val="0"/>
        <w:adjustRightInd w:val="0"/>
        <w:spacing w:after="0" w:line="240" w:lineRule="auto"/>
        <w:rPr>
          <w:rFonts w:asciiTheme="minorHAnsi" w:eastAsia="HGSMinchoE" w:hAnsiTheme="minorHAnsi" w:cstheme="minorHAnsi"/>
          <w:color w:val="000000"/>
          <w:sz w:val="24"/>
          <w:szCs w:val="24"/>
          <w:lang w:eastAsia="en-GB"/>
        </w:rPr>
      </w:pPr>
    </w:p>
    <w:p w14:paraId="78518039" w14:textId="77777777" w:rsidR="00137FD1" w:rsidRPr="009B40DA" w:rsidRDefault="00A54959" w:rsidP="004963E4">
      <w:pPr>
        <w:pStyle w:val="ListParagraph"/>
        <w:numPr>
          <w:ilvl w:val="0"/>
          <w:numId w:val="33"/>
        </w:numPr>
        <w:autoSpaceDE w:val="0"/>
        <w:autoSpaceDN w:val="0"/>
        <w:adjustRightInd w:val="0"/>
        <w:spacing w:after="120" w:line="240" w:lineRule="auto"/>
        <w:ind w:left="714" w:hanging="357"/>
        <w:contextualSpacing w:val="0"/>
        <w:rPr>
          <w:rFonts w:asciiTheme="minorHAnsi" w:eastAsia="HGSMinchoE" w:hAnsiTheme="minorHAnsi" w:cstheme="minorHAnsi"/>
          <w:color w:val="000000"/>
          <w:sz w:val="24"/>
          <w:szCs w:val="24"/>
          <w:lang w:eastAsia="en-GB"/>
        </w:rPr>
      </w:pPr>
      <w:r w:rsidRPr="009B40DA">
        <w:rPr>
          <w:rFonts w:asciiTheme="minorHAnsi" w:eastAsia="HGSMinchoE" w:hAnsiTheme="minorHAnsi" w:cstheme="minorHAnsi"/>
          <w:color w:val="000000"/>
          <w:sz w:val="24"/>
          <w:szCs w:val="24"/>
          <w:lang w:eastAsia="en-GB"/>
        </w:rPr>
        <w:t>I shall not use the confidential information other than in connection with my work</w:t>
      </w:r>
      <w:r w:rsidR="00EC3CC8" w:rsidRPr="009B40DA">
        <w:rPr>
          <w:rFonts w:asciiTheme="minorHAnsi" w:eastAsia="HGSMinchoE" w:hAnsiTheme="minorHAnsi" w:cstheme="minorHAnsi"/>
          <w:color w:val="000000"/>
          <w:sz w:val="24"/>
          <w:szCs w:val="24"/>
          <w:lang w:eastAsia="en-GB"/>
        </w:rPr>
        <w:t xml:space="preserve"> with the Clinical Senate</w:t>
      </w:r>
      <w:r w:rsidRPr="009B40DA">
        <w:rPr>
          <w:rFonts w:asciiTheme="minorHAnsi" w:eastAsia="HGSMinchoE" w:hAnsiTheme="minorHAnsi" w:cstheme="minorHAnsi"/>
          <w:color w:val="000000"/>
          <w:sz w:val="24"/>
          <w:szCs w:val="24"/>
          <w:lang w:eastAsia="en-GB"/>
        </w:rPr>
        <w:t xml:space="preserve">; and </w:t>
      </w:r>
    </w:p>
    <w:p w14:paraId="69B0F81A" w14:textId="77777777" w:rsidR="00137FD1" w:rsidRPr="009B40DA" w:rsidRDefault="00A54959" w:rsidP="004963E4">
      <w:pPr>
        <w:pStyle w:val="ListParagraph"/>
        <w:numPr>
          <w:ilvl w:val="0"/>
          <w:numId w:val="33"/>
        </w:numPr>
        <w:autoSpaceDE w:val="0"/>
        <w:autoSpaceDN w:val="0"/>
        <w:adjustRightInd w:val="0"/>
        <w:spacing w:after="120" w:line="240" w:lineRule="auto"/>
        <w:ind w:left="714" w:hanging="357"/>
        <w:contextualSpacing w:val="0"/>
        <w:rPr>
          <w:rFonts w:asciiTheme="minorHAnsi" w:eastAsia="HGSMinchoE" w:hAnsiTheme="minorHAnsi" w:cstheme="minorHAnsi"/>
          <w:color w:val="000000"/>
          <w:sz w:val="24"/>
          <w:szCs w:val="24"/>
          <w:lang w:eastAsia="en-GB"/>
        </w:rPr>
      </w:pPr>
      <w:r w:rsidRPr="009B40DA">
        <w:rPr>
          <w:rFonts w:asciiTheme="minorHAnsi" w:eastAsia="HGSMinchoE" w:hAnsiTheme="minorHAnsi" w:cstheme="minorHAnsi"/>
          <w:color w:val="000000"/>
          <w:sz w:val="24"/>
          <w:szCs w:val="24"/>
          <w:lang w:eastAsia="en-GB"/>
        </w:rPr>
        <w:t xml:space="preserve">I shall not at any time (save as required by law) disclose or divulge to any person other than to officers or employees of South West Clinical Senate, other NHS organisations, staff, clients, customers, and suppliers whose province it is to know the same any confidential information and I shall use my best endeavours to prevent the publication or disclosure of any confidential information by any other person. </w:t>
      </w:r>
    </w:p>
    <w:p w14:paraId="452ADEC7" w14:textId="77777777" w:rsidR="00137FD1" w:rsidRPr="00EA4D01" w:rsidRDefault="00A54959" w:rsidP="009B40DA">
      <w:pPr>
        <w:autoSpaceDE w:val="0"/>
        <w:autoSpaceDN w:val="0"/>
        <w:adjustRightInd w:val="0"/>
        <w:spacing w:after="0" w:line="240" w:lineRule="auto"/>
        <w:jc w:val="both"/>
        <w:rPr>
          <w:rFonts w:asciiTheme="minorHAnsi" w:eastAsia="HGSMinchoE" w:hAnsiTheme="minorHAnsi" w:cstheme="minorHAnsi"/>
          <w:color w:val="000000"/>
          <w:sz w:val="24"/>
          <w:szCs w:val="24"/>
          <w:lang w:eastAsia="en-GB"/>
        </w:rPr>
      </w:pPr>
      <w:r w:rsidRPr="00EA4D01">
        <w:rPr>
          <w:rFonts w:asciiTheme="minorHAnsi" w:eastAsia="HGSMinchoE" w:hAnsiTheme="minorHAnsi" w:cstheme="minorHAnsi"/>
          <w:color w:val="000000"/>
          <w:sz w:val="24"/>
          <w:szCs w:val="24"/>
          <w:lang w:eastAsia="en-GB"/>
        </w:rPr>
        <w:t xml:space="preserve">The restrictions set out above shall cease to apply to information or knowledge that comes into the public domain otherwise than by reason of my default of this Agreement. </w:t>
      </w:r>
    </w:p>
    <w:p w14:paraId="18B15043" w14:textId="77777777" w:rsidR="00137FD1" w:rsidRPr="00EA4D01" w:rsidRDefault="00137FD1" w:rsidP="00137FD1">
      <w:pPr>
        <w:autoSpaceDE w:val="0"/>
        <w:autoSpaceDN w:val="0"/>
        <w:adjustRightInd w:val="0"/>
        <w:spacing w:after="0" w:line="240" w:lineRule="auto"/>
        <w:rPr>
          <w:rFonts w:asciiTheme="minorHAnsi" w:eastAsia="HGSMinchoE" w:hAnsiTheme="minorHAnsi" w:cstheme="minorHAnsi"/>
          <w:color w:val="000000"/>
          <w:sz w:val="24"/>
          <w:szCs w:val="24"/>
          <w:lang w:eastAsia="en-GB"/>
        </w:rPr>
      </w:pPr>
    </w:p>
    <w:p w14:paraId="6560D741" w14:textId="77777777" w:rsidR="009B40DA" w:rsidRDefault="00A54959" w:rsidP="00137FD1">
      <w:pPr>
        <w:autoSpaceDE w:val="0"/>
        <w:autoSpaceDN w:val="0"/>
        <w:adjustRightInd w:val="0"/>
        <w:spacing w:after="0" w:line="240" w:lineRule="auto"/>
        <w:rPr>
          <w:rFonts w:asciiTheme="minorHAnsi" w:eastAsia="HGSMinchoE" w:hAnsiTheme="minorHAnsi" w:cstheme="minorHAnsi"/>
          <w:color w:val="000000"/>
          <w:sz w:val="24"/>
          <w:szCs w:val="24"/>
          <w:lang w:eastAsia="en-GB"/>
        </w:rPr>
      </w:pPr>
      <w:r w:rsidRPr="00EA4D01">
        <w:rPr>
          <w:rFonts w:asciiTheme="minorHAnsi" w:eastAsia="HGSMinchoE" w:hAnsiTheme="minorHAnsi" w:cstheme="minorHAnsi"/>
          <w:color w:val="000000"/>
          <w:sz w:val="24"/>
          <w:szCs w:val="24"/>
          <w:lang w:eastAsia="en-GB"/>
        </w:rPr>
        <w:t xml:space="preserve">The ‘Work’ (clinical review) is: </w:t>
      </w:r>
    </w:p>
    <w:p w14:paraId="4F2ECC4D" w14:textId="77777777" w:rsidR="00137FD1" w:rsidRPr="00EA4D01" w:rsidRDefault="00A54959" w:rsidP="00137FD1">
      <w:pPr>
        <w:autoSpaceDE w:val="0"/>
        <w:autoSpaceDN w:val="0"/>
        <w:adjustRightInd w:val="0"/>
        <w:spacing w:after="0" w:line="240" w:lineRule="auto"/>
        <w:rPr>
          <w:rFonts w:asciiTheme="minorHAnsi" w:eastAsia="HGSMinchoE" w:hAnsiTheme="minorHAnsi" w:cstheme="minorHAnsi"/>
          <w:b/>
          <w:bCs/>
          <w:color w:val="000000"/>
          <w:sz w:val="24"/>
          <w:szCs w:val="24"/>
          <w:lang w:eastAsia="en-GB"/>
        </w:rPr>
      </w:pPr>
      <w:r w:rsidRPr="00EA4D01">
        <w:rPr>
          <w:rFonts w:asciiTheme="minorHAnsi" w:eastAsia="HGSMinchoE" w:hAnsiTheme="minorHAnsi" w:cstheme="minorHAnsi"/>
          <w:color w:val="000000"/>
          <w:sz w:val="24"/>
          <w:szCs w:val="24"/>
          <w:lang w:eastAsia="en-GB"/>
        </w:rPr>
        <w:t>…………………………………………………………………………………………………</w:t>
      </w:r>
    </w:p>
    <w:p w14:paraId="51609132" w14:textId="77777777" w:rsidR="00137FD1" w:rsidRPr="00EA4D01" w:rsidRDefault="00137FD1" w:rsidP="00137FD1">
      <w:pPr>
        <w:autoSpaceDE w:val="0"/>
        <w:autoSpaceDN w:val="0"/>
        <w:adjustRightInd w:val="0"/>
        <w:spacing w:after="0" w:line="240" w:lineRule="auto"/>
        <w:rPr>
          <w:rFonts w:asciiTheme="minorHAnsi" w:eastAsia="HGSMinchoE" w:hAnsiTheme="minorHAnsi" w:cstheme="minorHAnsi"/>
          <w:color w:val="000000"/>
          <w:sz w:val="24"/>
          <w:szCs w:val="24"/>
          <w:lang w:eastAsia="en-GB"/>
        </w:rPr>
      </w:pPr>
    </w:p>
    <w:p w14:paraId="00AF023C" w14:textId="77777777" w:rsidR="00137FD1" w:rsidRPr="00EA4D01" w:rsidRDefault="00137FD1" w:rsidP="00137FD1">
      <w:pPr>
        <w:autoSpaceDE w:val="0"/>
        <w:autoSpaceDN w:val="0"/>
        <w:adjustRightInd w:val="0"/>
        <w:spacing w:after="0" w:line="240" w:lineRule="auto"/>
        <w:rPr>
          <w:rFonts w:asciiTheme="minorHAnsi" w:eastAsia="HGSMinchoE" w:hAnsiTheme="minorHAnsi" w:cstheme="minorHAnsi"/>
          <w:color w:val="000000"/>
          <w:sz w:val="24"/>
          <w:szCs w:val="24"/>
          <w:lang w:eastAsia="en-GB"/>
        </w:rPr>
      </w:pPr>
    </w:p>
    <w:tbl>
      <w:tblPr>
        <w:tblStyle w:val="TableGrid"/>
        <w:tblW w:w="0" w:type="auto"/>
        <w:tblLook w:val="04A0" w:firstRow="1" w:lastRow="0" w:firstColumn="1" w:lastColumn="0" w:noHBand="0" w:noVBand="1"/>
      </w:tblPr>
      <w:tblGrid>
        <w:gridCol w:w="1563"/>
        <w:gridCol w:w="7453"/>
      </w:tblGrid>
      <w:tr w:rsidR="00D42844" w14:paraId="474C9095" w14:textId="77777777" w:rsidTr="009B40DA">
        <w:tc>
          <w:tcPr>
            <w:tcW w:w="1563" w:type="dxa"/>
          </w:tcPr>
          <w:p w14:paraId="54F56DD2" w14:textId="77777777" w:rsidR="009B40DA" w:rsidRDefault="00A54959" w:rsidP="009B40DA">
            <w:pPr>
              <w:widowControl w:val="0"/>
              <w:spacing w:line="312" w:lineRule="auto"/>
              <w:rPr>
                <w:rFonts w:asciiTheme="minorHAnsi" w:eastAsiaTheme="minorHAnsi" w:hAnsiTheme="minorHAnsi" w:cstheme="minorBidi"/>
                <w:sz w:val="24"/>
                <w:szCs w:val="24"/>
                <w:lang w:val="en-US"/>
              </w:rPr>
            </w:pPr>
            <w:r>
              <w:rPr>
                <w:rFonts w:asciiTheme="minorHAnsi" w:eastAsiaTheme="minorHAnsi" w:hAnsiTheme="minorHAnsi" w:cstheme="minorBidi"/>
                <w:sz w:val="24"/>
                <w:szCs w:val="24"/>
                <w:lang w:val="en-US"/>
              </w:rPr>
              <w:t xml:space="preserve">Signed: </w:t>
            </w:r>
          </w:p>
        </w:tc>
        <w:tc>
          <w:tcPr>
            <w:tcW w:w="7453" w:type="dxa"/>
          </w:tcPr>
          <w:p w14:paraId="6682E9B4" w14:textId="77777777" w:rsidR="009B40DA" w:rsidRDefault="009B40DA" w:rsidP="009B40DA">
            <w:pPr>
              <w:widowControl w:val="0"/>
              <w:spacing w:line="312" w:lineRule="auto"/>
              <w:rPr>
                <w:rFonts w:asciiTheme="minorHAnsi" w:eastAsiaTheme="minorHAnsi" w:hAnsiTheme="minorHAnsi" w:cstheme="minorBidi"/>
                <w:sz w:val="24"/>
                <w:szCs w:val="24"/>
                <w:lang w:val="en-US"/>
              </w:rPr>
            </w:pPr>
          </w:p>
        </w:tc>
      </w:tr>
      <w:tr w:rsidR="00D42844" w14:paraId="051C7EA8" w14:textId="77777777" w:rsidTr="009B40DA">
        <w:tc>
          <w:tcPr>
            <w:tcW w:w="1563" w:type="dxa"/>
          </w:tcPr>
          <w:p w14:paraId="5F537713" w14:textId="77777777" w:rsidR="009B40DA" w:rsidRDefault="00A54959" w:rsidP="009B40DA">
            <w:pPr>
              <w:widowControl w:val="0"/>
              <w:spacing w:line="312" w:lineRule="auto"/>
              <w:rPr>
                <w:rFonts w:asciiTheme="minorHAnsi" w:eastAsiaTheme="minorHAnsi" w:hAnsiTheme="minorHAnsi" w:cstheme="minorBidi"/>
                <w:sz w:val="24"/>
                <w:szCs w:val="24"/>
                <w:lang w:val="en-US"/>
              </w:rPr>
            </w:pPr>
            <w:r>
              <w:rPr>
                <w:rFonts w:asciiTheme="minorHAnsi" w:eastAsiaTheme="minorHAnsi" w:hAnsiTheme="minorHAnsi" w:cstheme="minorBidi"/>
                <w:sz w:val="24"/>
                <w:szCs w:val="24"/>
                <w:lang w:val="en-US"/>
              </w:rPr>
              <w:t>Date:</w:t>
            </w:r>
          </w:p>
        </w:tc>
        <w:tc>
          <w:tcPr>
            <w:tcW w:w="7453" w:type="dxa"/>
          </w:tcPr>
          <w:p w14:paraId="200BF0AA" w14:textId="77777777" w:rsidR="009B40DA" w:rsidRDefault="009B40DA" w:rsidP="009B40DA">
            <w:pPr>
              <w:widowControl w:val="0"/>
              <w:spacing w:line="312" w:lineRule="auto"/>
              <w:rPr>
                <w:rFonts w:asciiTheme="minorHAnsi" w:eastAsiaTheme="minorHAnsi" w:hAnsiTheme="minorHAnsi" w:cstheme="minorBidi"/>
                <w:sz w:val="24"/>
                <w:szCs w:val="24"/>
                <w:lang w:val="en-US"/>
              </w:rPr>
            </w:pPr>
          </w:p>
        </w:tc>
      </w:tr>
      <w:tr w:rsidR="00D42844" w14:paraId="7FF9A834" w14:textId="77777777" w:rsidTr="009B40DA">
        <w:tc>
          <w:tcPr>
            <w:tcW w:w="1563" w:type="dxa"/>
          </w:tcPr>
          <w:p w14:paraId="31339ECA" w14:textId="77777777" w:rsidR="009B40DA" w:rsidRDefault="00A54959" w:rsidP="009B40DA">
            <w:pPr>
              <w:widowControl w:val="0"/>
              <w:spacing w:line="312" w:lineRule="auto"/>
              <w:rPr>
                <w:rFonts w:asciiTheme="minorHAnsi" w:eastAsiaTheme="minorHAnsi" w:hAnsiTheme="minorHAnsi" w:cstheme="minorBidi"/>
                <w:sz w:val="24"/>
                <w:szCs w:val="24"/>
                <w:lang w:val="en-US"/>
              </w:rPr>
            </w:pPr>
            <w:r>
              <w:rPr>
                <w:rFonts w:asciiTheme="minorHAnsi" w:eastAsiaTheme="minorHAnsi" w:hAnsiTheme="minorHAnsi" w:cstheme="minorBidi"/>
                <w:sz w:val="24"/>
                <w:szCs w:val="24"/>
                <w:lang w:val="en-US"/>
              </w:rPr>
              <w:t>Name:</w:t>
            </w:r>
          </w:p>
        </w:tc>
        <w:tc>
          <w:tcPr>
            <w:tcW w:w="7453" w:type="dxa"/>
          </w:tcPr>
          <w:p w14:paraId="245F8839" w14:textId="77777777" w:rsidR="009B40DA" w:rsidRDefault="009B40DA" w:rsidP="009B40DA">
            <w:pPr>
              <w:widowControl w:val="0"/>
              <w:spacing w:line="312" w:lineRule="auto"/>
              <w:rPr>
                <w:rFonts w:asciiTheme="minorHAnsi" w:eastAsiaTheme="minorHAnsi" w:hAnsiTheme="minorHAnsi" w:cstheme="minorBidi"/>
                <w:sz w:val="24"/>
                <w:szCs w:val="24"/>
                <w:lang w:val="en-US"/>
              </w:rPr>
            </w:pPr>
          </w:p>
        </w:tc>
      </w:tr>
    </w:tbl>
    <w:p w14:paraId="27B6C742" w14:textId="77777777" w:rsidR="00137FD1" w:rsidRPr="00EA4D01" w:rsidRDefault="00137FD1" w:rsidP="009B40DA">
      <w:pPr>
        <w:widowControl w:val="0"/>
        <w:rPr>
          <w:rFonts w:asciiTheme="minorHAnsi" w:eastAsiaTheme="minorHAnsi" w:hAnsiTheme="minorHAnsi" w:cstheme="minorBidi"/>
          <w:sz w:val="24"/>
          <w:szCs w:val="24"/>
          <w:lang w:val="en-US"/>
        </w:rPr>
      </w:pPr>
    </w:p>
    <w:sectPr w:rsidR="00137FD1" w:rsidRPr="00EA4D01">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13267" w14:textId="77777777" w:rsidR="00FB4399" w:rsidRDefault="00A54959">
      <w:pPr>
        <w:spacing w:after="0" w:line="240" w:lineRule="auto"/>
      </w:pPr>
      <w:r>
        <w:separator/>
      </w:r>
    </w:p>
  </w:endnote>
  <w:endnote w:type="continuationSeparator" w:id="0">
    <w:p w14:paraId="3F1CEFCB" w14:textId="77777777" w:rsidR="00FB4399" w:rsidRDefault="00A54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GSMinchoE">
    <w:charset w:val="80"/>
    <w:family w:val="roman"/>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E3C0B" w14:textId="77777777" w:rsidR="00423D92" w:rsidRPr="00BF460F" w:rsidRDefault="00A54959" w:rsidP="000C5EE6">
    <w:pPr>
      <w:jc w:val="right"/>
      <w:rPr>
        <w:rFonts w:asciiTheme="minorHAnsi" w:hAnsiTheme="minorHAnsi" w:cs="Arial"/>
        <w:sz w:val="20"/>
        <w:szCs w:val="20"/>
      </w:rPr>
    </w:pPr>
    <w:r w:rsidRPr="00BF460F">
      <w:rPr>
        <w:rFonts w:asciiTheme="minorHAnsi" w:hAnsiTheme="minorHAnsi" w:cs="Arial"/>
        <w:snapToGrid w:val="0"/>
        <w:sz w:val="20"/>
        <w:szCs w:val="20"/>
        <w:lang w:val="en-US"/>
      </w:rPr>
      <w:t xml:space="preserve">Page </w:t>
    </w:r>
    <w:r w:rsidRPr="00BF460F">
      <w:rPr>
        <w:rFonts w:asciiTheme="minorHAnsi" w:hAnsiTheme="minorHAnsi" w:cs="Arial"/>
        <w:snapToGrid w:val="0"/>
        <w:sz w:val="20"/>
        <w:szCs w:val="20"/>
        <w:lang w:val="en-US"/>
      </w:rPr>
      <w:fldChar w:fldCharType="begin"/>
    </w:r>
    <w:r w:rsidRPr="00BF460F">
      <w:rPr>
        <w:rFonts w:asciiTheme="minorHAnsi" w:hAnsiTheme="minorHAnsi" w:cs="Arial"/>
        <w:snapToGrid w:val="0"/>
        <w:sz w:val="20"/>
        <w:szCs w:val="20"/>
        <w:lang w:val="en-US"/>
      </w:rPr>
      <w:instrText xml:space="preserve"> PAGE </w:instrText>
    </w:r>
    <w:r w:rsidRPr="00BF460F">
      <w:rPr>
        <w:rFonts w:asciiTheme="minorHAnsi" w:hAnsiTheme="minorHAnsi" w:cs="Arial"/>
        <w:snapToGrid w:val="0"/>
        <w:sz w:val="20"/>
        <w:szCs w:val="20"/>
        <w:lang w:val="en-US"/>
      </w:rPr>
      <w:fldChar w:fldCharType="separate"/>
    </w:r>
    <w:r w:rsidRPr="00BF460F">
      <w:rPr>
        <w:rFonts w:asciiTheme="minorHAnsi" w:hAnsiTheme="minorHAnsi" w:cs="Arial"/>
        <w:noProof/>
        <w:snapToGrid w:val="0"/>
        <w:sz w:val="20"/>
        <w:szCs w:val="20"/>
        <w:lang w:val="en-US"/>
      </w:rPr>
      <w:t>21</w:t>
    </w:r>
    <w:r w:rsidRPr="00BF460F">
      <w:rPr>
        <w:rFonts w:asciiTheme="minorHAnsi" w:hAnsiTheme="minorHAnsi" w:cs="Arial"/>
        <w:snapToGrid w:val="0"/>
        <w:sz w:val="20"/>
        <w:szCs w:val="20"/>
        <w:lang w:val="en-US"/>
      </w:rPr>
      <w:fldChar w:fldCharType="end"/>
    </w:r>
    <w:r w:rsidRPr="00BF460F">
      <w:rPr>
        <w:rFonts w:asciiTheme="minorHAnsi" w:hAnsiTheme="minorHAnsi" w:cs="Arial"/>
        <w:snapToGrid w:val="0"/>
        <w:sz w:val="20"/>
        <w:szCs w:val="20"/>
        <w:lang w:val="en-US"/>
      </w:rPr>
      <w:t xml:space="preserve"> of </w:t>
    </w:r>
    <w:r w:rsidRPr="00BF460F">
      <w:rPr>
        <w:rFonts w:asciiTheme="minorHAnsi" w:hAnsiTheme="minorHAnsi" w:cs="Arial"/>
        <w:snapToGrid w:val="0"/>
        <w:sz w:val="20"/>
        <w:szCs w:val="20"/>
        <w:lang w:val="en-US"/>
      </w:rPr>
      <w:fldChar w:fldCharType="begin"/>
    </w:r>
    <w:r w:rsidRPr="00BF460F">
      <w:rPr>
        <w:rFonts w:asciiTheme="minorHAnsi" w:hAnsiTheme="minorHAnsi" w:cs="Arial"/>
        <w:snapToGrid w:val="0"/>
        <w:sz w:val="20"/>
        <w:szCs w:val="20"/>
        <w:lang w:val="en-US"/>
      </w:rPr>
      <w:instrText xml:space="preserve"> NUMPAGES </w:instrText>
    </w:r>
    <w:r w:rsidRPr="00BF460F">
      <w:rPr>
        <w:rFonts w:asciiTheme="minorHAnsi" w:hAnsiTheme="minorHAnsi" w:cs="Arial"/>
        <w:snapToGrid w:val="0"/>
        <w:sz w:val="20"/>
        <w:szCs w:val="20"/>
        <w:lang w:val="en-US"/>
      </w:rPr>
      <w:fldChar w:fldCharType="separate"/>
    </w:r>
    <w:r w:rsidRPr="00BF460F">
      <w:rPr>
        <w:rFonts w:asciiTheme="minorHAnsi" w:hAnsiTheme="minorHAnsi" w:cs="Arial"/>
        <w:noProof/>
        <w:snapToGrid w:val="0"/>
        <w:sz w:val="20"/>
        <w:szCs w:val="20"/>
        <w:lang w:val="en-US"/>
      </w:rPr>
      <w:t>35</w:t>
    </w:r>
    <w:r w:rsidRPr="00BF460F">
      <w:rPr>
        <w:rFonts w:asciiTheme="minorHAnsi" w:hAnsiTheme="minorHAnsi" w:cs="Arial"/>
        <w:snapToGrid w:val="0"/>
        <w:sz w:val="20"/>
        <w:szCs w:val="20"/>
        <w:lang w:val="en-US"/>
      </w:rPr>
      <w:fldChar w:fldCharType="end"/>
    </w:r>
  </w:p>
  <w:p w14:paraId="27724C49" w14:textId="77777777" w:rsidR="00423D92" w:rsidRPr="000C5EE6" w:rsidRDefault="00423D92">
    <w:pP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D3D5C" w14:textId="77777777" w:rsidR="00773DE4" w:rsidRDefault="00A54959" w:rsidP="00281D07">
      <w:pPr>
        <w:spacing w:after="0" w:line="240" w:lineRule="auto"/>
      </w:pPr>
      <w:r>
        <w:separator/>
      </w:r>
    </w:p>
  </w:footnote>
  <w:footnote w:type="continuationSeparator" w:id="0">
    <w:p w14:paraId="16829996" w14:textId="77777777" w:rsidR="00773DE4" w:rsidRDefault="00A54959" w:rsidP="00281D07">
      <w:pPr>
        <w:spacing w:after="0" w:line="240" w:lineRule="auto"/>
      </w:pPr>
      <w:r>
        <w:continuationSeparator/>
      </w:r>
    </w:p>
  </w:footnote>
  <w:footnote w:id="1">
    <w:p w14:paraId="65B6E38F" w14:textId="77777777" w:rsidR="00423D92" w:rsidRPr="00817DD0" w:rsidRDefault="00A54959">
      <w:pPr>
        <w:pStyle w:val="FootnoteText"/>
        <w:rPr>
          <w:lang w:val="en-US"/>
        </w:rPr>
      </w:pPr>
      <w:r>
        <w:rPr>
          <w:rStyle w:val="FootnoteReference"/>
        </w:rPr>
        <w:footnoteRef/>
      </w:r>
      <w:r>
        <w:t xml:space="preserve"> </w:t>
      </w:r>
      <w:hyperlink r:id="rId1" w:history="1">
        <w:r w:rsidRPr="00B26D92">
          <w:rPr>
            <w:rStyle w:val="Hyperlink"/>
            <w:sz w:val="18"/>
            <w:szCs w:val="18"/>
          </w:rPr>
          <w:t>http://www.england.nhs.uk/wp-content/uploads/2012/11/scn-sof.pdf</w:t>
        </w:r>
      </w:hyperlink>
    </w:p>
  </w:footnote>
  <w:footnote w:id="2">
    <w:p w14:paraId="3444D112" w14:textId="77777777" w:rsidR="00423D92" w:rsidRDefault="00A54959">
      <w:pPr>
        <w:pStyle w:val="FootnoteText"/>
      </w:pPr>
      <w:r>
        <w:rPr>
          <w:rStyle w:val="FootnoteReference"/>
        </w:rPr>
        <w:footnoteRef/>
      </w:r>
      <w:r>
        <w:t xml:space="preserve"> </w:t>
      </w:r>
      <w:hyperlink r:id="rId2" w:history="1">
        <w:r w:rsidRPr="008C0DC4">
          <w:rPr>
            <w:rStyle w:val="Hyperlink"/>
            <w:sz w:val="20"/>
            <w:szCs w:val="20"/>
          </w:rPr>
          <w:t>http://www.england.nhs.uk/wp-content/uploads/2013/01/way-forward-cs.pdf</w:t>
        </w:r>
      </w:hyperlink>
      <w:r w:rsidRPr="008C0DC4">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9CA0F" w14:textId="77777777" w:rsidR="00423D92" w:rsidRDefault="00A54959" w:rsidP="00CA4468">
    <w:pPr>
      <w:pStyle w:val="Header"/>
      <w:jc w:val="right"/>
    </w:pPr>
    <w:r>
      <w:rPr>
        <w:noProof/>
      </w:rPr>
      <w:drawing>
        <wp:inline distT="0" distB="0" distL="0" distR="0" wp14:anchorId="03D3C800" wp14:editId="6EAC5E9F">
          <wp:extent cx="951922" cy="59835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65896" cy="607135"/>
                  </a:xfrm>
                  <a:prstGeom prst="rect">
                    <a:avLst/>
                  </a:prstGeom>
                  <a:noFill/>
                  <a:ln>
                    <a:noFill/>
                  </a:ln>
                </pic:spPr>
              </pic:pic>
            </a:graphicData>
          </a:graphic>
        </wp:inline>
      </w:drawing>
    </w:r>
  </w:p>
  <w:p w14:paraId="12C966B0" w14:textId="77777777" w:rsidR="00423D92" w:rsidRDefault="00423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664C3"/>
    <w:multiLevelType w:val="hybridMultilevel"/>
    <w:tmpl w:val="9BEAEF6E"/>
    <w:lvl w:ilvl="0" w:tplc="BB4A919C">
      <w:start w:val="1"/>
      <w:numFmt w:val="lowerRoman"/>
      <w:lvlText w:val="%1."/>
      <w:lvlJc w:val="right"/>
      <w:pPr>
        <w:ind w:left="720" w:hanging="360"/>
      </w:pPr>
      <w:rPr>
        <w:rFonts w:hint="default"/>
      </w:rPr>
    </w:lvl>
    <w:lvl w:ilvl="1" w:tplc="7160DA02" w:tentative="1">
      <w:start w:val="1"/>
      <w:numFmt w:val="bullet"/>
      <w:lvlText w:val="o"/>
      <w:lvlJc w:val="left"/>
      <w:pPr>
        <w:ind w:left="1440" w:hanging="360"/>
      </w:pPr>
      <w:rPr>
        <w:rFonts w:ascii="Courier New" w:hAnsi="Courier New" w:cs="Courier New" w:hint="default"/>
      </w:rPr>
    </w:lvl>
    <w:lvl w:ilvl="2" w:tplc="22BCF6D2" w:tentative="1">
      <w:start w:val="1"/>
      <w:numFmt w:val="bullet"/>
      <w:lvlText w:val=""/>
      <w:lvlJc w:val="left"/>
      <w:pPr>
        <w:ind w:left="2160" w:hanging="360"/>
      </w:pPr>
      <w:rPr>
        <w:rFonts w:ascii="Wingdings" w:hAnsi="Wingdings" w:hint="default"/>
      </w:rPr>
    </w:lvl>
    <w:lvl w:ilvl="3" w:tplc="759A04D2" w:tentative="1">
      <w:start w:val="1"/>
      <w:numFmt w:val="bullet"/>
      <w:lvlText w:val=""/>
      <w:lvlJc w:val="left"/>
      <w:pPr>
        <w:ind w:left="2880" w:hanging="360"/>
      </w:pPr>
      <w:rPr>
        <w:rFonts w:ascii="Symbol" w:hAnsi="Symbol" w:hint="default"/>
      </w:rPr>
    </w:lvl>
    <w:lvl w:ilvl="4" w:tplc="45AA1404" w:tentative="1">
      <w:start w:val="1"/>
      <w:numFmt w:val="bullet"/>
      <w:lvlText w:val="o"/>
      <w:lvlJc w:val="left"/>
      <w:pPr>
        <w:ind w:left="3600" w:hanging="360"/>
      </w:pPr>
      <w:rPr>
        <w:rFonts w:ascii="Courier New" w:hAnsi="Courier New" w:cs="Courier New" w:hint="default"/>
      </w:rPr>
    </w:lvl>
    <w:lvl w:ilvl="5" w:tplc="39C8380A" w:tentative="1">
      <w:start w:val="1"/>
      <w:numFmt w:val="bullet"/>
      <w:lvlText w:val=""/>
      <w:lvlJc w:val="left"/>
      <w:pPr>
        <w:ind w:left="4320" w:hanging="360"/>
      </w:pPr>
      <w:rPr>
        <w:rFonts w:ascii="Wingdings" w:hAnsi="Wingdings" w:hint="default"/>
      </w:rPr>
    </w:lvl>
    <w:lvl w:ilvl="6" w:tplc="2E18A90E" w:tentative="1">
      <w:start w:val="1"/>
      <w:numFmt w:val="bullet"/>
      <w:lvlText w:val=""/>
      <w:lvlJc w:val="left"/>
      <w:pPr>
        <w:ind w:left="5040" w:hanging="360"/>
      </w:pPr>
      <w:rPr>
        <w:rFonts w:ascii="Symbol" w:hAnsi="Symbol" w:hint="default"/>
      </w:rPr>
    </w:lvl>
    <w:lvl w:ilvl="7" w:tplc="255A38F6" w:tentative="1">
      <w:start w:val="1"/>
      <w:numFmt w:val="bullet"/>
      <w:lvlText w:val="o"/>
      <w:lvlJc w:val="left"/>
      <w:pPr>
        <w:ind w:left="5760" w:hanging="360"/>
      </w:pPr>
      <w:rPr>
        <w:rFonts w:ascii="Courier New" w:hAnsi="Courier New" w:cs="Courier New" w:hint="default"/>
      </w:rPr>
    </w:lvl>
    <w:lvl w:ilvl="8" w:tplc="9914165A" w:tentative="1">
      <w:start w:val="1"/>
      <w:numFmt w:val="bullet"/>
      <w:lvlText w:val=""/>
      <w:lvlJc w:val="left"/>
      <w:pPr>
        <w:ind w:left="6480" w:hanging="360"/>
      </w:pPr>
      <w:rPr>
        <w:rFonts w:ascii="Wingdings" w:hAnsi="Wingdings" w:hint="default"/>
      </w:rPr>
    </w:lvl>
  </w:abstractNum>
  <w:abstractNum w:abstractNumId="1" w15:restartNumberingAfterBreak="0">
    <w:nsid w:val="067201E7"/>
    <w:multiLevelType w:val="hybridMultilevel"/>
    <w:tmpl w:val="3DFEBA56"/>
    <w:lvl w:ilvl="0" w:tplc="A1222A32">
      <w:start w:val="1"/>
      <w:numFmt w:val="lowerRoman"/>
      <w:lvlText w:val="%1."/>
      <w:lvlJc w:val="right"/>
      <w:pPr>
        <w:ind w:left="1080" w:hanging="360"/>
      </w:pPr>
    </w:lvl>
    <w:lvl w:ilvl="1" w:tplc="37DC7EB6" w:tentative="1">
      <w:start w:val="1"/>
      <w:numFmt w:val="lowerLetter"/>
      <w:lvlText w:val="%2."/>
      <w:lvlJc w:val="left"/>
      <w:pPr>
        <w:ind w:left="1800" w:hanging="360"/>
      </w:pPr>
    </w:lvl>
    <w:lvl w:ilvl="2" w:tplc="B3A42E40" w:tentative="1">
      <w:start w:val="1"/>
      <w:numFmt w:val="lowerRoman"/>
      <w:lvlText w:val="%3."/>
      <w:lvlJc w:val="right"/>
      <w:pPr>
        <w:ind w:left="2520" w:hanging="180"/>
      </w:pPr>
    </w:lvl>
    <w:lvl w:ilvl="3" w:tplc="AA504ABC" w:tentative="1">
      <w:start w:val="1"/>
      <w:numFmt w:val="decimal"/>
      <w:lvlText w:val="%4."/>
      <w:lvlJc w:val="left"/>
      <w:pPr>
        <w:ind w:left="3240" w:hanging="360"/>
      </w:pPr>
    </w:lvl>
    <w:lvl w:ilvl="4" w:tplc="8962D970" w:tentative="1">
      <w:start w:val="1"/>
      <w:numFmt w:val="lowerLetter"/>
      <w:lvlText w:val="%5."/>
      <w:lvlJc w:val="left"/>
      <w:pPr>
        <w:ind w:left="3960" w:hanging="360"/>
      </w:pPr>
    </w:lvl>
    <w:lvl w:ilvl="5" w:tplc="489C1B48" w:tentative="1">
      <w:start w:val="1"/>
      <w:numFmt w:val="lowerRoman"/>
      <w:lvlText w:val="%6."/>
      <w:lvlJc w:val="right"/>
      <w:pPr>
        <w:ind w:left="4680" w:hanging="180"/>
      </w:pPr>
    </w:lvl>
    <w:lvl w:ilvl="6" w:tplc="19FE6880" w:tentative="1">
      <w:start w:val="1"/>
      <w:numFmt w:val="decimal"/>
      <w:lvlText w:val="%7."/>
      <w:lvlJc w:val="left"/>
      <w:pPr>
        <w:ind w:left="5400" w:hanging="360"/>
      </w:pPr>
    </w:lvl>
    <w:lvl w:ilvl="7" w:tplc="6B9CC446" w:tentative="1">
      <w:start w:val="1"/>
      <w:numFmt w:val="lowerLetter"/>
      <w:lvlText w:val="%8."/>
      <w:lvlJc w:val="left"/>
      <w:pPr>
        <w:ind w:left="6120" w:hanging="360"/>
      </w:pPr>
    </w:lvl>
    <w:lvl w:ilvl="8" w:tplc="266A1844" w:tentative="1">
      <w:start w:val="1"/>
      <w:numFmt w:val="lowerRoman"/>
      <w:lvlText w:val="%9."/>
      <w:lvlJc w:val="right"/>
      <w:pPr>
        <w:ind w:left="6840" w:hanging="180"/>
      </w:pPr>
    </w:lvl>
  </w:abstractNum>
  <w:abstractNum w:abstractNumId="2" w15:restartNumberingAfterBreak="0">
    <w:nsid w:val="0ADE16A8"/>
    <w:multiLevelType w:val="multilevel"/>
    <w:tmpl w:val="EE0C0296"/>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none"/>
      <w:lvlText w:val="1.10.1"/>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3" w15:restartNumberingAfterBreak="0">
    <w:nsid w:val="0C4B44C1"/>
    <w:multiLevelType w:val="hybridMultilevel"/>
    <w:tmpl w:val="D4C0689C"/>
    <w:lvl w:ilvl="0" w:tplc="32DA383A">
      <w:start w:val="1"/>
      <w:numFmt w:val="bullet"/>
      <w:lvlText w:val=""/>
      <w:lvlJc w:val="left"/>
      <w:pPr>
        <w:ind w:left="720" w:hanging="360"/>
      </w:pPr>
      <w:rPr>
        <w:rFonts w:ascii="Symbol" w:hAnsi="Symbol" w:hint="default"/>
      </w:rPr>
    </w:lvl>
    <w:lvl w:ilvl="1" w:tplc="5418AE58" w:tentative="1">
      <w:start w:val="1"/>
      <w:numFmt w:val="bullet"/>
      <w:lvlText w:val="o"/>
      <w:lvlJc w:val="left"/>
      <w:pPr>
        <w:ind w:left="1440" w:hanging="360"/>
      </w:pPr>
      <w:rPr>
        <w:rFonts w:ascii="Courier New" w:hAnsi="Courier New" w:cs="Courier New" w:hint="default"/>
      </w:rPr>
    </w:lvl>
    <w:lvl w:ilvl="2" w:tplc="F9281B74" w:tentative="1">
      <w:start w:val="1"/>
      <w:numFmt w:val="bullet"/>
      <w:lvlText w:val=""/>
      <w:lvlJc w:val="left"/>
      <w:pPr>
        <w:ind w:left="2160" w:hanging="360"/>
      </w:pPr>
      <w:rPr>
        <w:rFonts w:ascii="Wingdings" w:hAnsi="Wingdings" w:hint="default"/>
      </w:rPr>
    </w:lvl>
    <w:lvl w:ilvl="3" w:tplc="893E718A" w:tentative="1">
      <w:start w:val="1"/>
      <w:numFmt w:val="bullet"/>
      <w:lvlText w:val=""/>
      <w:lvlJc w:val="left"/>
      <w:pPr>
        <w:ind w:left="2880" w:hanging="360"/>
      </w:pPr>
      <w:rPr>
        <w:rFonts w:ascii="Symbol" w:hAnsi="Symbol" w:hint="default"/>
      </w:rPr>
    </w:lvl>
    <w:lvl w:ilvl="4" w:tplc="584A5FD4" w:tentative="1">
      <w:start w:val="1"/>
      <w:numFmt w:val="bullet"/>
      <w:lvlText w:val="o"/>
      <w:lvlJc w:val="left"/>
      <w:pPr>
        <w:ind w:left="3600" w:hanging="360"/>
      </w:pPr>
      <w:rPr>
        <w:rFonts w:ascii="Courier New" w:hAnsi="Courier New" w:cs="Courier New" w:hint="default"/>
      </w:rPr>
    </w:lvl>
    <w:lvl w:ilvl="5" w:tplc="9D2AD890" w:tentative="1">
      <w:start w:val="1"/>
      <w:numFmt w:val="bullet"/>
      <w:lvlText w:val=""/>
      <w:lvlJc w:val="left"/>
      <w:pPr>
        <w:ind w:left="4320" w:hanging="360"/>
      </w:pPr>
      <w:rPr>
        <w:rFonts w:ascii="Wingdings" w:hAnsi="Wingdings" w:hint="default"/>
      </w:rPr>
    </w:lvl>
    <w:lvl w:ilvl="6" w:tplc="B558824E" w:tentative="1">
      <w:start w:val="1"/>
      <w:numFmt w:val="bullet"/>
      <w:lvlText w:val=""/>
      <w:lvlJc w:val="left"/>
      <w:pPr>
        <w:ind w:left="5040" w:hanging="360"/>
      </w:pPr>
      <w:rPr>
        <w:rFonts w:ascii="Symbol" w:hAnsi="Symbol" w:hint="default"/>
      </w:rPr>
    </w:lvl>
    <w:lvl w:ilvl="7" w:tplc="68D40156" w:tentative="1">
      <w:start w:val="1"/>
      <w:numFmt w:val="bullet"/>
      <w:lvlText w:val="o"/>
      <w:lvlJc w:val="left"/>
      <w:pPr>
        <w:ind w:left="5760" w:hanging="360"/>
      </w:pPr>
      <w:rPr>
        <w:rFonts w:ascii="Courier New" w:hAnsi="Courier New" w:cs="Courier New" w:hint="default"/>
      </w:rPr>
    </w:lvl>
    <w:lvl w:ilvl="8" w:tplc="B11292DA" w:tentative="1">
      <w:start w:val="1"/>
      <w:numFmt w:val="bullet"/>
      <w:lvlText w:val=""/>
      <w:lvlJc w:val="left"/>
      <w:pPr>
        <w:ind w:left="6480" w:hanging="360"/>
      </w:pPr>
      <w:rPr>
        <w:rFonts w:ascii="Wingdings" w:hAnsi="Wingdings" w:hint="default"/>
      </w:rPr>
    </w:lvl>
  </w:abstractNum>
  <w:abstractNum w:abstractNumId="4" w15:restartNumberingAfterBreak="0">
    <w:nsid w:val="0D693A69"/>
    <w:multiLevelType w:val="multilevel"/>
    <w:tmpl w:val="5DD04C42"/>
    <w:lvl w:ilvl="0">
      <w:start w:val="1"/>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bullet"/>
      <w:lvlText w:val=""/>
      <w:lvlJc w:val="left"/>
      <w:pPr>
        <w:ind w:left="567" w:hanging="397"/>
      </w:pPr>
      <w:rPr>
        <w:rFonts w:ascii="Symbol" w:hAnsi="Symbol"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5" w15:restartNumberingAfterBreak="0">
    <w:nsid w:val="12D536D9"/>
    <w:multiLevelType w:val="multilevel"/>
    <w:tmpl w:val="C66251EC"/>
    <w:lvl w:ilvl="0">
      <w:start w:val="1"/>
      <w:numFmt w:val="bullet"/>
      <w:lvlText w:val=""/>
      <w:lvlJc w:val="left"/>
      <w:pPr>
        <w:ind w:left="360" w:hanging="360"/>
      </w:pPr>
      <w:rPr>
        <w:rFonts w:ascii="Symbol" w:hAnsi="Symbol" w:hint="default"/>
        <w:color w:val="000000"/>
        <w:sz w:val="24"/>
      </w:rPr>
    </w:lvl>
    <w:lvl w:ilvl="1">
      <w:start w:val="1"/>
      <w:numFmt w:val="decimal"/>
      <w:lvlText w:val="%1.%2"/>
      <w:lvlJc w:val="left"/>
      <w:pPr>
        <w:ind w:left="567" w:hanging="567"/>
      </w:pPr>
      <w:rPr>
        <w:rFonts w:eastAsia="Calibri" w:cs="Arial" w:hint="default"/>
        <w:color w:val="000000"/>
        <w:sz w:val="24"/>
      </w:rPr>
    </w:lvl>
    <w:lvl w:ilvl="2">
      <w:start w:val="1"/>
      <w:numFmt w:val="decimal"/>
      <w:lvlText w:val="%1.%2.%3"/>
      <w:lvlJc w:val="left"/>
      <w:pPr>
        <w:ind w:left="720" w:hanging="720"/>
      </w:pPr>
      <w:rPr>
        <w:rFonts w:eastAsia="Calibri" w:cs="Arial" w:hint="default"/>
        <w:color w:val="000000"/>
        <w:sz w:val="24"/>
      </w:rPr>
    </w:lvl>
    <w:lvl w:ilvl="3">
      <w:start w:val="1"/>
      <w:numFmt w:val="decimal"/>
      <w:lvlText w:val="%1.%2.%3.%4"/>
      <w:lvlJc w:val="left"/>
      <w:pPr>
        <w:ind w:left="1080" w:hanging="1080"/>
      </w:pPr>
      <w:rPr>
        <w:rFonts w:eastAsia="Calibri" w:cs="Arial" w:hint="default"/>
        <w:color w:val="000000"/>
        <w:sz w:val="24"/>
      </w:rPr>
    </w:lvl>
    <w:lvl w:ilvl="4">
      <w:start w:val="1"/>
      <w:numFmt w:val="decimal"/>
      <w:lvlText w:val="%1.%2.%3.%4.%5"/>
      <w:lvlJc w:val="left"/>
      <w:pPr>
        <w:ind w:left="1080" w:hanging="1080"/>
      </w:pPr>
      <w:rPr>
        <w:rFonts w:eastAsia="Calibri" w:cs="Arial" w:hint="default"/>
        <w:color w:val="000000"/>
        <w:sz w:val="24"/>
      </w:rPr>
    </w:lvl>
    <w:lvl w:ilvl="5">
      <w:start w:val="1"/>
      <w:numFmt w:val="decimal"/>
      <w:lvlText w:val="%1.%2.%3.%4.%5.%6"/>
      <w:lvlJc w:val="left"/>
      <w:pPr>
        <w:ind w:left="1440" w:hanging="1440"/>
      </w:pPr>
      <w:rPr>
        <w:rFonts w:eastAsia="Calibri" w:cs="Arial" w:hint="default"/>
        <w:color w:val="000000"/>
        <w:sz w:val="24"/>
      </w:rPr>
    </w:lvl>
    <w:lvl w:ilvl="6">
      <w:start w:val="1"/>
      <w:numFmt w:val="decimal"/>
      <w:lvlText w:val="%1.%2.%3.%4.%5.%6.%7"/>
      <w:lvlJc w:val="left"/>
      <w:pPr>
        <w:ind w:left="1440" w:hanging="1440"/>
      </w:pPr>
      <w:rPr>
        <w:rFonts w:eastAsia="Calibri" w:cs="Arial" w:hint="default"/>
        <w:color w:val="000000"/>
        <w:sz w:val="24"/>
      </w:rPr>
    </w:lvl>
    <w:lvl w:ilvl="7">
      <w:start w:val="1"/>
      <w:numFmt w:val="decimal"/>
      <w:lvlText w:val="%1.%2.%3.%4.%5.%6.%7.%8"/>
      <w:lvlJc w:val="left"/>
      <w:pPr>
        <w:ind w:left="1800" w:hanging="1800"/>
      </w:pPr>
      <w:rPr>
        <w:rFonts w:eastAsia="Calibri" w:cs="Arial" w:hint="default"/>
        <w:color w:val="000000"/>
        <w:sz w:val="24"/>
      </w:rPr>
    </w:lvl>
    <w:lvl w:ilvl="8">
      <w:start w:val="1"/>
      <w:numFmt w:val="decimal"/>
      <w:lvlText w:val="%1.%2.%3.%4.%5.%6.%7.%8.%9"/>
      <w:lvlJc w:val="left"/>
      <w:pPr>
        <w:ind w:left="2160" w:hanging="2160"/>
      </w:pPr>
      <w:rPr>
        <w:rFonts w:eastAsia="Calibri" w:cs="Arial" w:hint="default"/>
        <w:color w:val="000000"/>
        <w:sz w:val="24"/>
      </w:rPr>
    </w:lvl>
  </w:abstractNum>
  <w:abstractNum w:abstractNumId="6" w15:restartNumberingAfterBreak="0">
    <w:nsid w:val="18290F89"/>
    <w:multiLevelType w:val="multilevel"/>
    <w:tmpl w:val="5FB86B0E"/>
    <w:lvl w:ilvl="0">
      <w:start w:val="1"/>
      <w:numFmt w:val="decimal"/>
      <w:lvlText w:val="%1"/>
      <w:lvlJc w:val="left"/>
      <w:pPr>
        <w:ind w:left="360" w:hanging="360"/>
      </w:pPr>
      <w:rPr>
        <w:rFonts w:cstheme="minorHAnsi" w:hint="default"/>
      </w:rPr>
    </w:lvl>
    <w:lvl w:ilvl="1">
      <w:start w:val="1"/>
      <w:numFmt w:val="bullet"/>
      <w:lvlText w:val=""/>
      <w:lvlJc w:val="left"/>
      <w:pPr>
        <w:ind w:left="964" w:hanging="397"/>
      </w:pPr>
      <w:rPr>
        <w:rFonts w:ascii="Wingdings" w:hAnsi="Wingdings"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7" w15:restartNumberingAfterBreak="0">
    <w:nsid w:val="1ED453F4"/>
    <w:multiLevelType w:val="hybridMultilevel"/>
    <w:tmpl w:val="DD42AB62"/>
    <w:lvl w:ilvl="0" w:tplc="3FDC3E6A">
      <w:start w:val="1"/>
      <w:numFmt w:val="bullet"/>
      <w:lvlText w:val="•"/>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54FC5A">
      <w:start w:val="1"/>
      <w:numFmt w:val="bullet"/>
      <w:lvlText w:val="o"/>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EC712C">
      <w:start w:val="1"/>
      <w:numFmt w:val="bullet"/>
      <w:lvlText w:val="▪"/>
      <w:lvlJc w:val="left"/>
      <w:pPr>
        <w:ind w:left="2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EC6FD4">
      <w:start w:val="1"/>
      <w:numFmt w:val="bullet"/>
      <w:lvlText w:val="•"/>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4E7ADC">
      <w:start w:val="1"/>
      <w:numFmt w:val="bullet"/>
      <w:lvlText w:val="o"/>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76A39E">
      <w:start w:val="1"/>
      <w:numFmt w:val="bullet"/>
      <w:lvlText w:val="▪"/>
      <w:lvlJc w:val="left"/>
      <w:pPr>
        <w:ind w:left="5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067444">
      <w:start w:val="1"/>
      <w:numFmt w:val="bullet"/>
      <w:lvlText w:val="•"/>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B2A45E">
      <w:start w:val="1"/>
      <w:numFmt w:val="bullet"/>
      <w:lvlText w:val="o"/>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E0D534">
      <w:start w:val="1"/>
      <w:numFmt w:val="bullet"/>
      <w:lvlText w:val="▪"/>
      <w:lvlJc w:val="left"/>
      <w:pPr>
        <w:ind w:left="7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0C96E82"/>
    <w:multiLevelType w:val="multilevel"/>
    <w:tmpl w:val="B92C3BFE"/>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9" w15:restartNumberingAfterBreak="0">
    <w:nsid w:val="2202567E"/>
    <w:multiLevelType w:val="multilevel"/>
    <w:tmpl w:val="E94A731C"/>
    <w:lvl w:ilvl="0">
      <w:start w:val="1"/>
      <w:numFmt w:val="decimal"/>
      <w:lvlText w:val="%1"/>
      <w:lvlJc w:val="left"/>
      <w:pPr>
        <w:ind w:left="360" w:hanging="360"/>
      </w:pPr>
      <w:rPr>
        <w:rFonts w:cstheme="minorHAnsi" w:hint="default"/>
      </w:rPr>
    </w:lvl>
    <w:lvl w:ilvl="1">
      <w:start w:val="1"/>
      <w:numFmt w:val="bullet"/>
      <w:lvlText w:val=""/>
      <w:lvlJc w:val="left"/>
      <w:pPr>
        <w:ind w:left="964"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10" w15:restartNumberingAfterBreak="0">
    <w:nsid w:val="2341408E"/>
    <w:multiLevelType w:val="hybridMultilevel"/>
    <w:tmpl w:val="B5E6ECFE"/>
    <w:lvl w:ilvl="0" w:tplc="1E16A95A">
      <w:start w:val="1"/>
      <w:numFmt w:val="bullet"/>
      <w:lvlText w:val=""/>
      <w:lvlJc w:val="left"/>
      <w:pPr>
        <w:ind w:left="360" w:hanging="360"/>
      </w:pPr>
      <w:rPr>
        <w:rFonts w:ascii="Symbol" w:hAnsi="Symbol" w:hint="default"/>
      </w:rPr>
    </w:lvl>
    <w:lvl w:ilvl="1" w:tplc="759E8BE2" w:tentative="1">
      <w:start w:val="1"/>
      <w:numFmt w:val="bullet"/>
      <w:lvlText w:val="o"/>
      <w:lvlJc w:val="left"/>
      <w:pPr>
        <w:ind w:left="1080" w:hanging="360"/>
      </w:pPr>
      <w:rPr>
        <w:rFonts w:ascii="Courier New" w:hAnsi="Courier New" w:cs="Courier New" w:hint="default"/>
      </w:rPr>
    </w:lvl>
    <w:lvl w:ilvl="2" w:tplc="E970EB2C" w:tentative="1">
      <w:start w:val="1"/>
      <w:numFmt w:val="bullet"/>
      <w:lvlText w:val=""/>
      <w:lvlJc w:val="left"/>
      <w:pPr>
        <w:ind w:left="1800" w:hanging="360"/>
      </w:pPr>
      <w:rPr>
        <w:rFonts w:ascii="Wingdings" w:hAnsi="Wingdings" w:hint="default"/>
      </w:rPr>
    </w:lvl>
    <w:lvl w:ilvl="3" w:tplc="8124C8F6" w:tentative="1">
      <w:start w:val="1"/>
      <w:numFmt w:val="bullet"/>
      <w:lvlText w:val=""/>
      <w:lvlJc w:val="left"/>
      <w:pPr>
        <w:ind w:left="2520" w:hanging="360"/>
      </w:pPr>
      <w:rPr>
        <w:rFonts w:ascii="Symbol" w:hAnsi="Symbol" w:hint="default"/>
      </w:rPr>
    </w:lvl>
    <w:lvl w:ilvl="4" w:tplc="0CF6A816" w:tentative="1">
      <w:start w:val="1"/>
      <w:numFmt w:val="bullet"/>
      <w:lvlText w:val="o"/>
      <w:lvlJc w:val="left"/>
      <w:pPr>
        <w:ind w:left="3240" w:hanging="360"/>
      </w:pPr>
      <w:rPr>
        <w:rFonts w:ascii="Courier New" w:hAnsi="Courier New" w:cs="Courier New" w:hint="default"/>
      </w:rPr>
    </w:lvl>
    <w:lvl w:ilvl="5" w:tplc="CBD66E16" w:tentative="1">
      <w:start w:val="1"/>
      <w:numFmt w:val="bullet"/>
      <w:lvlText w:val=""/>
      <w:lvlJc w:val="left"/>
      <w:pPr>
        <w:ind w:left="3960" w:hanging="360"/>
      </w:pPr>
      <w:rPr>
        <w:rFonts w:ascii="Wingdings" w:hAnsi="Wingdings" w:hint="default"/>
      </w:rPr>
    </w:lvl>
    <w:lvl w:ilvl="6" w:tplc="D17277C8" w:tentative="1">
      <w:start w:val="1"/>
      <w:numFmt w:val="bullet"/>
      <w:lvlText w:val=""/>
      <w:lvlJc w:val="left"/>
      <w:pPr>
        <w:ind w:left="4680" w:hanging="360"/>
      </w:pPr>
      <w:rPr>
        <w:rFonts w:ascii="Symbol" w:hAnsi="Symbol" w:hint="default"/>
      </w:rPr>
    </w:lvl>
    <w:lvl w:ilvl="7" w:tplc="AB706C70" w:tentative="1">
      <w:start w:val="1"/>
      <w:numFmt w:val="bullet"/>
      <w:lvlText w:val="o"/>
      <w:lvlJc w:val="left"/>
      <w:pPr>
        <w:ind w:left="5400" w:hanging="360"/>
      </w:pPr>
      <w:rPr>
        <w:rFonts w:ascii="Courier New" w:hAnsi="Courier New" w:cs="Courier New" w:hint="default"/>
      </w:rPr>
    </w:lvl>
    <w:lvl w:ilvl="8" w:tplc="897E2966" w:tentative="1">
      <w:start w:val="1"/>
      <w:numFmt w:val="bullet"/>
      <w:lvlText w:val=""/>
      <w:lvlJc w:val="left"/>
      <w:pPr>
        <w:ind w:left="6120" w:hanging="360"/>
      </w:pPr>
      <w:rPr>
        <w:rFonts w:ascii="Wingdings" w:hAnsi="Wingdings" w:hint="default"/>
      </w:rPr>
    </w:lvl>
  </w:abstractNum>
  <w:abstractNum w:abstractNumId="11" w15:restartNumberingAfterBreak="0">
    <w:nsid w:val="23CF7ABE"/>
    <w:multiLevelType w:val="multilevel"/>
    <w:tmpl w:val="BB0EBF88"/>
    <w:lvl w:ilvl="0">
      <w:start w:val="1"/>
      <w:numFmt w:val="decimal"/>
      <w:lvlText w:val="%1.1"/>
      <w:lvlJc w:val="left"/>
      <w:pPr>
        <w:ind w:left="360" w:hanging="360"/>
      </w:pPr>
      <w:rPr>
        <w:rFonts w:ascii="Calibri" w:hAnsi="Calibr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7D6583"/>
    <w:multiLevelType w:val="hybridMultilevel"/>
    <w:tmpl w:val="499A288A"/>
    <w:lvl w:ilvl="0" w:tplc="D34E0B52">
      <w:start w:val="1"/>
      <w:numFmt w:val="bullet"/>
      <w:lvlText w:val=""/>
      <w:lvlJc w:val="left"/>
      <w:pPr>
        <w:ind w:left="720" w:hanging="360"/>
      </w:pPr>
      <w:rPr>
        <w:rFonts w:ascii="Symbol" w:hAnsi="Symbol" w:hint="default"/>
      </w:rPr>
    </w:lvl>
    <w:lvl w:ilvl="1" w:tplc="BBCAD64A" w:tentative="1">
      <w:start w:val="1"/>
      <w:numFmt w:val="bullet"/>
      <w:lvlText w:val="o"/>
      <w:lvlJc w:val="left"/>
      <w:pPr>
        <w:ind w:left="1440" w:hanging="360"/>
      </w:pPr>
      <w:rPr>
        <w:rFonts w:ascii="Courier New" w:hAnsi="Courier New" w:cs="Courier New" w:hint="default"/>
      </w:rPr>
    </w:lvl>
    <w:lvl w:ilvl="2" w:tplc="6F081A34" w:tentative="1">
      <w:start w:val="1"/>
      <w:numFmt w:val="bullet"/>
      <w:lvlText w:val=""/>
      <w:lvlJc w:val="left"/>
      <w:pPr>
        <w:ind w:left="2160" w:hanging="360"/>
      </w:pPr>
      <w:rPr>
        <w:rFonts w:ascii="Wingdings" w:hAnsi="Wingdings" w:hint="default"/>
      </w:rPr>
    </w:lvl>
    <w:lvl w:ilvl="3" w:tplc="918898EA" w:tentative="1">
      <w:start w:val="1"/>
      <w:numFmt w:val="bullet"/>
      <w:lvlText w:val=""/>
      <w:lvlJc w:val="left"/>
      <w:pPr>
        <w:ind w:left="2880" w:hanging="360"/>
      </w:pPr>
      <w:rPr>
        <w:rFonts w:ascii="Symbol" w:hAnsi="Symbol" w:hint="default"/>
      </w:rPr>
    </w:lvl>
    <w:lvl w:ilvl="4" w:tplc="C5F03A44" w:tentative="1">
      <w:start w:val="1"/>
      <w:numFmt w:val="bullet"/>
      <w:lvlText w:val="o"/>
      <w:lvlJc w:val="left"/>
      <w:pPr>
        <w:ind w:left="3600" w:hanging="360"/>
      </w:pPr>
      <w:rPr>
        <w:rFonts w:ascii="Courier New" w:hAnsi="Courier New" w:cs="Courier New" w:hint="default"/>
      </w:rPr>
    </w:lvl>
    <w:lvl w:ilvl="5" w:tplc="B81EF602" w:tentative="1">
      <w:start w:val="1"/>
      <w:numFmt w:val="bullet"/>
      <w:lvlText w:val=""/>
      <w:lvlJc w:val="left"/>
      <w:pPr>
        <w:ind w:left="4320" w:hanging="360"/>
      </w:pPr>
      <w:rPr>
        <w:rFonts w:ascii="Wingdings" w:hAnsi="Wingdings" w:hint="default"/>
      </w:rPr>
    </w:lvl>
    <w:lvl w:ilvl="6" w:tplc="4CF6EEEE" w:tentative="1">
      <w:start w:val="1"/>
      <w:numFmt w:val="bullet"/>
      <w:lvlText w:val=""/>
      <w:lvlJc w:val="left"/>
      <w:pPr>
        <w:ind w:left="5040" w:hanging="360"/>
      </w:pPr>
      <w:rPr>
        <w:rFonts w:ascii="Symbol" w:hAnsi="Symbol" w:hint="default"/>
      </w:rPr>
    </w:lvl>
    <w:lvl w:ilvl="7" w:tplc="A7CE0E98" w:tentative="1">
      <w:start w:val="1"/>
      <w:numFmt w:val="bullet"/>
      <w:lvlText w:val="o"/>
      <w:lvlJc w:val="left"/>
      <w:pPr>
        <w:ind w:left="5760" w:hanging="360"/>
      </w:pPr>
      <w:rPr>
        <w:rFonts w:ascii="Courier New" w:hAnsi="Courier New" w:cs="Courier New" w:hint="default"/>
      </w:rPr>
    </w:lvl>
    <w:lvl w:ilvl="8" w:tplc="2DB024A6" w:tentative="1">
      <w:start w:val="1"/>
      <w:numFmt w:val="bullet"/>
      <w:lvlText w:val=""/>
      <w:lvlJc w:val="left"/>
      <w:pPr>
        <w:ind w:left="6480" w:hanging="360"/>
      </w:pPr>
      <w:rPr>
        <w:rFonts w:ascii="Wingdings" w:hAnsi="Wingdings" w:hint="default"/>
      </w:rPr>
    </w:lvl>
  </w:abstractNum>
  <w:abstractNum w:abstractNumId="13" w15:restartNumberingAfterBreak="0">
    <w:nsid w:val="2DB241EA"/>
    <w:multiLevelType w:val="hybridMultilevel"/>
    <w:tmpl w:val="FE9A07F8"/>
    <w:lvl w:ilvl="0" w:tplc="415250AE">
      <w:start w:val="1"/>
      <w:numFmt w:val="decimal"/>
      <w:lvlText w:val="%1."/>
      <w:lvlJc w:val="left"/>
      <w:pPr>
        <w:ind w:left="720" w:hanging="360"/>
      </w:pPr>
    </w:lvl>
    <w:lvl w:ilvl="1" w:tplc="B36CC95E" w:tentative="1">
      <w:start w:val="1"/>
      <w:numFmt w:val="lowerLetter"/>
      <w:lvlText w:val="%2."/>
      <w:lvlJc w:val="left"/>
      <w:pPr>
        <w:ind w:left="1440" w:hanging="360"/>
      </w:pPr>
    </w:lvl>
    <w:lvl w:ilvl="2" w:tplc="D8A6FAEE" w:tentative="1">
      <w:start w:val="1"/>
      <w:numFmt w:val="lowerRoman"/>
      <w:lvlText w:val="%3."/>
      <w:lvlJc w:val="right"/>
      <w:pPr>
        <w:ind w:left="2160" w:hanging="180"/>
      </w:pPr>
    </w:lvl>
    <w:lvl w:ilvl="3" w:tplc="2B222EA6" w:tentative="1">
      <w:start w:val="1"/>
      <w:numFmt w:val="decimal"/>
      <w:lvlText w:val="%4."/>
      <w:lvlJc w:val="left"/>
      <w:pPr>
        <w:ind w:left="2880" w:hanging="360"/>
      </w:pPr>
    </w:lvl>
    <w:lvl w:ilvl="4" w:tplc="219E2E5E" w:tentative="1">
      <w:start w:val="1"/>
      <w:numFmt w:val="lowerLetter"/>
      <w:lvlText w:val="%5."/>
      <w:lvlJc w:val="left"/>
      <w:pPr>
        <w:ind w:left="3600" w:hanging="360"/>
      </w:pPr>
    </w:lvl>
    <w:lvl w:ilvl="5" w:tplc="4006941E" w:tentative="1">
      <w:start w:val="1"/>
      <w:numFmt w:val="lowerRoman"/>
      <w:lvlText w:val="%6."/>
      <w:lvlJc w:val="right"/>
      <w:pPr>
        <w:ind w:left="4320" w:hanging="180"/>
      </w:pPr>
    </w:lvl>
    <w:lvl w:ilvl="6" w:tplc="C888A9C4" w:tentative="1">
      <w:start w:val="1"/>
      <w:numFmt w:val="decimal"/>
      <w:lvlText w:val="%7."/>
      <w:lvlJc w:val="left"/>
      <w:pPr>
        <w:ind w:left="5040" w:hanging="360"/>
      </w:pPr>
    </w:lvl>
    <w:lvl w:ilvl="7" w:tplc="6AB4F08C" w:tentative="1">
      <w:start w:val="1"/>
      <w:numFmt w:val="lowerLetter"/>
      <w:lvlText w:val="%8."/>
      <w:lvlJc w:val="left"/>
      <w:pPr>
        <w:ind w:left="5760" w:hanging="360"/>
      </w:pPr>
    </w:lvl>
    <w:lvl w:ilvl="8" w:tplc="F49CB064" w:tentative="1">
      <w:start w:val="1"/>
      <w:numFmt w:val="lowerRoman"/>
      <w:lvlText w:val="%9."/>
      <w:lvlJc w:val="right"/>
      <w:pPr>
        <w:ind w:left="6480" w:hanging="180"/>
      </w:pPr>
    </w:lvl>
  </w:abstractNum>
  <w:abstractNum w:abstractNumId="14" w15:restartNumberingAfterBreak="0">
    <w:nsid w:val="32407603"/>
    <w:multiLevelType w:val="hybridMultilevel"/>
    <w:tmpl w:val="296A4D20"/>
    <w:lvl w:ilvl="0" w:tplc="26F2953E">
      <w:start w:val="1"/>
      <w:numFmt w:val="bullet"/>
      <w:lvlText w:val=""/>
      <w:lvlJc w:val="left"/>
      <w:pPr>
        <w:ind w:left="720" w:hanging="360"/>
      </w:pPr>
      <w:rPr>
        <w:rFonts w:ascii="Symbol" w:hAnsi="Symbol" w:hint="default"/>
      </w:rPr>
    </w:lvl>
    <w:lvl w:ilvl="1" w:tplc="D2269FCC" w:tentative="1">
      <w:start w:val="1"/>
      <w:numFmt w:val="bullet"/>
      <w:lvlText w:val="o"/>
      <w:lvlJc w:val="left"/>
      <w:pPr>
        <w:ind w:left="1440" w:hanging="360"/>
      </w:pPr>
      <w:rPr>
        <w:rFonts w:ascii="Courier New" w:hAnsi="Courier New" w:cs="Courier New" w:hint="default"/>
      </w:rPr>
    </w:lvl>
    <w:lvl w:ilvl="2" w:tplc="FD0A048A" w:tentative="1">
      <w:start w:val="1"/>
      <w:numFmt w:val="bullet"/>
      <w:lvlText w:val=""/>
      <w:lvlJc w:val="left"/>
      <w:pPr>
        <w:ind w:left="2160" w:hanging="360"/>
      </w:pPr>
      <w:rPr>
        <w:rFonts w:ascii="Wingdings" w:hAnsi="Wingdings" w:hint="default"/>
      </w:rPr>
    </w:lvl>
    <w:lvl w:ilvl="3" w:tplc="973658C0" w:tentative="1">
      <w:start w:val="1"/>
      <w:numFmt w:val="bullet"/>
      <w:lvlText w:val=""/>
      <w:lvlJc w:val="left"/>
      <w:pPr>
        <w:ind w:left="2880" w:hanging="360"/>
      </w:pPr>
      <w:rPr>
        <w:rFonts w:ascii="Symbol" w:hAnsi="Symbol" w:hint="default"/>
      </w:rPr>
    </w:lvl>
    <w:lvl w:ilvl="4" w:tplc="565C72A6" w:tentative="1">
      <w:start w:val="1"/>
      <w:numFmt w:val="bullet"/>
      <w:lvlText w:val="o"/>
      <w:lvlJc w:val="left"/>
      <w:pPr>
        <w:ind w:left="3600" w:hanging="360"/>
      </w:pPr>
      <w:rPr>
        <w:rFonts w:ascii="Courier New" w:hAnsi="Courier New" w:cs="Courier New" w:hint="default"/>
      </w:rPr>
    </w:lvl>
    <w:lvl w:ilvl="5" w:tplc="B778018C" w:tentative="1">
      <w:start w:val="1"/>
      <w:numFmt w:val="bullet"/>
      <w:lvlText w:val=""/>
      <w:lvlJc w:val="left"/>
      <w:pPr>
        <w:ind w:left="4320" w:hanging="360"/>
      </w:pPr>
      <w:rPr>
        <w:rFonts w:ascii="Wingdings" w:hAnsi="Wingdings" w:hint="default"/>
      </w:rPr>
    </w:lvl>
    <w:lvl w:ilvl="6" w:tplc="8F0AE65E" w:tentative="1">
      <w:start w:val="1"/>
      <w:numFmt w:val="bullet"/>
      <w:lvlText w:val=""/>
      <w:lvlJc w:val="left"/>
      <w:pPr>
        <w:ind w:left="5040" w:hanging="360"/>
      </w:pPr>
      <w:rPr>
        <w:rFonts w:ascii="Symbol" w:hAnsi="Symbol" w:hint="default"/>
      </w:rPr>
    </w:lvl>
    <w:lvl w:ilvl="7" w:tplc="205E2232" w:tentative="1">
      <w:start w:val="1"/>
      <w:numFmt w:val="bullet"/>
      <w:lvlText w:val="o"/>
      <w:lvlJc w:val="left"/>
      <w:pPr>
        <w:ind w:left="5760" w:hanging="360"/>
      </w:pPr>
      <w:rPr>
        <w:rFonts w:ascii="Courier New" w:hAnsi="Courier New" w:cs="Courier New" w:hint="default"/>
      </w:rPr>
    </w:lvl>
    <w:lvl w:ilvl="8" w:tplc="620254EE" w:tentative="1">
      <w:start w:val="1"/>
      <w:numFmt w:val="bullet"/>
      <w:lvlText w:val=""/>
      <w:lvlJc w:val="left"/>
      <w:pPr>
        <w:ind w:left="6480" w:hanging="360"/>
      </w:pPr>
      <w:rPr>
        <w:rFonts w:ascii="Wingdings" w:hAnsi="Wingdings" w:hint="default"/>
      </w:rPr>
    </w:lvl>
  </w:abstractNum>
  <w:abstractNum w:abstractNumId="15" w15:restartNumberingAfterBreak="0">
    <w:nsid w:val="34C77E4E"/>
    <w:multiLevelType w:val="multilevel"/>
    <w:tmpl w:val="230E3BD0"/>
    <w:lvl w:ilvl="0">
      <w:start w:val="1"/>
      <w:numFmt w:val="decimal"/>
      <w:lvlText w:val="%1"/>
      <w:lvlJc w:val="left"/>
      <w:pPr>
        <w:ind w:left="360" w:hanging="360"/>
      </w:pPr>
      <w:rPr>
        <w:rFonts w:eastAsia="Calibri" w:cs="Arial" w:hint="default"/>
        <w:color w:val="000000"/>
        <w:sz w:val="24"/>
      </w:rPr>
    </w:lvl>
    <w:lvl w:ilvl="1">
      <w:start w:val="1"/>
      <w:numFmt w:val="decimal"/>
      <w:lvlText w:val="%1.%2"/>
      <w:lvlJc w:val="left"/>
      <w:pPr>
        <w:ind w:left="567" w:hanging="567"/>
      </w:pPr>
      <w:rPr>
        <w:rFonts w:eastAsia="Calibri" w:cs="Arial" w:hint="default"/>
        <w:color w:val="000000"/>
        <w:sz w:val="24"/>
      </w:rPr>
    </w:lvl>
    <w:lvl w:ilvl="2">
      <w:start w:val="1"/>
      <w:numFmt w:val="decimal"/>
      <w:lvlText w:val="%1.%2.%3"/>
      <w:lvlJc w:val="left"/>
      <w:pPr>
        <w:ind w:left="720" w:hanging="720"/>
      </w:pPr>
      <w:rPr>
        <w:rFonts w:eastAsia="Calibri" w:cs="Arial" w:hint="default"/>
        <w:color w:val="000000"/>
        <w:sz w:val="24"/>
      </w:rPr>
    </w:lvl>
    <w:lvl w:ilvl="3">
      <w:start w:val="1"/>
      <w:numFmt w:val="decimal"/>
      <w:lvlText w:val="%1.%2.%3.%4"/>
      <w:lvlJc w:val="left"/>
      <w:pPr>
        <w:ind w:left="1080" w:hanging="1080"/>
      </w:pPr>
      <w:rPr>
        <w:rFonts w:eastAsia="Calibri" w:cs="Arial" w:hint="default"/>
        <w:color w:val="000000"/>
        <w:sz w:val="24"/>
      </w:rPr>
    </w:lvl>
    <w:lvl w:ilvl="4">
      <w:start w:val="1"/>
      <w:numFmt w:val="decimal"/>
      <w:lvlText w:val="%1.%2.%3.%4.%5"/>
      <w:lvlJc w:val="left"/>
      <w:pPr>
        <w:ind w:left="1080" w:hanging="1080"/>
      </w:pPr>
      <w:rPr>
        <w:rFonts w:eastAsia="Calibri" w:cs="Arial" w:hint="default"/>
        <w:color w:val="000000"/>
        <w:sz w:val="24"/>
      </w:rPr>
    </w:lvl>
    <w:lvl w:ilvl="5">
      <w:start w:val="1"/>
      <w:numFmt w:val="decimal"/>
      <w:lvlText w:val="%1.%2.%3.%4.%5.%6"/>
      <w:lvlJc w:val="left"/>
      <w:pPr>
        <w:ind w:left="1440" w:hanging="1440"/>
      </w:pPr>
      <w:rPr>
        <w:rFonts w:eastAsia="Calibri" w:cs="Arial" w:hint="default"/>
        <w:color w:val="000000"/>
        <w:sz w:val="24"/>
      </w:rPr>
    </w:lvl>
    <w:lvl w:ilvl="6">
      <w:start w:val="1"/>
      <w:numFmt w:val="decimal"/>
      <w:lvlText w:val="%1.%2.%3.%4.%5.%6.%7"/>
      <w:lvlJc w:val="left"/>
      <w:pPr>
        <w:ind w:left="1440" w:hanging="1440"/>
      </w:pPr>
      <w:rPr>
        <w:rFonts w:eastAsia="Calibri" w:cs="Arial" w:hint="default"/>
        <w:color w:val="000000"/>
        <w:sz w:val="24"/>
      </w:rPr>
    </w:lvl>
    <w:lvl w:ilvl="7">
      <w:start w:val="1"/>
      <w:numFmt w:val="decimal"/>
      <w:lvlText w:val="%1.%2.%3.%4.%5.%6.%7.%8"/>
      <w:lvlJc w:val="left"/>
      <w:pPr>
        <w:ind w:left="1800" w:hanging="1800"/>
      </w:pPr>
      <w:rPr>
        <w:rFonts w:eastAsia="Calibri" w:cs="Arial" w:hint="default"/>
        <w:color w:val="000000"/>
        <w:sz w:val="24"/>
      </w:rPr>
    </w:lvl>
    <w:lvl w:ilvl="8">
      <w:start w:val="1"/>
      <w:numFmt w:val="decimal"/>
      <w:lvlText w:val="%1.%2.%3.%4.%5.%6.%7.%8.%9"/>
      <w:lvlJc w:val="left"/>
      <w:pPr>
        <w:ind w:left="2160" w:hanging="2160"/>
      </w:pPr>
      <w:rPr>
        <w:rFonts w:eastAsia="Calibri" w:cs="Arial" w:hint="default"/>
        <w:color w:val="000000"/>
        <w:sz w:val="24"/>
      </w:rPr>
    </w:lvl>
  </w:abstractNum>
  <w:abstractNum w:abstractNumId="16" w15:restartNumberingAfterBreak="0">
    <w:nsid w:val="35483A43"/>
    <w:multiLevelType w:val="multilevel"/>
    <w:tmpl w:val="43F8F9D2"/>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17" w15:restartNumberingAfterBreak="0">
    <w:nsid w:val="35C34342"/>
    <w:multiLevelType w:val="multilevel"/>
    <w:tmpl w:val="A7529F14"/>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18" w15:restartNumberingAfterBreak="0">
    <w:nsid w:val="39425BD1"/>
    <w:multiLevelType w:val="hybridMultilevel"/>
    <w:tmpl w:val="83D4CDAC"/>
    <w:lvl w:ilvl="0" w:tplc="8DAA367E">
      <w:start w:val="1"/>
      <w:numFmt w:val="lowerRoman"/>
      <w:lvlText w:val="(%1)"/>
      <w:lvlJc w:val="left"/>
      <w:pPr>
        <w:ind w:left="1080" w:hanging="720"/>
      </w:pPr>
      <w:rPr>
        <w:rFonts w:hint="default"/>
      </w:rPr>
    </w:lvl>
    <w:lvl w:ilvl="1" w:tplc="E5463778" w:tentative="1">
      <w:start w:val="1"/>
      <w:numFmt w:val="lowerLetter"/>
      <w:lvlText w:val="%2."/>
      <w:lvlJc w:val="left"/>
      <w:pPr>
        <w:ind w:left="1440" w:hanging="360"/>
      </w:pPr>
    </w:lvl>
    <w:lvl w:ilvl="2" w:tplc="53B4A886" w:tentative="1">
      <w:start w:val="1"/>
      <w:numFmt w:val="lowerRoman"/>
      <w:lvlText w:val="%3."/>
      <w:lvlJc w:val="right"/>
      <w:pPr>
        <w:ind w:left="2160" w:hanging="180"/>
      </w:pPr>
    </w:lvl>
    <w:lvl w:ilvl="3" w:tplc="95BE0C04" w:tentative="1">
      <w:start w:val="1"/>
      <w:numFmt w:val="decimal"/>
      <w:lvlText w:val="%4."/>
      <w:lvlJc w:val="left"/>
      <w:pPr>
        <w:ind w:left="2880" w:hanging="360"/>
      </w:pPr>
    </w:lvl>
    <w:lvl w:ilvl="4" w:tplc="52A85D52" w:tentative="1">
      <w:start w:val="1"/>
      <w:numFmt w:val="lowerLetter"/>
      <w:lvlText w:val="%5."/>
      <w:lvlJc w:val="left"/>
      <w:pPr>
        <w:ind w:left="3600" w:hanging="360"/>
      </w:pPr>
    </w:lvl>
    <w:lvl w:ilvl="5" w:tplc="69487758" w:tentative="1">
      <w:start w:val="1"/>
      <w:numFmt w:val="lowerRoman"/>
      <w:lvlText w:val="%6."/>
      <w:lvlJc w:val="right"/>
      <w:pPr>
        <w:ind w:left="4320" w:hanging="180"/>
      </w:pPr>
    </w:lvl>
    <w:lvl w:ilvl="6" w:tplc="F0D25DD0" w:tentative="1">
      <w:start w:val="1"/>
      <w:numFmt w:val="decimal"/>
      <w:lvlText w:val="%7."/>
      <w:lvlJc w:val="left"/>
      <w:pPr>
        <w:ind w:left="5040" w:hanging="360"/>
      </w:pPr>
    </w:lvl>
    <w:lvl w:ilvl="7" w:tplc="66FAFFCE" w:tentative="1">
      <w:start w:val="1"/>
      <w:numFmt w:val="lowerLetter"/>
      <w:lvlText w:val="%8."/>
      <w:lvlJc w:val="left"/>
      <w:pPr>
        <w:ind w:left="5760" w:hanging="360"/>
      </w:pPr>
    </w:lvl>
    <w:lvl w:ilvl="8" w:tplc="481EFB32" w:tentative="1">
      <w:start w:val="1"/>
      <w:numFmt w:val="lowerRoman"/>
      <w:lvlText w:val="%9."/>
      <w:lvlJc w:val="right"/>
      <w:pPr>
        <w:ind w:left="6480" w:hanging="180"/>
      </w:pPr>
    </w:lvl>
  </w:abstractNum>
  <w:abstractNum w:abstractNumId="19" w15:restartNumberingAfterBreak="0">
    <w:nsid w:val="40292AE2"/>
    <w:multiLevelType w:val="multilevel"/>
    <w:tmpl w:val="47F6081E"/>
    <w:lvl w:ilvl="0">
      <w:start w:val="1"/>
      <w:numFmt w:val="decimal"/>
      <w:lvlText w:val="%1.1"/>
      <w:lvlJc w:val="left"/>
      <w:pPr>
        <w:ind w:left="360" w:hanging="360"/>
      </w:pPr>
      <w:rPr>
        <w:rFonts w:ascii="Calibri" w:hAnsi="Calibri" w:hint="default"/>
      </w:rPr>
    </w:lvl>
    <w:lvl w:ilvl="1">
      <w:start w:val="1"/>
      <w:numFmt w:val="decimal"/>
      <w:lvlText w:val="%1.%2"/>
      <w:lvlJc w:val="left"/>
      <w:pPr>
        <w:ind w:left="567" w:hanging="567"/>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140F37"/>
    <w:multiLevelType w:val="multilevel"/>
    <w:tmpl w:val="F314D160"/>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1" w15:restartNumberingAfterBreak="0">
    <w:nsid w:val="4548261B"/>
    <w:multiLevelType w:val="multilevel"/>
    <w:tmpl w:val="FEAA521E"/>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2" w15:restartNumberingAfterBreak="0">
    <w:nsid w:val="45AA5F7B"/>
    <w:multiLevelType w:val="multilevel"/>
    <w:tmpl w:val="9744A688"/>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3" w15:restartNumberingAfterBreak="0">
    <w:nsid w:val="48E418A9"/>
    <w:multiLevelType w:val="multilevel"/>
    <w:tmpl w:val="993402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EE038D"/>
    <w:multiLevelType w:val="hybridMultilevel"/>
    <w:tmpl w:val="D49CE854"/>
    <w:lvl w:ilvl="0" w:tplc="D4682486">
      <w:start w:val="1"/>
      <w:numFmt w:val="lowerRoman"/>
      <w:lvlText w:val="%1."/>
      <w:lvlJc w:val="right"/>
      <w:pPr>
        <w:ind w:left="720" w:hanging="360"/>
      </w:pPr>
      <w:rPr>
        <w:rFonts w:hint="default"/>
      </w:rPr>
    </w:lvl>
    <w:lvl w:ilvl="1" w:tplc="7DE4F850" w:tentative="1">
      <w:start w:val="1"/>
      <w:numFmt w:val="bullet"/>
      <w:lvlText w:val="o"/>
      <w:lvlJc w:val="left"/>
      <w:pPr>
        <w:ind w:left="1440" w:hanging="360"/>
      </w:pPr>
      <w:rPr>
        <w:rFonts w:ascii="Courier New" w:hAnsi="Courier New" w:cs="Courier New" w:hint="default"/>
      </w:rPr>
    </w:lvl>
    <w:lvl w:ilvl="2" w:tplc="DD6278AE" w:tentative="1">
      <w:start w:val="1"/>
      <w:numFmt w:val="bullet"/>
      <w:lvlText w:val=""/>
      <w:lvlJc w:val="left"/>
      <w:pPr>
        <w:ind w:left="2160" w:hanging="360"/>
      </w:pPr>
      <w:rPr>
        <w:rFonts w:ascii="Wingdings" w:hAnsi="Wingdings" w:hint="default"/>
      </w:rPr>
    </w:lvl>
    <w:lvl w:ilvl="3" w:tplc="3EF47778" w:tentative="1">
      <w:start w:val="1"/>
      <w:numFmt w:val="bullet"/>
      <w:lvlText w:val=""/>
      <w:lvlJc w:val="left"/>
      <w:pPr>
        <w:ind w:left="2880" w:hanging="360"/>
      </w:pPr>
      <w:rPr>
        <w:rFonts w:ascii="Symbol" w:hAnsi="Symbol" w:hint="default"/>
      </w:rPr>
    </w:lvl>
    <w:lvl w:ilvl="4" w:tplc="AF920B30" w:tentative="1">
      <w:start w:val="1"/>
      <w:numFmt w:val="bullet"/>
      <w:lvlText w:val="o"/>
      <w:lvlJc w:val="left"/>
      <w:pPr>
        <w:ind w:left="3600" w:hanging="360"/>
      </w:pPr>
      <w:rPr>
        <w:rFonts w:ascii="Courier New" w:hAnsi="Courier New" w:cs="Courier New" w:hint="default"/>
      </w:rPr>
    </w:lvl>
    <w:lvl w:ilvl="5" w:tplc="9926F2B2" w:tentative="1">
      <w:start w:val="1"/>
      <w:numFmt w:val="bullet"/>
      <w:lvlText w:val=""/>
      <w:lvlJc w:val="left"/>
      <w:pPr>
        <w:ind w:left="4320" w:hanging="360"/>
      </w:pPr>
      <w:rPr>
        <w:rFonts w:ascii="Wingdings" w:hAnsi="Wingdings" w:hint="default"/>
      </w:rPr>
    </w:lvl>
    <w:lvl w:ilvl="6" w:tplc="3D30AD7E" w:tentative="1">
      <w:start w:val="1"/>
      <w:numFmt w:val="bullet"/>
      <w:lvlText w:val=""/>
      <w:lvlJc w:val="left"/>
      <w:pPr>
        <w:ind w:left="5040" w:hanging="360"/>
      </w:pPr>
      <w:rPr>
        <w:rFonts w:ascii="Symbol" w:hAnsi="Symbol" w:hint="default"/>
      </w:rPr>
    </w:lvl>
    <w:lvl w:ilvl="7" w:tplc="4844D0A4" w:tentative="1">
      <w:start w:val="1"/>
      <w:numFmt w:val="bullet"/>
      <w:lvlText w:val="o"/>
      <w:lvlJc w:val="left"/>
      <w:pPr>
        <w:ind w:left="5760" w:hanging="360"/>
      </w:pPr>
      <w:rPr>
        <w:rFonts w:ascii="Courier New" w:hAnsi="Courier New" w:cs="Courier New" w:hint="default"/>
      </w:rPr>
    </w:lvl>
    <w:lvl w:ilvl="8" w:tplc="CE869586" w:tentative="1">
      <w:start w:val="1"/>
      <w:numFmt w:val="bullet"/>
      <w:lvlText w:val=""/>
      <w:lvlJc w:val="left"/>
      <w:pPr>
        <w:ind w:left="6480" w:hanging="360"/>
      </w:pPr>
      <w:rPr>
        <w:rFonts w:ascii="Wingdings" w:hAnsi="Wingdings" w:hint="default"/>
      </w:rPr>
    </w:lvl>
  </w:abstractNum>
  <w:abstractNum w:abstractNumId="25" w15:restartNumberingAfterBreak="0">
    <w:nsid w:val="4DE50083"/>
    <w:multiLevelType w:val="hybridMultilevel"/>
    <w:tmpl w:val="BE8C77E0"/>
    <w:lvl w:ilvl="0" w:tplc="17DE0606">
      <w:start w:val="1"/>
      <w:numFmt w:val="bullet"/>
      <w:lvlText w:val=""/>
      <w:lvlJc w:val="left"/>
      <w:pPr>
        <w:ind w:left="720" w:hanging="360"/>
      </w:pPr>
      <w:rPr>
        <w:rFonts w:ascii="Symbol" w:hAnsi="Symbol" w:hint="default"/>
      </w:rPr>
    </w:lvl>
    <w:lvl w:ilvl="1" w:tplc="8B78FB34" w:tentative="1">
      <w:start w:val="1"/>
      <w:numFmt w:val="bullet"/>
      <w:lvlText w:val="o"/>
      <w:lvlJc w:val="left"/>
      <w:pPr>
        <w:ind w:left="1440" w:hanging="360"/>
      </w:pPr>
      <w:rPr>
        <w:rFonts w:ascii="Courier New" w:hAnsi="Courier New" w:cs="Courier New" w:hint="default"/>
      </w:rPr>
    </w:lvl>
    <w:lvl w:ilvl="2" w:tplc="AB406810" w:tentative="1">
      <w:start w:val="1"/>
      <w:numFmt w:val="bullet"/>
      <w:lvlText w:val=""/>
      <w:lvlJc w:val="left"/>
      <w:pPr>
        <w:ind w:left="2160" w:hanging="360"/>
      </w:pPr>
      <w:rPr>
        <w:rFonts w:ascii="Wingdings" w:hAnsi="Wingdings" w:hint="default"/>
      </w:rPr>
    </w:lvl>
    <w:lvl w:ilvl="3" w:tplc="8E443834" w:tentative="1">
      <w:start w:val="1"/>
      <w:numFmt w:val="bullet"/>
      <w:lvlText w:val=""/>
      <w:lvlJc w:val="left"/>
      <w:pPr>
        <w:ind w:left="2880" w:hanging="360"/>
      </w:pPr>
      <w:rPr>
        <w:rFonts w:ascii="Symbol" w:hAnsi="Symbol" w:hint="default"/>
      </w:rPr>
    </w:lvl>
    <w:lvl w:ilvl="4" w:tplc="81BA3BDE" w:tentative="1">
      <w:start w:val="1"/>
      <w:numFmt w:val="bullet"/>
      <w:lvlText w:val="o"/>
      <w:lvlJc w:val="left"/>
      <w:pPr>
        <w:ind w:left="3600" w:hanging="360"/>
      </w:pPr>
      <w:rPr>
        <w:rFonts w:ascii="Courier New" w:hAnsi="Courier New" w:cs="Courier New" w:hint="default"/>
      </w:rPr>
    </w:lvl>
    <w:lvl w:ilvl="5" w:tplc="FD0E8AEA" w:tentative="1">
      <w:start w:val="1"/>
      <w:numFmt w:val="bullet"/>
      <w:lvlText w:val=""/>
      <w:lvlJc w:val="left"/>
      <w:pPr>
        <w:ind w:left="4320" w:hanging="360"/>
      </w:pPr>
      <w:rPr>
        <w:rFonts w:ascii="Wingdings" w:hAnsi="Wingdings" w:hint="default"/>
      </w:rPr>
    </w:lvl>
    <w:lvl w:ilvl="6" w:tplc="C4940A42" w:tentative="1">
      <w:start w:val="1"/>
      <w:numFmt w:val="bullet"/>
      <w:lvlText w:val=""/>
      <w:lvlJc w:val="left"/>
      <w:pPr>
        <w:ind w:left="5040" w:hanging="360"/>
      </w:pPr>
      <w:rPr>
        <w:rFonts w:ascii="Symbol" w:hAnsi="Symbol" w:hint="default"/>
      </w:rPr>
    </w:lvl>
    <w:lvl w:ilvl="7" w:tplc="C2B4FB36" w:tentative="1">
      <w:start w:val="1"/>
      <w:numFmt w:val="bullet"/>
      <w:lvlText w:val="o"/>
      <w:lvlJc w:val="left"/>
      <w:pPr>
        <w:ind w:left="5760" w:hanging="360"/>
      </w:pPr>
      <w:rPr>
        <w:rFonts w:ascii="Courier New" w:hAnsi="Courier New" w:cs="Courier New" w:hint="default"/>
      </w:rPr>
    </w:lvl>
    <w:lvl w:ilvl="8" w:tplc="0CFA48B8" w:tentative="1">
      <w:start w:val="1"/>
      <w:numFmt w:val="bullet"/>
      <w:lvlText w:val=""/>
      <w:lvlJc w:val="left"/>
      <w:pPr>
        <w:ind w:left="6480" w:hanging="360"/>
      </w:pPr>
      <w:rPr>
        <w:rFonts w:ascii="Wingdings" w:hAnsi="Wingdings" w:hint="default"/>
      </w:rPr>
    </w:lvl>
  </w:abstractNum>
  <w:abstractNum w:abstractNumId="26" w15:restartNumberingAfterBreak="0">
    <w:nsid w:val="518D642F"/>
    <w:multiLevelType w:val="multilevel"/>
    <w:tmpl w:val="E95C2B00"/>
    <w:lvl w:ilvl="0">
      <w:start w:val="1"/>
      <w:numFmt w:val="decimal"/>
      <w:lvlText w:val="%1.1"/>
      <w:lvlJc w:val="left"/>
      <w:pPr>
        <w:ind w:left="360" w:hanging="360"/>
      </w:pPr>
      <w:rPr>
        <w:rFonts w:ascii="Calibri" w:hAnsi="Calibr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FC7674"/>
    <w:multiLevelType w:val="multilevel"/>
    <w:tmpl w:val="2A9A9D9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502067"/>
    <w:multiLevelType w:val="multilevel"/>
    <w:tmpl w:val="BF747D40"/>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9" w15:restartNumberingAfterBreak="0">
    <w:nsid w:val="533725F7"/>
    <w:multiLevelType w:val="multilevel"/>
    <w:tmpl w:val="4FE0C7FE"/>
    <w:lvl w:ilvl="0">
      <w:start w:val="1"/>
      <w:numFmt w:val="bullet"/>
      <w:lvlText w:val=""/>
      <w:lvlJc w:val="left"/>
      <w:pPr>
        <w:ind w:left="360" w:hanging="360"/>
      </w:pPr>
      <w:rPr>
        <w:rFonts w:ascii="Symbol" w:hAnsi="Symbol" w:hint="default"/>
      </w:rPr>
    </w:lvl>
    <w:lvl w:ilvl="1">
      <w:start w:val="1"/>
      <w:numFmt w:val="bullet"/>
      <w:lvlText w:val=""/>
      <w:lvlJc w:val="left"/>
      <w:pPr>
        <w:ind w:left="964"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30" w15:restartNumberingAfterBreak="0">
    <w:nsid w:val="547555E9"/>
    <w:multiLevelType w:val="multilevel"/>
    <w:tmpl w:val="440287FE"/>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31" w15:restartNumberingAfterBreak="0">
    <w:nsid w:val="577A23C8"/>
    <w:multiLevelType w:val="hybridMultilevel"/>
    <w:tmpl w:val="C3820C2E"/>
    <w:lvl w:ilvl="0" w:tplc="FEFA859A">
      <w:start w:val="1"/>
      <w:numFmt w:val="bullet"/>
      <w:lvlText w:val=""/>
      <w:lvlJc w:val="left"/>
      <w:pPr>
        <w:ind w:left="720" w:hanging="360"/>
      </w:pPr>
      <w:rPr>
        <w:rFonts w:ascii="Symbol" w:hAnsi="Symbol" w:hint="default"/>
      </w:rPr>
    </w:lvl>
    <w:lvl w:ilvl="1" w:tplc="FAE84A8C" w:tentative="1">
      <w:start w:val="1"/>
      <w:numFmt w:val="bullet"/>
      <w:lvlText w:val="o"/>
      <w:lvlJc w:val="left"/>
      <w:pPr>
        <w:ind w:left="1440" w:hanging="360"/>
      </w:pPr>
      <w:rPr>
        <w:rFonts w:ascii="Courier New" w:hAnsi="Courier New" w:cs="Courier New" w:hint="default"/>
      </w:rPr>
    </w:lvl>
    <w:lvl w:ilvl="2" w:tplc="6472CA32" w:tentative="1">
      <w:start w:val="1"/>
      <w:numFmt w:val="bullet"/>
      <w:lvlText w:val=""/>
      <w:lvlJc w:val="left"/>
      <w:pPr>
        <w:ind w:left="2160" w:hanging="360"/>
      </w:pPr>
      <w:rPr>
        <w:rFonts w:ascii="Wingdings" w:hAnsi="Wingdings" w:hint="default"/>
      </w:rPr>
    </w:lvl>
    <w:lvl w:ilvl="3" w:tplc="8AFC8EB2" w:tentative="1">
      <w:start w:val="1"/>
      <w:numFmt w:val="bullet"/>
      <w:lvlText w:val=""/>
      <w:lvlJc w:val="left"/>
      <w:pPr>
        <w:ind w:left="2880" w:hanging="360"/>
      </w:pPr>
      <w:rPr>
        <w:rFonts w:ascii="Symbol" w:hAnsi="Symbol" w:hint="default"/>
      </w:rPr>
    </w:lvl>
    <w:lvl w:ilvl="4" w:tplc="E4869634" w:tentative="1">
      <w:start w:val="1"/>
      <w:numFmt w:val="bullet"/>
      <w:lvlText w:val="o"/>
      <w:lvlJc w:val="left"/>
      <w:pPr>
        <w:ind w:left="3600" w:hanging="360"/>
      </w:pPr>
      <w:rPr>
        <w:rFonts w:ascii="Courier New" w:hAnsi="Courier New" w:cs="Courier New" w:hint="default"/>
      </w:rPr>
    </w:lvl>
    <w:lvl w:ilvl="5" w:tplc="BA4A1F6E" w:tentative="1">
      <w:start w:val="1"/>
      <w:numFmt w:val="bullet"/>
      <w:lvlText w:val=""/>
      <w:lvlJc w:val="left"/>
      <w:pPr>
        <w:ind w:left="4320" w:hanging="360"/>
      </w:pPr>
      <w:rPr>
        <w:rFonts w:ascii="Wingdings" w:hAnsi="Wingdings" w:hint="default"/>
      </w:rPr>
    </w:lvl>
    <w:lvl w:ilvl="6" w:tplc="36EECCDC" w:tentative="1">
      <w:start w:val="1"/>
      <w:numFmt w:val="bullet"/>
      <w:lvlText w:val=""/>
      <w:lvlJc w:val="left"/>
      <w:pPr>
        <w:ind w:left="5040" w:hanging="360"/>
      </w:pPr>
      <w:rPr>
        <w:rFonts w:ascii="Symbol" w:hAnsi="Symbol" w:hint="default"/>
      </w:rPr>
    </w:lvl>
    <w:lvl w:ilvl="7" w:tplc="CF1E39FC" w:tentative="1">
      <w:start w:val="1"/>
      <w:numFmt w:val="bullet"/>
      <w:lvlText w:val="o"/>
      <w:lvlJc w:val="left"/>
      <w:pPr>
        <w:ind w:left="5760" w:hanging="360"/>
      </w:pPr>
      <w:rPr>
        <w:rFonts w:ascii="Courier New" w:hAnsi="Courier New" w:cs="Courier New" w:hint="default"/>
      </w:rPr>
    </w:lvl>
    <w:lvl w:ilvl="8" w:tplc="0BA86606" w:tentative="1">
      <w:start w:val="1"/>
      <w:numFmt w:val="bullet"/>
      <w:lvlText w:val=""/>
      <w:lvlJc w:val="left"/>
      <w:pPr>
        <w:ind w:left="6480" w:hanging="360"/>
      </w:pPr>
      <w:rPr>
        <w:rFonts w:ascii="Wingdings" w:hAnsi="Wingdings" w:hint="default"/>
      </w:rPr>
    </w:lvl>
  </w:abstractNum>
  <w:abstractNum w:abstractNumId="32" w15:restartNumberingAfterBreak="0">
    <w:nsid w:val="59611A26"/>
    <w:multiLevelType w:val="multilevel"/>
    <w:tmpl w:val="4FE0C7FE"/>
    <w:lvl w:ilvl="0">
      <w:start w:val="1"/>
      <w:numFmt w:val="bullet"/>
      <w:lvlText w:val=""/>
      <w:lvlJc w:val="left"/>
      <w:pPr>
        <w:ind w:left="360" w:hanging="360"/>
      </w:pPr>
      <w:rPr>
        <w:rFonts w:ascii="Symbol" w:hAnsi="Symbol" w:hint="default"/>
      </w:rPr>
    </w:lvl>
    <w:lvl w:ilvl="1">
      <w:start w:val="1"/>
      <w:numFmt w:val="bullet"/>
      <w:lvlText w:val=""/>
      <w:lvlJc w:val="left"/>
      <w:pPr>
        <w:ind w:left="964"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33" w15:restartNumberingAfterBreak="0">
    <w:nsid w:val="5D6B2D8E"/>
    <w:multiLevelType w:val="hybridMultilevel"/>
    <w:tmpl w:val="C2584810"/>
    <w:lvl w:ilvl="0" w:tplc="B60C58DE">
      <w:start w:val="1"/>
      <w:numFmt w:val="lowerLetter"/>
      <w:lvlText w:val="%1."/>
      <w:lvlJc w:val="left"/>
      <w:pPr>
        <w:ind w:left="1440" w:hanging="360"/>
      </w:pPr>
    </w:lvl>
    <w:lvl w:ilvl="1" w:tplc="A7D62B08" w:tentative="1">
      <w:start w:val="1"/>
      <w:numFmt w:val="lowerLetter"/>
      <w:lvlText w:val="%2."/>
      <w:lvlJc w:val="left"/>
      <w:pPr>
        <w:ind w:left="2160" w:hanging="360"/>
      </w:pPr>
    </w:lvl>
    <w:lvl w:ilvl="2" w:tplc="481E0824" w:tentative="1">
      <w:start w:val="1"/>
      <w:numFmt w:val="lowerRoman"/>
      <w:lvlText w:val="%3."/>
      <w:lvlJc w:val="right"/>
      <w:pPr>
        <w:ind w:left="2880" w:hanging="180"/>
      </w:pPr>
    </w:lvl>
    <w:lvl w:ilvl="3" w:tplc="A984C71C" w:tentative="1">
      <w:start w:val="1"/>
      <w:numFmt w:val="decimal"/>
      <w:lvlText w:val="%4."/>
      <w:lvlJc w:val="left"/>
      <w:pPr>
        <w:ind w:left="3600" w:hanging="360"/>
      </w:pPr>
    </w:lvl>
    <w:lvl w:ilvl="4" w:tplc="022469A2" w:tentative="1">
      <w:start w:val="1"/>
      <w:numFmt w:val="lowerLetter"/>
      <w:lvlText w:val="%5."/>
      <w:lvlJc w:val="left"/>
      <w:pPr>
        <w:ind w:left="4320" w:hanging="360"/>
      </w:pPr>
    </w:lvl>
    <w:lvl w:ilvl="5" w:tplc="F6B87782" w:tentative="1">
      <w:start w:val="1"/>
      <w:numFmt w:val="lowerRoman"/>
      <w:lvlText w:val="%6."/>
      <w:lvlJc w:val="right"/>
      <w:pPr>
        <w:ind w:left="5040" w:hanging="180"/>
      </w:pPr>
    </w:lvl>
    <w:lvl w:ilvl="6" w:tplc="595C8EC6" w:tentative="1">
      <w:start w:val="1"/>
      <w:numFmt w:val="decimal"/>
      <w:lvlText w:val="%7."/>
      <w:lvlJc w:val="left"/>
      <w:pPr>
        <w:ind w:left="5760" w:hanging="360"/>
      </w:pPr>
    </w:lvl>
    <w:lvl w:ilvl="7" w:tplc="C97C272C" w:tentative="1">
      <w:start w:val="1"/>
      <w:numFmt w:val="lowerLetter"/>
      <w:lvlText w:val="%8."/>
      <w:lvlJc w:val="left"/>
      <w:pPr>
        <w:ind w:left="6480" w:hanging="360"/>
      </w:pPr>
    </w:lvl>
    <w:lvl w:ilvl="8" w:tplc="40485550" w:tentative="1">
      <w:start w:val="1"/>
      <w:numFmt w:val="lowerRoman"/>
      <w:lvlText w:val="%9."/>
      <w:lvlJc w:val="right"/>
      <w:pPr>
        <w:ind w:left="7200" w:hanging="180"/>
      </w:pPr>
    </w:lvl>
  </w:abstractNum>
  <w:abstractNum w:abstractNumId="34" w15:restartNumberingAfterBreak="0">
    <w:nsid w:val="5DAC4D21"/>
    <w:multiLevelType w:val="hybridMultilevel"/>
    <w:tmpl w:val="493C09CC"/>
    <w:lvl w:ilvl="0" w:tplc="899C9800">
      <w:start w:val="1"/>
      <w:numFmt w:val="bullet"/>
      <w:lvlText w:val=""/>
      <w:lvlJc w:val="left"/>
      <w:pPr>
        <w:ind w:left="360" w:hanging="360"/>
      </w:pPr>
      <w:rPr>
        <w:rFonts w:ascii="Symbol" w:hAnsi="Symbol" w:hint="default"/>
      </w:rPr>
    </w:lvl>
    <w:lvl w:ilvl="1" w:tplc="D888543A" w:tentative="1">
      <w:start w:val="1"/>
      <w:numFmt w:val="bullet"/>
      <w:lvlText w:val="o"/>
      <w:lvlJc w:val="left"/>
      <w:pPr>
        <w:ind w:left="1080" w:hanging="360"/>
      </w:pPr>
      <w:rPr>
        <w:rFonts w:ascii="Courier New" w:hAnsi="Courier New" w:cs="Courier New" w:hint="default"/>
      </w:rPr>
    </w:lvl>
    <w:lvl w:ilvl="2" w:tplc="84B23B38" w:tentative="1">
      <w:start w:val="1"/>
      <w:numFmt w:val="bullet"/>
      <w:lvlText w:val=""/>
      <w:lvlJc w:val="left"/>
      <w:pPr>
        <w:ind w:left="1800" w:hanging="360"/>
      </w:pPr>
      <w:rPr>
        <w:rFonts w:ascii="Wingdings" w:hAnsi="Wingdings" w:hint="default"/>
      </w:rPr>
    </w:lvl>
    <w:lvl w:ilvl="3" w:tplc="31D4ED0E" w:tentative="1">
      <w:start w:val="1"/>
      <w:numFmt w:val="bullet"/>
      <w:lvlText w:val=""/>
      <w:lvlJc w:val="left"/>
      <w:pPr>
        <w:ind w:left="2520" w:hanging="360"/>
      </w:pPr>
      <w:rPr>
        <w:rFonts w:ascii="Symbol" w:hAnsi="Symbol" w:hint="default"/>
      </w:rPr>
    </w:lvl>
    <w:lvl w:ilvl="4" w:tplc="F7088554" w:tentative="1">
      <w:start w:val="1"/>
      <w:numFmt w:val="bullet"/>
      <w:lvlText w:val="o"/>
      <w:lvlJc w:val="left"/>
      <w:pPr>
        <w:ind w:left="3240" w:hanging="360"/>
      </w:pPr>
      <w:rPr>
        <w:rFonts w:ascii="Courier New" w:hAnsi="Courier New" w:cs="Courier New" w:hint="default"/>
      </w:rPr>
    </w:lvl>
    <w:lvl w:ilvl="5" w:tplc="5CF209AE" w:tentative="1">
      <w:start w:val="1"/>
      <w:numFmt w:val="bullet"/>
      <w:lvlText w:val=""/>
      <w:lvlJc w:val="left"/>
      <w:pPr>
        <w:ind w:left="3960" w:hanging="360"/>
      </w:pPr>
      <w:rPr>
        <w:rFonts w:ascii="Wingdings" w:hAnsi="Wingdings" w:hint="default"/>
      </w:rPr>
    </w:lvl>
    <w:lvl w:ilvl="6" w:tplc="AC6C25C2" w:tentative="1">
      <w:start w:val="1"/>
      <w:numFmt w:val="bullet"/>
      <w:lvlText w:val=""/>
      <w:lvlJc w:val="left"/>
      <w:pPr>
        <w:ind w:left="4680" w:hanging="360"/>
      </w:pPr>
      <w:rPr>
        <w:rFonts w:ascii="Symbol" w:hAnsi="Symbol" w:hint="default"/>
      </w:rPr>
    </w:lvl>
    <w:lvl w:ilvl="7" w:tplc="D37AA318" w:tentative="1">
      <w:start w:val="1"/>
      <w:numFmt w:val="bullet"/>
      <w:lvlText w:val="o"/>
      <w:lvlJc w:val="left"/>
      <w:pPr>
        <w:ind w:left="5400" w:hanging="360"/>
      </w:pPr>
      <w:rPr>
        <w:rFonts w:ascii="Courier New" w:hAnsi="Courier New" w:cs="Courier New" w:hint="default"/>
      </w:rPr>
    </w:lvl>
    <w:lvl w:ilvl="8" w:tplc="5B12413E" w:tentative="1">
      <w:start w:val="1"/>
      <w:numFmt w:val="bullet"/>
      <w:lvlText w:val=""/>
      <w:lvlJc w:val="left"/>
      <w:pPr>
        <w:ind w:left="6120" w:hanging="360"/>
      </w:pPr>
      <w:rPr>
        <w:rFonts w:ascii="Wingdings" w:hAnsi="Wingdings" w:hint="default"/>
      </w:rPr>
    </w:lvl>
  </w:abstractNum>
  <w:abstractNum w:abstractNumId="35" w15:restartNumberingAfterBreak="0">
    <w:nsid w:val="5F7C5ADD"/>
    <w:multiLevelType w:val="hybridMultilevel"/>
    <w:tmpl w:val="5148C170"/>
    <w:lvl w:ilvl="0" w:tplc="155CB100">
      <w:start w:val="1"/>
      <w:numFmt w:val="decimal"/>
      <w:lvlText w:val="%1."/>
      <w:lvlJc w:val="left"/>
      <w:pPr>
        <w:ind w:left="720" w:hanging="360"/>
      </w:pPr>
    </w:lvl>
    <w:lvl w:ilvl="1" w:tplc="F6A4AF0C" w:tentative="1">
      <w:start w:val="1"/>
      <w:numFmt w:val="lowerLetter"/>
      <w:lvlText w:val="%2."/>
      <w:lvlJc w:val="left"/>
      <w:pPr>
        <w:ind w:left="1440" w:hanging="360"/>
      </w:pPr>
    </w:lvl>
    <w:lvl w:ilvl="2" w:tplc="D496277A" w:tentative="1">
      <w:start w:val="1"/>
      <w:numFmt w:val="lowerRoman"/>
      <w:lvlText w:val="%3."/>
      <w:lvlJc w:val="right"/>
      <w:pPr>
        <w:ind w:left="2160" w:hanging="180"/>
      </w:pPr>
    </w:lvl>
    <w:lvl w:ilvl="3" w:tplc="CEBA42F0" w:tentative="1">
      <w:start w:val="1"/>
      <w:numFmt w:val="decimal"/>
      <w:lvlText w:val="%4."/>
      <w:lvlJc w:val="left"/>
      <w:pPr>
        <w:ind w:left="2880" w:hanging="360"/>
      </w:pPr>
    </w:lvl>
    <w:lvl w:ilvl="4" w:tplc="3C2A7F44" w:tentative="1">
      <w:start w:val="1"/>
      <w:numFmt w:val="lowerLetter"/>
      <w:lvlText w:val="%5."/>
      <w:lvlJc w:val="left"/>
      <w:pPr>
        <w:ind w:left="3600" w:hanging="360"/>
      </w:pPr>
    </w:lvl>
    <w:lvl w:ilvl="5" w:tplc="BA2E1F3C" w:tentative="1">
      <w:start w:val="1"/>
      <w:numFmt w:val="lowerRoman"/>
      <w:lvlText w:val="%6."/>
      <w:lvlJc w:val="right"/>
      <w:pPr>
        <w:ind w:left="4320" w:hanging="180"/>
      </w:pPr>
    </w:lvl>
    <w:lvl w:ilvl="6" w:tplc="97900B1C" w:tentative="1">
      <w:start w:val="1"/>
      <w:numFmt w:val="decimal"/>
      <w:lvlText w:val="%7."/>
      <w:lvlJc w:val="left"/>
      <w:pPr>
        <w:ind w:left="5040" w:hanging="360"/>
      </w:pPr>
    </w:lvl>
    <w:lvl w:ilvl="7" w:tplc="88EE7E3C" w:tentative="1">
      <w:start w:val="1"/>
      <w:numFmt w:val="lowerLetter"/>
      <w:lvlText w:val="%8."/>
      <w:lvlJc w:val="left"/>
      <w:pPr>
        <w:ind w:left="5760" w:hanging="360"/>
      </w:pPr>
    </w:lvl>
    <w:lvl w:ilvl="8" w:tplc="4BCC5858" w:tentative="1">
      <w:start w:val="1"/>
      <w:numFmt w:val="lowerRoman"/>
      <w:lvlText w:val="%9."/>
      <w:lvlJc w:val="right"/>
      <w:pPr>
        <w:ind w:left="6480" w:hanging="180"/>
      </w:pPr>
    </w:lvl>
  </w:abstractNum>
  <w:abstractNum w:abstractNumId="36" w15:restartNumberingAfterBreak="0">
    <w:nsid w:val="5FA467B1"/>
    <w:multiLevelType w:val="multilevel"/>
    <w:tmpl w:val="0A18A3D0"/>
    <w:lvl w:ilvl="0">
      <w:start w:val="1"/>
      <w:numFmt w:val="decimal"/>
      <w:lvlText w:val="%1"/>
      <w:lvlJc w:val="left"/>
      <w:pPr>
        <w:ind w:left="360" w:hanging="360"/>
      </w:pPr>
      <w:rPr>
        <w:rFonts w:cstheme="minorHAnsi" w:hint="default"/>
      </w:rPr>
    </w:lvl>
    <w:lvl w:ilvl="1">
      <w:start w:val="1"/>
      <w:numFmt w:val="decimal"/>
      <w:lvlText w:val="%1.%2"/>
      <w:lvlJc w:val="left"/>
      <w:pPr>
        <w:ind w:left="567" w:hanging="567"/>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37" w15:restartNumberingAfterBreak="0">
    <w:nsid w:val="607A63A1"/>
    <w:multiLevelType w:val="hybridMultilevel"/>
    <w:tmpl w:val="CD34C6CA"/>
    <w:lvl w:ilvl="0" w:tplc="B8E242A4">
      <w:start w:val="1"/>
      <w:numFmt w:val="lowerRoman"/>
      <w:lvlText w:val="%1."/>
      <w:lvlJc w:val="right"/>
      <w:pPr>
        <w:ind w:left="720" w:hanging="360"/>
      </w:pPr>
      <w:rPr>
        <w:rFonts w:hint="default"/>
      </w:rPr>
    </w:lvl>
    <w:lvl w:ilvl="1" w:tplc="F26A5130" w:tentative="1">
      <w:start w:val="1"/>
      <w:numFmt w:val="bullet"/>
      <w:lvlText w:val="o"/>
      <w:lvlJc w:val="left"/>
      <w:pPr>
        <w:ind w:left="1440" w:hanging="360"/>
      </w:pPr>
      <w:rPr>
        <w:rFonts w:ascii="Courier New" w:hAnsi="Courier New" w:cs="Courier New" w:hint="default"/>
      </w:rPr>
    </w:lvl>
    <w:lvl w:ilvl="2" w:tplc="1CBE0592" w:tentative="1">
      <w:start w:val="1"/>
      <w:numFmt w:val="bullet"/>
      <w:lvlText w:val=""/>
      <w:lvlJc w:val="left"/>
      <w:pPr>
        <w:ind w:left="2160" w:hanging="360"/>
      </w:pPr>
      <w:rPr>
        <w:rFonts w:ascii="Wingdings" w:hAnsi="Wingdings" w:hint="default"/>
      </w:rPr>
    </w:lvl>
    <w:lvl w:ilvl="3" w:tplc="0F36E918" w:tentative="1">
      <w:start w:val="1"/>
      <w:numFmt w:val="bullet"/>
      <w:lvlText w:val=""/>
      <w:lvlJc w:val="left"/>
      <w:pPr>
        <w:ind w:left="2880" w:hanging="360"/>
      </w:pPr>
      <w:rPr>
        <w:rFonts w:ascii="Symbol" w:hAnsi="Symbol" w:hint="default"/>
      </w:rPr>
    </w:lvl>
    <w:lvl w:ilvl="4" w:tplc="D3DC460E" w:tentative="1">
      <w:start w:val="1"/>
      <w:numFmt w:val="bullet"/>
      <w:lvlText w:val="o"/>
      <w:lvlJc w:val="left"/>
      <w:pPr>
        <w:ind w:left="3600" w:hanging="360"/>
      </w:pPr>
      <w:rPr>
        <w:rFonts w:ascii="Courier New" w:hAnsi="Courier New" w:cs="Courier New" w:hint="default"/>
      </w:rPr>
    </w:lvl>
    <w:lvl w:ilvl="5" w:tplc="F1062F44" w:tentative="1">
      <w:start w:val="1"/>
      <w:numFmt w:val="bullet"/>
      <w:lvlText w:val=""/>
      <w:lvlJc w:val="left"/>
      <w:pPr>
        <w:ind w:left="4320" w:hanging="360"/>
      </w:pPr>
      <w:rPr>
        <w:rFonts w:ascii="Wingdings" w:hAnsi="Wingdings" w:hint="default"/>
      </w:rPr>
    </w:lvl>
    <w:lvl w:ilvl="6" w:tplc="8C96E294" w:tentative="1">
      <w:start w:val="1"/>
      <w:numFmt w:val="bullet"/>
      <w:lvlText w:val=""/>
      <w:lvlJc w:val="left"/>
      <w:pPr>
        <w:ind w:left="5040" w:hanging="360"/>
      </w:pPr>
      <w:rPr>
        <w:rFonts w:ascii="Symbol" w:hAnsi="Symbol" w:hint="default"/>
      </w:rPr>
    </w:lvl>
    <w:lvl w:ilvl="7" w:tplc="FB5A4A2C" w:tentative="1">
      <w:start w:val="1"/>
      <w:numFmt w:val="bullet"/>
      <w:lvlText w:val="o"/>
      <w:lvlJc w:val="left"/>
      <w:pPr>
        <w:ind w:left="5760" w:hanging="360"/>
      </w:pPr>
      <w:rPr>
        <w:rFonts w:ascii="Courier New" w:hAnsi="Courier New" w:cs="Courier New" w:hint="default"/>
      </w:rPr>
    </w:lvl>
    <w:lvl w:ilvl="8" w:tplc="C946185A" w:tentative="1">
      <w:start w:val="1"/>
      <w:numFmt w:val="bullet"/>
      <w:lvlText w:val=""/>
      <w:lvlJc w:val="left"/>
      <w:pPr>
        <w:ind w:left="6480" w:hanging="360"/>
      </w:pPr>
      <w:rPr>
        <w:rFonts w:ascii="Wingdings" w:hAnsi="Wingdings" w:hint="default"/>
      </w:rPr>
    </w:lvl>
  </w:abstractNum>
  <w:abstractNum w:abstractNumId="38" w15:restartNumberingAfterBreak="0">
    <w:nsid w:val="60DB74A1"/>
    <w:multiLevelType w:val="hybridMultilevel"/>
    <w:tmpl w:val="1772C758"/>
    <w:lvl w:ilvl="0" w:tplc="FD1E0952">
      <w:start w:val="1"/>
      <w:numFmt w:val="bullet"/>
      <w:lvlText w:val=""/>
      <w:lvlJc w:val="left"/>
      <w:pPr>
        <w:ind w:left="1287" w:hanging="360"/>
      </w:pPr>
      <w:rPr>
        <w:rFonts w:ascii="Symbol" w:hAnsi="Symbol" w:hint="default"/>
      </w:rPr>
    </w:lvl>
    <w:lvl w:ilvl="1" w:tplc="ED8A8956" w:tentative="1">
      <w:start w:val="1"/>
      <w:numFmt w:val="bullet"/>
      <w:lvlText w:val="o"/>
      <w:lvlJc w:val="left"/>
      <w:pPr>
        <w:ind w:left="2007" w:hanging="360"/>
      </w:pPr>
      <w:rPr>
        <w:rFonts w:ascii="Courier New" w:hAnsi="Courier New" w:cs="Courier New" w:hint="default"/>
      </w:rPr>
    </w:lvl>
    <w:lvl w:ilvl="2" w:tplc="334EBE3A" w:tentative="1">
      <w:start w:val="1"/>
      <w:numFmt w:val="bullet"/>
      <w:lvlText w:val=""/>
      <w:lvlJc w:val="left"/>
      <w:pPr>
        <w:ind w:left="2727" w:hanging="360"/>
      </w:pPr>
      <w:rPr>
        <w:rFonts w:ascii="Wingdings" w:hAnsi="Wingdings" w:hint="default"/>
      </w:rPr>
    </w:lvl>
    <w:lvl w:ilvl="3" w:tplc="4148B66E" w:tentative="1">
      <w:start w:val="1"/>
      <w:numFmt w:val="bullet"/>
      <w:lvlText w:val=""/>
      <w:lvlJc w:val="left"/>
      <w:pPr>
        <w:ind w:left="3447" w:hanging="360"/>
      </w:pPr>
      <w:rPr>
        <w:rFonts w:ascii="Symbol" w:hAnsi="Symbol" w:hint="default"/>
      </w:rPr>
    </w:lvl>
    <w:lvl w:ilvl="4" w:tplc="2E802A72" w:tentative="1">
      <w:start w:val="1"/>
      <w:numFmt w:val="bullet"/>
      <w:lvlText w:val="o"/>
      <w:lvlJc w:val="left"/>
      <w:pPr>
        <w:ind w:left="4167" w:hanging="360"/>
      </w:pPr>
      <w:rPr>
        <w:rFonts w:ascii="Courier New" w:hAnsi="Courier New" w:cs="Courier New" w:hint="default"/>
      </w:rPr>
    </w:lvl>
    <w:lvl w:ilvl="5" w:tplc="AE1E45FA" w:tentative="1">
      <w:start w:val="1"/>
      <w:numFmt w:val="bullet"/>
      <w:lvlText w:val=""/>
      <w:lvlJc w:val="left"/>
      <w:pPr>
        <w:ind w:left="4887" w:hanging="360"/>
      </w:pPr>
      <w:rPr>
        <w:rFonts w:ascii="Wingdings" w:hAnsi="Wingdings" w:hint="default"/>
      </w:rPr>
    </w:lvl>
    <w:lvl w:ilvl="6" w:tplc="F684CF10" w:tentative="1">
      <w:start w:val="1"/>
      <w:numFmt w:val="bullet"/>
      <w:lvlText w:val=""/>
      <w:lvlJc w:val="left"/>
      <w:pPr>
        <w:ind w:left="5607" w:hanging="360"/>
      </w:pPr>
      <w:rPr>
        <w:rFonts w:ascii="Symbol" w:hAnsi="Symbol" w:hint="default"/>
      </w:rPr>
    </w:lvl>
    <w:lvl w:ilvl="7" w:tplc="3B8266CA" w:tentative="1">
      <w:start w:val="1"/>
      <w:numFmt w:val="bullet"/>
      <w:lvlText w:val="o"/>
      <w:lvlJc w:val="left"/>
      <w:pPr>
        <w:ind w:left="6327" w:hanging="360"/>
      </w:pPr>
      <w:rPr>
        <w:rFonts w:ascii="Courier New" w:hAnsi="Courier New" w:cs="Courier New" w:hint="default"/>
      </w:rPr>
    </w:lvl>
    <w:lvl w:ilvl="8" w:tplc="BEA2E5F2" w:tentative="1">
      <w:start w:val="1"/>
      <w:numFmt w:val="bullet"/>
      <w:lvlText w:val=""/>
      <w:lvlJc w:val="left"/>
      <w:pPr>
        <w:ind w:left="7047" w:hanging="360"/>
      </w:pPr>
      <w:rPr>
        <w:rFonts w:ascii="Wingdings" w:hAnsi="Wingdings" w:hint="default"/>
      </w:rPr>
    </w:lvl>
  </w:abstractNum>
  <w:abstractNum w:abstractNumId="39" w15:restartNumberingAfterBreak="0">
    <w:nsid w:val="63447D3E"/>
    <w:multiLevelType w:val="hybridMultilevel"/>
    <w:tmpl w:val="0750EFC6"/>
    <w:lvl w:ilvl="0" w:tplc="F5F2EF3C">
      <w:start w:val="1"/>
      <w:numFmt w:val="lowerRoman"/>
      <w:lvlText w:val="%1."/>
      <w:lvlJc w:val="right"/>
      <w:pPr>
        <w:ind w:left="720" w:hanging="360"/>
      </w:pPr>
      <w:rPr>
        <w:rFonts w:hint="default"/>
      </w:rPr>
    </w:lvl>
    <w:lvl w:ilvl="1" w:tplc="660A0BF2" w:tentative="1">
      <w:start w:val="1"/>
      <w:numFmt w:val="bullet"/>
      <w:lvlText w:val="o"/>
      <w:lvlJc w:val="left"/>
      <w:pPr>
        <w:ind w:left="1440" w:hanging="360"/>
      </w:pPr>
      <w:rPr>
        <w:rFonts w:ascii="Courier New" w:hAnsi="Courier New" w:cs="Courier New" w:hint="default"/>
      </w:rPr>
    </w:lvl>
    <w:lvl w:ilvl="2" w:tplc="91641458" w:tentative="1">
      <w:start w:val="1"/>
      <w:numFmt w:val="bullet"/>
      <w:lvlText w:val=""/>
      <w:lvlJc w:val="left"/>
      <w:pPr>
        <w:ind w:left="2160" w:hanging="360"/>
      </w:pPr>
      <w:rPr>
        <w:rFonts w:ascii="Wingdings" w:hAnsi="Wingdings" w:hint="default"/>
      </w:rPr>
    </w:lvl>
    <w:lvl w:ilvl="3" w:tplc="F2567BDA" w:tentative="1">
      <w:start w:val="1"/>
      <w:numFmt w:val="bullet"/>
      <w:lvlText w:val=""/>
      <w:lvlJc w:val="left"/>
      <w:pPr>
        <w:ind w:left="2880" w:hanging="360"/>
      </w:pPr>
      <w:rPr>
        <w:rFonts w:ascii="Symbol" w:hAnsi="Symbol" w:hint="default"/>
      </w:rPr>
    </w:lvl>
    <w:lvl w:ilvl="4" w:tplc="CF382B08" w:tentative="1">
      <w:start w:val="1"/>
      <w:numFmt w:val="bullet"/>
      <w:lvlText w:val="o"/>
      <w:lvlJc w:val="left"/>
      <w:pPr>
        <w:ind w:left="3600" w:hanging="360"/>
      </w:pPr>
      <w:rPr>
        <w:rFonts w:ascii="Courier New" w:hAnsi="Courier New" w:cs="Courier New" w:hint="default"/>
      </w:rPr>
    </w:lvl>
    <w:lvl w:ilvl="5" w:tplc="22300A7E" w:tentative="1">
      <w:start w:val="1"/>
      <w:numFmt w:val="bullet"/>
      <w:lvlText w:val=""/>
      <w:lvlJc w:val="left"/>
      <w:pPr>
        <w:ind w:left="4320" w:hanging="360"/>
      </w:pPr>
      <w:rPr>
        <w:rFonts w:ascii="Wingdings" w:hAnsi="Wingdings" w:hint="default"/>
      </w:rPr>
    </w:lvl>
    <w:lvl w:ilvl="6" w:tplc="FFCA70A0" w:tentative="1">
      <w:start w:val="1"/>
      <w:numFmt w:val="bullet"/>
      <w:lvlText w:val=""/>
      <w:lvlJc w:val="left"/>
      <w:pPr>
        <w:ind w:left="5040" w:hanging="360"/>
      </w:pPr>
      <w:rPr>
        <w:rFonts w:ascii="Symbol" w:hAnsi="Symbol" w:hint="default"/>
      </w:rPr>
    </w:lvl>
    <w:lvl w:ilvl="7" w:tplc="467C51F4" w:tentative="1">
      <w:start w:val="1"/>
      <w:numFmt w:val="bullet"/>
      <w:lvlText w:val="o"/>
      <w:lvlJc w:val="left"/>
      <w:pPr>
        <w:ind w:left="5760" w:hanging="360"/>
      </w:pPr>
      <w:rPr>
        <w:rFonts w:ascii="Courier New" w:hAnsi="Courier New" w:cs="Courier New" w:hint="default"/>
      </w:rPr>
    </w:lvl>
    <w:lvl w:ilvl="8" w:tplc="5A423296" w:tentative="1">
      <w:start w:val="1"/>
      <w:numFmt w:val="bullet"/>
      <w:lvlText w:val=""/>
      <w:lvlJc w:val="left"/>
      <w:pPr>
        <w:ind w:left="6480" w:hanging="360"/>
      </w:pPr>
      <w:rPr>
        <w:rFonts w:ascii="Wingdings" w:hAnsi="Wingdings" w:hint="default"/>
      </w:rPr>
    </w:lvl>
  </w:abstractNum>
  <w:abstractNum w:abstractNumId="40" w15:restartNumberingAfterBreak="0">
    <w:nsid w:val="635E68D5"/>
    <w:multiLevelType w:val="multilevel"/>
    <w:tmpl w:val="81342A74"/>
    <w:lvl w:ilvl="0">
      <w:start w:val="1"/>
      <w:numFmt w:val="decimal"/>
      <w:lvlText w:val="%1"/>
      <w:lvlJc w:val="left"/>
      <w:pPr>
        <w:ind w:left="360" w:hanging="360"/>
      </w:pPr>
      <w:rPr>
        <w:rFonts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113ECD"/>
    <w:multiLevelType w:val="multilevel"/>
    <w:tmpl w:val="96EAFA54"/>
    <w:lvl w:ilvl="0">
      <w:start w:val="1"/>
      <w:numFmt w:val="decimal"/>
      <w:lvlText w:val="%1"/>
      <w:lvlJc w:val="left"/>
      <w:pPr>
        <w:ind w:left="360" w:hanging="360"/>
      </w:pPr>
      <w:rPr>
        <w:rFonts w:cstheme="minorHAns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42" w15:restartNumberingAfterBreak="0">
    <w:nsid w:val="6C66442A"/>
    <w:multiLevelType w:val="hybridMultilevel"/>
    <w:tmpl w:val="A0B02A96"/>
    <w:lvl w:ilvl="0" w:tplc="1EE23988">
      <w:start w:val="1"/>
      <w:numFmt w:val="lowerRoman"/>
      <w:lvlText w:val="%1."/>
      <w:lvlJc w:val="right"/>
      <w:pPr>
        <w:ind w:left="1146" w:hanging="720"/>
      </w:pPr>
      <w:rPr>
        <w:rFonts w:hint="default"/>
      </w:rPr>
    </w:lvl>
    <w:lvl w:ilvl="1" w:tplc="92AAE928">
      <w:start w:val="1"/>
      <w:numFmt w:val="lowerLetter"/>
      <w:lvlText w:val="%2."/>
      <w:lvlJc w:val="left"/>
      <w:pPr>
        <w:ind w:left="1506" w:hanging="360"/>
      </w:pPr>
    </w:lvl>
    <w:lvl w:ilvl="2" w:tplc="3872CE0A">
      <w:start w:val="1"/>
      <w:numFmt w:val="lowerRoman"/>
      <w:lvlText w:val="%3."/>
      <w:lvlJc w:val="right"/>
      <w:pPr>
        <w:ind w:left="2226" w:hanging="180"/>
      </w:pPr>
    </w:lvl>
    <w:lvl w:ilvl="3" w:tplc="CD18BEBA" w:tentative="1">
      <w:start w:val="1"/>
      <w:numFmt w:val="decimal"/>
      <w:lvlText w:val="%4."/>
      <w:lvlJc w:val="left"/>
      <w:pPr>
        <w:ind w:left="2946" w:hanging="360"/>
      </w:pPr>
    </w:lvl>
    <w:lvl w:ilvl="4" w:tplc="5FA6F44E" w:tentative="1">
      <w:start w:val="1"/>
      <w:numFmt w:val="lowerLetter"/>
      <w:lvlText w:val="%5."/>
      <w:lvlJc w:val="left"/>
      <w:pPr>
        <w:ind w:left="3666" w:hanging="360"/>
      </w:pPr>
    </w:lvl>
    <w:lvl w:ilvl="5" w:tplc="DB94590C" w:tentative="1">
      <w:start w:val="1"/>
      <w:numFmt w:val="lowerRoman"/>
      <w:lvlText w:val="%6."/>
      <w:lvlJc w:val="right"/>
      <w:pPr>
        <w:ind w:left="4386" w:hanging="180"/>
      </w:pPr>
    </w:lvl>
    <w:lvl w:ilvl="6" w:tplc="B78AB826" w:tentative="1">
      <w:start w:val="1"/>
      <w:numFmt w:val="decimal"/>
      <w:lvlText w:val="%7."/>
      <w:lvlJc w:val="left"/>
      <w:pPr>
        <w:ind w:left="5106" w:hanging="360"/>
      </w:pPr>
    </w:lvl>
    <w:lvl w:ilvl="7" w:tplc="FEFA7A6C" w:tentative="1">
      <w:start w:val="1"/>
      <w:numFmt w:val="lowerLetter"/>
      <w:lvlText w:val="%8."/>
      <w:lvlJc w:val="left"/>
      <w:pPr>
        <w:ind w:left="5826" w:hanging="360"/>
      </w:pPr>
    </w:lvl>
    <w:lvl w:ilvl="8" w:tplc="F8E293CE" w:tentative="1">
      <w:start w:val="1"/>
      <w:numFmt w:val="lowerRoman"/>
      <w:lvlText w:val="%9."/>
      <w:lvlJc w:val="right"/>
      <w:pPr>
        <w:ind w:left="6546" w:hanging="180"/>
      </w:pPr>
    </w:lvl>
  </w:abstractNum>
  <w:abstractNum w:abstractNumId="43" w15:restartNumberingAfterBreak="0">
    <w:nsid w:val="6E161B90"/>
    <w:multiLevelType w:val="hybridMultilevel"/>
    <w:tmpl w:val="2FE24672"/>
    <w:lvl w:ilvl="0" w:tplc="041E7160">
      <w:start w:val="1"/>
      <w:numFmt w:val="bullet"/>
      <w:lvlText w:val=""/>
      <w:lvlJc w:val="left"/>
      <w:pPr>
        <w:ind w:left="720" w:hanging="360"/>
      </w:pPr>
      <w:rPr>
        <w:rFonts w:ascii="Symbol" w:hAnsi="Symbol" w:hint="default"/>
      </w:rPr>
    </w:lvl>
    <w:lvl w:ilvl="1" w:tplc="F9C6DBE8" w:tentative="1">
      <w:start w:val="1"/>
      <w:numFmt w:val="bullet"/>
      <w:lvlText w:val="o"/>
      <w:lvlJc w:val="left"/>
      <w:pPr>
        <w:ind w:left="1440" w:hanging="360"/>
      </w:pPr>
      <w:rPr>
        <w:rFonts w:ascii="Courier New" w:hAnsi="Courier New" w:cs="Courier New" w:hint="default"/>
      </w:rPr>
    </w:lvl>
    <w:lvl w:ilvl="2" w:tplc="F7AE6FFC" w:tentative="1">
      <w:start w:val="1"/>
      <w:numFmt w:val="bullet"/>
      <w:lvlText w:val=""/>
      <w:lvlJc w:val="left"/>
      <w:pPr>
        <w:ind w:left="2160" w:hanging="360"/>
      </w:pPr>
      <w:rPr>
        <w:rFonts w:ascii="Wingdings" w:hAnsi="Wingdings" w:hint="default"/>
      </w:rPr>
    </w:lvl>
    <w:lvl w:ilvl="3" w:tplc="A0322610" w:tentative="1">
      <w:start w:val="1"/>
      <w:numFmt w:val="bullet"/>
      <w:lvlText w:val=""/>
      <w:lvlJc w:val="left"/>
      <w:pPr>
        <w:ind w:left="2880" w:hanging="360"/>
      </w:pPr>
      <w:rPr>
        <w:rFonts w:ascii="Symbol" w:hAnsi="Symbol" w:hint="default"/>
      </w:rPr>
    </w:lvl>
    <w:lvl w:ilvl="4" w:tplc="8EA6E536" w:tentative="1">
      <w:start w:val="1"/>
      <w:numFmt w:val="bullet"/>
      <w:lvlText w:val="o"/>
      <w:lvlJc w:val="left"/>
      <w:pPr>
        <w:ind w:left="3600" w:hanging="360"/>
      </w:pPr>
      <w:rPr>
        <w:rFonts w:ascii="Courier New" w:hAnsi="Courier New" w:cs="Courier New" w:hint="default"/>
      </w:rPr>
    </w:lvl>
    <w:lvl w:ilvl="5" w:tplc="C7FA4E72" w:tentative="1">
      <w:start w:val="1"/>
      <w:numFmt w:val="bullet"/>
      <w:lvlText w:val=""/>
      <w:lvlJc w:val="left"/>
      <w:pPr>
        <w:ind w:left="4320" w:hanging="360"/>
      </w:pPr>
      <w:rPr>
        <w:rFonts w:ascii="Wingdings" w:hAnsi="Wingdings" w:hint="default"/>
      </w:rPr>
    </w:lvl>
    <w:lvl w:ilvl="6" w:tplc="EEE421A8" w:tentative="1">
      <w:start w:val="1"/>
      <w:numFmt w:val="bullet"/>
      <w:lvlText w:val=""/>
      <w:lvlJc w:val="left"/>
      <w:pPr>
        <w:ind w:left="5040" w:hanging="360"/>
      </w:pPr>
      <w:rPr>
        <w:rFonts w:ascii="Symbol" w:hAnsi="Symbol" w:hint="default"/>
      </w:rPr>
    </w:lvl>
    <w:lvl w:ilvl="7" w:tplc="9D706E7E" w:tentative="1">
      <w:start w:val="1"/>
      <w:numFmt w:val="bullet"/>
      <w:lvlText w:val="o"/>
      <w:lvlJc w:val="left"/>
      <w:pPr>
        <w:ind w:left="5760" w:hanging="360"/>
      </w:pPr>
      <w:rPr>
        <w:rFonts w:ascii="Courier New" w:hAnsi="Courier New" w:cs="Courier New" w:hint="default"/>
      </w:rPr>
    </w:lvl>
    <w:lvl w:ilvl="8" w:tplc="676AD352" w:tentative="1">
      <w:start w:val="1"/>
      <w:numFmt w:val="bullet"/>
      <w:lvlText w:val=""/>
      <w:lvlJc w:val="left"/>
      <w:pPr>
        <w:ind w:left="6480" w:hanging="360"/>
      </w:pPr>
      <w:rPr>
        <w:rFonts w:ascii="Wingdings" w:hAnsi="Wingdings" w:hint="default"/>
      </w:rPr>
    </w:lvl>
  </w:abstractNum>
  <w:abstractNum w:abstractNumId="44" w15:restartNumberingAfterBreak="0">
    <w:nsid w:val="7EC64E5E"/>
    <w:multiLevelType w:val="hybridMultilevel"/>
    <w:tmpl w:val="B7083FA6"/>
    <w:lvl w:ilvl="0" w:tplc="634612BE">
      <w:start w:val="1"/>
      <w:numFmt w:val="bullet"/>
      <w:lvlText w:val=""/>
      <w:lvlJc w:val="left"/>
      <w:pPr>
        <w:ind w:left="720" w:hanging="360"/>
      </w:pPr>
      <w:rPr>
        <w:rFonts w:ascii="Symbol" w:hAnsi="Symbol" w:hint="default"/>
      </w:rPr>
    </w:lvl>
    <w:lvl w:ilvl="1" w:tplc="67C6A43E" w:tentative="1">
      <w:start w:val="1"/>
      <w:numFmt w:val="bullet"/>
      <w:lvlText w:val="o"/>
      <w:lvlJc w:val="left"/>
      <w:pPr>
        <w:ind w:left="1440" w:hanging="360"/>
      </w:pPr>
      <w:rPr>
        <w:rFonts w:ascii="Courier New" w:hAnsi="Courier New" w:cs="Courier New" w:hint="default"/>
      </w:rPr>
    </w:lvl>
    <w:lvl w:ilvl="2" w:tplc="8662EB64" w:tentative="1">
      <w:start w:val="1"/>
      <w:numFmt w:val="bullet"/>
      <w:lvlText w:val=""/>
      <w:lvlJc w:val="left"/>
      <w:pPr>
        <w:ind w:left="2160" w:hanging="360"/>
      </w:pPr>
      <w:rPr>
        <w:rFonts w:ascii="Wingdings" w:hAnsi="Wingdings" w:hint="default"/>
      </w:rPr>
    </w:lvl>
    <w:lvl w:ilvl="3" w:tplc="D8305856" w:tentative="1">
      <w:start w:val="1"/>
      <w:numFmt w:val="bullet"/>
      <w:lvlText w:val=""/>
      <w:lvlJc w:val="left"/>
      <w:pPr>
        <w:ind w:left="2880" w:hanging="360"/>
      </w:pPr>
      <w:rPr>
        <w:rFonts w:ascii="Symbol" w:hAnsi="Symbol" w:hint="default"/>
      </w:rPr>
    </w:lvl>
    <w:lvl w:ilvl="4" w:tplc="4F304B0C" w:tentative="1">
      <w:start w:val="1"/>
      <w:numFmt w:val="bullet"/>
      <w:lvlText w:val="o"/>
      <w:lvlJc w:val="left"/>
      <w:pPr>
        <w:ind w:left="3600" w:hanging="360"/>
      </w:pPr>
      <w:rPr>
        <w:rFonts w:ascii="Courier New" w:hAnsi="Courier New" w:cs="Courier New" w:hint="default"/>
      </w:rPr>
    </w:lvl>
    <w:lvl w:ilvl="5" w:tplc="7E44995C" w:tentative="1">
      <w:start w:val="1"/>
      <w:numFmt w:val="bullet"/>
      <w:lvlText w:val=""/>
      <w:lvlJc w:val="left"/>
      <w:pPr>
        <w:ind w:left="4320" w:hanging="360"/>
      </w:pPr>
      <w:rPr>
        <w:rFonts w:ascii="Wingdings" w:hAnsi="Wingdings" w:hint="default"/>
      </w:rPr>
    </w:lvl>
    <w:lvl w:ilvl="6" w:tplc="CE006B38" w:tentative="1">
      <w:start w:val="1"/>
      <w:numFmt w:val="bullet"/>
      <w:lvlText w:val=""/>
      <w:lvlJc w:val="left"/>
      <w:pPr>
        <w:ind w:left="5040" w:hanging="360"/>
      </w:pPr>
      <w:rPr>
        <w:rFonts w:ascii="Symbol" w:hAnsi="Symbol" w:hint="default"/>
      </w:rPr>
    </w:lvl>
    <w:lvl w:ilvl="7" w:tplc="CBF4DD1A" w:tentative="1">
      <w:start w:val="1"/>
      <w:numFmt w:val="bullet"/>
      <w:lvlText w:val="o"/>
      <w:lvlJc w:val="left"/>
      <w:pPr>
        <w:ind w:left="5760" w:hanging="360"/>
      </w:pPr>
      <w:rPr>
        <w:rFonts w:ascii="Courier New" w:hAnsi="Courier New" w:cs="Courier New" w:hint="default"/>
      </w:rPr>
    </w:lvl>
    <w:lvl w:ilvl="8" w:tplc="AA70141A" w:tentative="1">
      <w:start w:val="1"/>
      <w:numFmt w:val="bullet"/>
      <w:lvlText w:val=""/>
      <w:lvlJc w:val="left"/>
      <w:pPr>
        <w:ind w:left="6480" w:hanging="360"/>
      </w:pPr>
      <w:rPr>
        <w:rFonts w:ascii="Wingdings" w:hAnsi="Wingdings" w:hint="default"/>
      </w:rPr>
    </w:lvl>
  </w:abstractNum>
  <w:abstractNum w:abstractNumId="45" w15:restartNumberingAfterBreak="0">
    <w:nsid w:val="7F39010B"/>
    <w:multiLevelType w:val="multilevel"/>
    <w:tmpl w:val="AA2279F4"/>
    <w:lvl w:ilvl="0">
      <w:start w:val="1"/>
      <w:numFmt w:val="decimal"/>
      <w:lvlText w:val="%1.1"/>
      <w:lvlJc w:val="left"/>
      <w:pPr>
        <w:ind w:left="360" w:hanging="360"/>
      </w:pPr>
      <w:rPr>
        <w:rFonts w:ascii="Calibri" w:hAnsi="Calibri" w:hint="default"/>
      </w:rPr>
    </w:lvl>
    <w:lvl w:ilvl="1">
      <w:start w:val="1"/>
      <w:numFmt w:val="bullet"/>
      <w:lvlText w:val=""/>
      <w:lvlJc w:val="left"/>
      <w:pPr>
        <w:ind w:left="567" w:hanging="397"/>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5"/>
  </w:num>
  <w:num w:numId="3">
    <w:abstractNumId w:val="36"/>
  </w:num>
  <w:num w:numId="4">
    <w:abstractNumId w:val="2"/>
  </w:num>
  <w:num w:numId="5">
    <w:abstractNumId w:val="28"/>
  </w:num>
  <w:num w:numId="6">
    <w:abstractNumId w:val="16"/>
  </w:num>
  <w:num w:numId="7">
    <w:abstractNumId w:val="4"/>
  </w:num>
  <w:num w:numId="8">
    <w:abstractNumId w:val="20"/>
  </w:num>
  <w:num w:numId="9">
    <w:abstractNumId w:val="21"/>
  </w:num>
  <w:num w:numId="10">
    <w:abstractNumId w:val="17"/>
  </w:num>
  <w:num w:numId="11">
    <w:abstractNumId w:val="41"/>
  </w:num>
  <w:num w:numId="12">
    <w:abstractNumId w:val="30"/>
  </w:num>
  <w:num w:numId="13">
    <w:abstractNumId w:val="8"/>
  </w:num>
  <w:num w:numId="14">
    <w:abstractNumId w:val="22"/>
  </w:num>
  <w:num w:numId="15">
    <w:abstractNumId w:val="19"/>
  </w:num>
  <w:num w:numId="16">
    <w:abstractNumId w:val="40"/>
  </w:num>
  <w:num w:numId="17">
    <w:abstractNumId w:val="11"/>
  </w:num>
  <w:num w:numId="18">
    <w:abstractNumId w:val="26"/>
  </w:num>
  <w:num w:numId="19">
    <w:abstractNumId w:val="45"/>
  </w:num>
  <w:num w:numId="20">
    <w:abstractNumId w:val="6"/>
  </w:num>
  <w:num w:numId="21">
    <w:abstractNumId w:val="9"/>
  </w:num>
  <w:num w:numId="22">
    <w:abstractNumId w:val="15"/>
  </w:num>
  <w:num w:numId="23">
    <w:abstractNumId w:val="29"/>
  </w:num>
  <w:num w:numId="24">
    <w:abstractNumId w:val="32"/>
  </w:num>
  <w:num w:numId="25">
    <w:abstractNumId w:val="31"/>
  </w:num>
  <w:num w:numId="26">
    <w:abstractNumId w:val="14"/>
  </w:num>
  <w:num w:numId="27">
    <w:abstractNumId w:val="25"/>
  </w:num>
  <w:num w:numId="28">
    <w:abstractNumId w:val="23"/>
  </w:num>
  <w:num w:numId="29">
    <w:abstractNumId w:val="12"/>
  </w:num>
  <w:num w:numId="30">
    <w:abstractNumId w:val="43"/>
  </w:num>
  <w:num w:numId="31">
    <w:abstractNumId w:val="38"/>
  </w:num>
  <w:num w:numId="32">
    <w:abstractNumId w:val="27"/>
  </w:num>
  <w:num w:numId="33">
    <w:abstractNumId w:val="3"/>
  </w:num>
  <w:num w:numId="34">
    <w:abstractNumId w:val="34"/>
  </w:num>
  <w:num w:numId="35">
    <w:abstractNumId w:val="5"/>
  </w:num>
  <w:num w:numId="36">
    <w:abstractNumId w:val="42"/>
  </w:num>
  <w:num w:numId="37">
    <w:abstractNumId w:val="0"/>
  </w:num>
  <w:num w:numId="38">
    <w:abstractNumId w:val="37"/>
  </w:num>
  <w:num w:numId="39">
    <w:abstractNumId w:val="1"/>
  </w:num>
  <w:num w:numId="40">
    <w:abstractNumId w:val="24"/>
  </w:num>
  <w:num w:numId="41">
    <w:abstractNumId w:val="39"/>
  </w:num>
  <w:num w:numId="42">
    <w:abstractNumId w:val="33"/>
  </w:num>
  <w:num w:numId="43">
    <w:abstractNumId w:val="44"/>
  </w:num>
  <w:num w:numId="44">
    <w:abstractNumId w:val="13"/>
  </w:num>
  <w:num w:numId="45">
    <w:abstractNumId w:val="7"/>
  </w:num>
  <w:num w:numId="46">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D07"/>
    <w:rsid w:val="00004485"/>
    <w:rsid w:val="00031430"/>
    <w:rsid w:val="000375BF"/>
    <w:rsid w:val="00037B14"/>
    <w:rsid w:val="00041D36"/>
    <w:rsid w:val="000440AD"/>
    <w:rsid w:val="000515AB"/>
    <w:rsid w:val="00052BB9"/>
    <w:rsid w:val="00074984"/>
    <w:rsid w:val="00080951"/>
    <w:rsid w:val="00090512"/>
    <w:rsid w:val="000A4E45"/>
    <w:rsid w:val="000B1A4F"/>
    <w:rsid w:val="000C3585"/>
    <w:rsid w:val="000C4762"/>
    <w:rsid w:val="000C5EE6"/>
    <w:rsid w:val="000C695A"/>
    <w:rsid w:val="000E2957"/>
    <w:rsid w:val="000E7B4A"/>
    <w:rsid w:val="000F49BB"/>
    <w:rsid w:val="000F535E"/>
    <w:rsid w:val="000F7B35"/>
    <w:rsid w:val="00100FA5"/>
    <w:rsid w:val="00102075"/>
    <w:rsid w:val="001112A7"/>
    <w:rsid w:val="00111556"/>
    <w:rsid w:val="00111F0C"/>
    <w:rsid w:val="001249A7"/>
    <w:rsid w:val="001254D0"/>
    <w:rsid w:val="001279BB"/>
    <w:rsid w:val="001327DA"/>
    <w:rsid w:val="001362D1"/>
    <w:rsid w:val="00137FD1"/>
    <w:rsid w:val="00143377"/>
    <w:rsid w:val="001646B2"/>
    <w:rsid w:val="00172E47"/>
    <w:rsid w:val="0018107D"/>
    <w:rsid w:val="00182553"/>
    <w:rsid w:val="00183AB3"/>
    <w:rsid w:val="001973AD"/>
    <w:rsid w:val="001A526E"/>
    <w:rsid w:val="001A7F32"/>
    <w:rsid w:val="001C0F6A"/>
    <w:rsid w:val="001C6483"/>
    <w:rsid w:val="001C6BA4"/>
    <w:rsid w:val="001D1987"/>
    <w:rsid w:val="001D4FC5"/>
    <w:rsid w:val="001E12FF"/>
    <w:rsid w:val="001F4A0E"/>
    <w:rsid w:val="001F6530"/>
    <w:rsid w:val="00200ADB"/>
    <w:rsid w:val="00207593"/>
    <w:rsid w:val="00215902"/>
    <w:rsid w:val="0021763F"/>
    <w:rsid w:val="002312D4"/>
    <w:rsid w:val="00245342"/>
    <w:rsid w:val="0026215F"/>
    <w:rsid w:val="00273516"/>
    <w:rsid w:val="00281D07"/>
    <w:rsid w:val="00287C8C"/>
    <w:rsid w:val="002937E1"/>
    <w:rsid w:val="0029501E"/>
    <w:rsid w:val="002962AE"/>
    <w:rsid w:val="002A37ED"/>
    <w:rsid w:val="002A7E1E"/>
    <w:rsid w:val="002B03EF"/>
    <w:rsid w:val="002B3017"/>
    <w:rsid w:val="002C6228"/>
    <w:rsid w:val="002D1C4B"/>
    <w:rsid w:val="002D2B6E"/>
    <w:rsid w:val="002E34FD"/>
    <w:rsid w:val="002E4247"/>
    <w:rsid w:val="00300E5B"/>
    <w:rsid w:val="0031193A"/>
    <w:rsid w:val="00313655"/>
    <w:rsid w:val="00315346"/>
    <w:rsid w:val="0034193A"/>
    <w:rsid w:val="00351DD9"/>
    <w:rsid w:val="00362DDC"/>
    <w:rsid w:val="00362E23"/>
    <w:rsid w:val="003A2C48"/>
    <w:rsid w:val="003B5C18"/>
    <w:rsid w:val="003D2366"/>
    <w:rsid w:val="003D4A62"/>
    <w:rsid w:val="003E4DA5"/>
    <w:rsid w:val="003F2497"/>
    <w:rsid w:val="003F67BA"/>
    <w:rsid w:val="00405FC8"/>
    <w:rsid w:val="004069AF"/>
    <w:rsid w:val="00417B1C"/>
    <w:rsid w:val="0042241D"/>
    <w:rsid w:val="004236C0"/>
    <w:rsid w:val="00423D92"/>
    <w:rsid w:val="00427038"/>
    <w:rsid w:val="00433255"/>
    <w:rsid w:val="00435345"/>
    <w:rsid w:val="00446783"/>
    <w:rsid w:val="00453907"/>
    <w:rsid w:val="0045474E"/>
    <w:rsid w:val="00465EA5"/>
    <w:rsid w:val="004709A5"/>
    <w:rsid w:val="0047194C"/>
    <w:rsid w:val="00481CF5"/>
    <w:rsid w:val="00484D1D"/>
    <w:rsid w:val="00486D23"/>
    <w:rsid w:val="00490438"/>
    <w:rsid w:val="004963E4"/>
    <w:rsid w:val="004A4161"/>
    <w:rsid w:val="004A6C77"/>
    <w:rsid w:val="004C3700"/>
    <w:rsid w:val="004C5D26"/>
    <w:rsid w:val="004E04B9"/>
    <w:rsid w:val="004E28EC"/>
    <w:rsid w:val="004E5B98"/>
    <w:rsid w:val="004F617B"/>
    <w:rsid w:val="00501BB9"/>
    <w:rsid w:val="00511C90"/>
    <w:rsid w:val="00515F9C"/>
    <w:rsid w:val="0051663C"/>
    <w:rsid w:val="0052163B"/>
    <w:rsid w:val="005440F6"/>
    <w:rsid w:val="00551313"/>
    <w:rsid w:val="00555A22"/>
    <w:rsid w:val="00560847"/>
    <w:rsid w:val="00567030"/>
    <w:rsid w:val="00570FDD"/>
    <w:rsid w:val="00577C3D"/>
    <w:rsid w:val="005845D7"/>
    <w:rsid w:val="00585A8C"/>
    <w:rsid w:val="00586194"/>
    <w:rsid w:val="00586C48"/>
    <w:rsid w:val="00587804"/>
    <w:rsid w:val="005915A2"/>
    <w:rsid w:val="00593C1A"/>
    <w:rsid w:val="00595C13"/>
    <w:rsid w:val="005A462F"/>
    <w:rsid w:val="005A60F4"/>
    <w:rsid w:val="005A6C7A"/>
    <w:rsid w:val="005B0EE9"/>
    <w:rsid w:val="005B4886"/>
    <w:rsid w:val="005B62E7"/>
    <w:rsid w:val="005C69D9"/>
    <w:rsid w:val="005E4CDF"/>
    <w:rsid w:val="005E592D"/>
    <w:rsid w:val="005F44F9"/>
    <w:rsid w:val="005F5095"/>
    <w:rsid w:val="005F5279"/>
    <w:rsid w:val="006013C3"/>
    <w:rsid w:val="00603FFC"/>
    <w:rsid w:val="00606F92"/>
    <w:rsid w:val="006119D5"/>
    <w:rsid w:val="0061270C"/>
    <w:rsid w:val="00614953"/>
    <w:rsid w:val="00620A0C"/>
    <w:rsid w:val="00627891"/>
    <w:rsid w:val="0064529E"/>
    <w:rsid w:val="0064562D"/>
    <w:rsid w:val="006461F4"/>
    <w:rsid w:val="006525D4"/>
    <w:rsid w:val="006677C2"/>
    <w:rsid w:val="006732D8"/>
    <w:rsid w:val="006744EF"/>
    <w:rsid w:val="00676C1B"/>
    <w:rsid w:val="00677BB0"/>
    <w:rsid w:val="00691804"/>
    <w:rsid w:val="006B3DFD"/>
    <w:rsid w:val="006B4E3A"/>
    <w:rsid w:val="006B58F9"/>
    <w:rsid w:val="006C5FDE"/>
    <w:rsid w:val="006D01B2"/>
    <w:rsid w:val="006D2052"/>
    <w:rsid w:val="006D2198"/>
    <w:rsid w:val="006D3366"/>
    <w:rsid w:val="006D52FE"/>
    <w:rsid w:val="006E25D5"/>
    <w:rsid w:val="006E4992"/>
    <w:rsid w:val="006E7D01"/>
    <w:rsid w:val="006F53FF"/>
    <w:rsid w:val="006F7162"/>
    <w:rsid w:val="00702CCC"/>
    <w:rsid w:val="00703DF6"/>
    <w:rsid w:val="007135B8"/>
    <w:rsid w:val="00726DAF"/>
    <w:rsid w:val="00733261"/>
    <w:rsid w:val="007459F5"/>
    <w:rsid w:val="00745FCE"/>
    <w:rsid w:val="007560B8"/>
    <w:rsid w:val="00760CE5"/>
    <w:rsid w:val="00766895"/>
    <w:rsid w:val="00773DE4"/>
    <w:rsid w:val="00775A93"/>
    <w:rsid w:val="00786AD6"/>
    <w:rsid w:val="00787F9B"/>
    <w:rsid w:val="007B2D8E"/>
    <w:rsid w:val="007C7566"/>
    <w:rsid w:val="007E2EC5"/>
    <w:rsid w:val="007E3A8C"/>
    <w:rsid w:val="007F0715"/>
    <w:rsid w:val="007F13C6"/>
    <w:rsid w:val="007F5B04"/>
    <w:rsid w:val="00810629"/>
    <w:rsid w:val="008138B1"/>
    <w:rsid w:val="00817DD0"/>
    <w:rsid w:val="00837ECC"/>
    <w:rsid w:val="00843F55"/>
    <w:rsid w:val="00867A71"/>
    <w:rsid w:val="00872E89"/>
    <w:rsid w:val="0087649A"/>
    <w:rsid w:val="00877391"/>
    <w:rsid w:val="008814C6"/>
    <w:rsid w:val="0088675F"/>
    <w:rsid w:val="0089753C"/>
    <w:rsid w:val="008A0FB4"/>
    <w:rsid w:val="008A78EA"/>
    <w:rsid w:val="008B059D"/>
    <w:rsid w:val="008C0DC4"/>
    <w:rsid w:val="008D2FF6"/>
    <w:rsid w:val="008D3244"/>
    <w:rsid w:val="008D68E8"/>
    <w:rsid w:val="008E1082"/>
    <w:rsid w:val="008E3B67"/>
    <w:rsid w:val="008E7664"/>
    <w:rsid w:val="008F0694"/>
    <w:rsid w:val="008F070F"/>
    <w:rsid w:val="008F07FA"/>
    <w:rsid w:val="008F1332"/>
    <w:rsid w:val="009031CA"/>
    <w:rsid w:val="00913A60"/>
    <w:rsid w:val="00914AD8"/>
    <w:rsid w:val="00930CF9"/>
    <w:rsid w:val="00944830"/>
    <w:rsid w:val="00945962"/>
    <w:rsid w:val="00950C32"/>
    <w:rsid w:val="00952004"/>
    <w:rsid w:val="009541FE"/>
    <w:rsid w:val="00960068"/>
    <w:rsid w:val="0096419B"/>
    <w:rsid w:val="00967D5F"/>
    <w:rsid w:val="00973366"/>
    <w:rsid w:val="00975E9B"/>
    <w:rsid w:val="0098655A"/>
    <w:rsid w:val="009907E6"/>
    <w:rsid w:val="0099153F"/>
    <w:rsid w:val="009A4BAC"/>
    <w:rsid w:val="009B1168"/>
    <w:rsid w:val="009B40DA"/>
    <w:rsid w:val="009C2C31"/>
    <w:rsid w:val="009C702D"/>
    <w:rsid w:val="009D265F"/>
    <w:rsid w:val="009E3768"/>
    <w:rsid w:val="009E5A73"/>
    <w:rsid w:val="009E7C5D"/>
    <w:rsid w:val="00A023FB"/>
    <w:rsid w:val="00A1668C"/>
    <w:rsid w:val="00A4355E"/>
    <w:rsid w:val="00A54959"/>
    <w:rsid w:val="00A67603"/>
    <w:rsid w:val="00A752D0"/>
    <w:rsid w:val="00A769BC"/>
    <w:rsid w:val="00A85950"/>
    <w:rsid w:val="00A901A6"/>
    <w:rsid w:val="00AA0A79"/>
    <w:rsid w:val="00AB053E"/>
    <w:rsid w:val="00AB6DD1"/>
    <w:rsid w:val="00AC1AE9"/>
    <w:rsid w:val="00AC41CE"/>
    <w:rsid w:val="00AC7AAD"/>
    <w:rsid w:val="00AD68B3"/>
    <w:rsid w:val="00AF03A2"/>
    <w:rsid w:val="00B0082E"/>
    <w:rsid w:val="00B0449D"/>
    <w:rsid w:val="00B105BF"/>
    <w:rsid w:val="00B10D4D"/>
    <w:rsid w:val="00B206A5"/>
    <w:rsid w:val="00B22F61"/>
    <w:rsid w:val="00B26D92"/>
    <w:rsid w:val="00B35866"/>
    <w:rsid w:val="00B35D2D"/>
    <w:rsid w:val="00B36575"/>
    <w:rsid w:val="00B370E3"/>
    <w:rsid w:val="00B422FC"/>
    <w:rsid w:val="00B476F4"/>
    <w:rsid w:val="00B5078D"/>
    <w:rsid w:val="00B53C53"/>
    <w:rsid w:val="00B53D0C"/>
    <w:rsid w:val="00B565D3"/>
    <w:rsid w:val="00B607C5"/>
    <w:rsid w:val="00B71A04"/>
    <w:rsid w:val="00B7500B"/>
    <w:rsid w:val="00B82CA6"/>
    <w:rsid w:val="00B857D9"/>
    <w:rsid w:val="00B86B69"/>
    <w:rsid w:val="00BA0371"/>
    <w:rsid w:val="00BB07BD"/>
    <w:rsid w:val="00BB5AF4"/>
    <w:rsid w:val="00BC16F1"/>
    <w:rsid w:val="00BD2D1C"/>
    <w:rsid w:val="00BD5E1B"/>
    <w:rsid w:val="00BF460F"/>
    <w:rsid w:val="00C0074A"/>
    <w:rsid w:val="00C014F0"/>
    <w:rsid w:val="00C06A59"/>
    <w:rsid w:val="00C17137"/>
    <w:rsid w:val="00C248DB"/>
    <w:rsid w:val="00C25708"/>
    <w:rsid w:val="00C40C4D"/>
    <w:rsid w:val="00C40D61"/>
    <w:rsid w:val="00C62382"/>
    <w:rsid w:val="00C76315"/>
    <w:rsid w:val="00C94A79"/>
    <w:rsid w:val="00CA1CFA"/>
    <w:rsid w:val="00CA3DC2"/>
    <w:rsid w:val="00CA4468"/>
    <w:rsid w:val="00CA4A2C"/>
    <w:rsid w:val="00CA7305"/>
    <w:rsid w:val="00CB1093"/>
    <w:rsid w:val="00CC28A3"/>
    <w:rsid w:val="00CC70D7"/>
    <w:rsid w:val="00CD1578"/>
    <w:rsid w:val="00CE6E23"/>
    <w:rsid w:val="00CF420D"/>
    <w:rsid w:val="00D01A2C"/>
    <w:rsid w:val="00D0298A"/>
    <w:rsid w:val="00D205A8"/>
    <w:rsid w:val="00D26648"/>
    <w:rsid w:val="00D328CE"/>
    <w:rsid w:val="00D341AD"/>
    <w:rsid w:val="00D42844"/>
    <w:rsid w:val="00D46C80"/>
    <w:rsid w:val="00D512D0"/>
    <w:rsid w:val="00D516C4"/>
    <w:rsid w:val="00D61775"/>
    <w:rsid w:val="00D6261D"/>
    <w:rsid w:val="00D650E6"/>
    <w:rsid w:val="00D65DD3"/>
    <w:rsid w:val="00DA7669"/>
    <w:rsid w:val="00DC22A0"/>
    <w:rsid w:val="00DD53C6"/>
    <w:rsid w:val="00DE3179"/>
    <w:rsid w:val="00DE3367"/>
    <w:rsid w:val="00DF7E55"/>
    <w:rsid w:val="00E00F40"/>
    <w:rsid w:val="00E04A2F"/>
    <w:rsid w:val="00E2217F"/>
    <w:rsid w:val="00E25B8E"/>
    <w:rsid w:val="00E2751F"/>
    <w:rsid w:val="00E34920"/>
    <w:rsid w:val="00E506FE"/>
    <w:rsid w:val="00E53FC2"/>
    <w:rsid w:val="00E60F0B"/>
    <w:rsid w:val="00E62C0A"/>
    <w:rsid w:val="00E64594"/>
    <w:rsid w:val="00E71BD4"/>
    <w:rsid w:val="00E82392"/>
    <w:rsid w:val="00E86EC3"/>
    <w:rsid w:val="00E931C3"/>
    <w:rsid w:val="00EA2D9C"/>
    <w:rsid w:val="00EA4D01"/>
    <w:rsid w:val="00EA6C51"/>
    <w:rsid w:val="00EB1E98"/>
    <w:rsid w:val="00EB27D0"/>
    <w:rsid w:val="00EC3CC8"/>
    <w:rsid w:val="00EC48FE"/>
    <w:rsid w:val="00EE1702"/>
    <w:rsid w:val="00EE6D4D"/>
    <w:rsid w:val="00EF3DCF"/>
    <w:rsid w:val="00F025D7"/>
    <w:rsid w:val="00F0621A"/>
    <w:rsid w:val="00F06482"/>
    <w:rsid w:val="00F0717E"/>
    <w:rsid w:val="00F25A5E"/>
    <w:rsid w:val="00F3293D"/>
    <w:rsid w:val="00F3367D"/>
    <w:rsid w:val="00F409E7"/>
    <w:rsid w:val="00F51598"/>
    <w:rsid w:val="00F539F1"/>
    <w:rsid w:val="00F569C6"/>
    <w:rsid w:val="00F65607"/>
    <w:rsid w:val="00F66158"/>
    <w:rsid w:val="00F73945"/>
    <w:rsid w:val="00F84043"/>
    <w:rsid w:val="00F9063D"/>
    <w:rsid w:val="00F94FF5"/>
    <w:rsid w:val="00F962D0"/>
    <w:rsid w:val="00FA04D2"/>
    <w:rsid w:val="00FB4399"/>
    <w:rsid w:val="00FB468C"/>
    <w:rsid w:val="00FC778A"/>
    <w:rsid w:val="00FD01E3"/>
    <w:rsid w:val="00FD3C0E"/>
    <w:rsid w:val="00FE137E"/>
    <w:rsid w:val="00FF1A71"/>
    <w:rsid w:val="00FF5A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E740FF"/>
  <w15:docId w15:val="{9EBD2958-001C-40FF-8143-8EA81E8B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D07"/>
    <w:rPr>
      <w:rFonts w:ascii="Calibri" w:eastAsia="Calibri" w:hAnsi="Calibri" w:cs="Times New Roman"/>
    </w:rPr>
  </w:style>
  <w:style w:type="paragraph" w:styleId="Heading1">
    <w:name w:val="heading 1"/>
    <w:basedOn w:val="Normal"/>
    <w:next w:val="Normal"/>
    <w:link w:val="Heading1Char"/>
    <w:uiPriority w:val="9"/>
    <w:qFormat/>
    <w:rsid w:val="00F515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515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00A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C62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81D07"/>
    <w:pPr>
      <w:autoSpaceDE w:val="0"/>
      <w:autoSpaceDN w:val="0"/>
      <w:adjustRightInd w:val="0"/>
      <w:spacing w:after="0" w:line="240" w:lineRule="auto"/>
    </w:pPr>
    <w:rPr>
      <w:rFonts w:ascii="Arial" w:eastAsia="Calibri" w:hAnsi="Arial" w:cs="Arial"/>
      <w:color w:val="000000"/>
      <w:sz w:val="24"/>
      <w:szCs w:val="24"/>
    </w:rPr>
  </w:style>
  <w:style w:type="paragraph" w:customStyle="1" w:styleId="ClinicalSenateAppendix">
    <w:name w:val="Clinical Senate Appendix"/>
    <w:basedOn w:val="Default"/>
    <w:next w:val="Default"/>
    <w:uiPriority w:val="99"/>
    <w:rsid w:val="00281D07"/>
    <w:rPr>
      <w:color w:val="auto"/>
    </w:rPr>
  </w:style>
  <w:style w:type="paragraph" w:styleId="Header">
    <w:name w:val="header"/>
    <w:basedOn w:val="Normal"/>
    <w:link w:val="HeaderChar"/>
    <w:uiPriority w:val="99"/>
    <w:unhideWhenUsed/>
    <w:rsid w:val="00281D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D07"/>
    <w:rPr>
      <w:rFonts w:ascii="Calibri" w:eastAsia="Calibri" w:hAnsi="Calibri" w:cs="Times New Roman"/>
    </w:rPr>
  </w:style>
  <w:style w:type="paragraph" w:styleId="Footer">
    <w:name w:val="footer"/>
    <w:basedOn w:val="Normal"/>
    <w:link w:val="FooterChar"/>
    <w:unhideWhenUsed/>
    <w:rsid w:val="00281D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D07"/>
    <w:rPr>
      <w:rFonts w:ascii="Calibri" w:eastAsia="Calibri" w:hAnsi="Calibri" w:cs="Times New Roman"/>
    </w:rPr>
  </w:style>
  <w:style w:type="paragraph" w:styleId="ListParagraph">
    <w:name w:val="List Paragraph"/>
    <w:basedOn w:val="Normal"/>
    <w:uiPriority w:val="34"/>
    <w:qFormat/>
    <w:rsid w:val="005915A2"/>
    <w:pPr>
      <w:ind w:left="720"/>
      <w:contextualSpacing/>
    </w:pPr>
  </w:style>
  <w:style w:type="paragraph" w:customStyle="1" w:styleId="GA1Mainitem">
    <w:name w:val="GA 1 Main item"/>
    <w:basedOn w:val="Normal"/>
    <w:next w:val="Normal"/>
    <w:rsid w:val="000C5EE6"/>
    <w:pPr>
      <w:tabs>
        <w:tab w:val="num" w:pos="720"/>
      </w:tabs>
      <w:spacing w:before="280" w:after="0" w:line="240" w:lineRule="auto"/>
      <w:ind w:left="720" w:hanging="720"/>
    </w:pPr>
    <w:rPr>
      <w:rFonts w:ascii="Arial" w:eastAsia="Times New Roman" w:hAnsi="Arial"/>
      <w:b/>
      <w:color w:val="000080"/>
      <w:szCs w:val="20"/>
    </w:rPr>
  </w:style>
  <w:style w:type="paragraph" w:styleId="BalloonText">
    <w:name w:val="Balloon Text"/>
    <w:basedOn w:val="Normal"/>
    <w:link w:val="BalloonTextChar"/>
    <w:uiPriority w:val="99"/>
    <w:semiHidden/>
    <w:unhideWhenUsed/>
    <w:rsid w:val="00315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346"/>
    <w:rPr>
      <w:rFonts w:ascii="Tahoma" w:eastAsia="Calibri" w:hAnsi="Tahoma" w:cs="Tahoma"/>
      <w:sz w:val="16"/>
      <w:szCs w:val="16"/>
    </w:rPr>
  </w:style>
  <w:style w:type="character" w:styleId="CommentReference">
    <w:name w:val="annotation reference"/>
    <w:basedOn w:val="DefaultParagraphFont"/>
    <w:uiPriority w:val="99"/>
    <w:semiHidden/>
    <w:unhideWhenUsed/>
    <w:rsid w:val="00FD3C0E"/>
    <w:rPr>
      <w:sz w:val="18"/>
      <w:szCs w:val="18"/>
    </w:rPr>
  </w:style>
  <w:style w:type="paragraph" w:styleId="CommentText">
    <w:name w:val="annotation text"/>
    <w:basedOn w:val="Normal"/>
    <w:link w:val="CommentTextChar"/>
    <w:uiPriority w:val="99"/>
    <w:semiHidden/>
    <w:unhideWhenUsed/>
    <w:rsid w:val="00FD3C0E"/>
    <w:pPr>
      <w:spacing w:line="240" w:lineRule="auto"/>
    </w:pPr>
    <w:rPr>
      <w:sz w:val="24"/>
      <w:szCs w:val="24"/>
    </w:rPr>
  </w:style>
  <w:style w:type="character" w:customStyle="1" w:styleId="CommentTextChar">
    <w:name w:val="Comment Text Char"/>
    <w:basedOn w:val="DefaultParagraphFont"/>
    <w:link w:val="CommentText"/>
    <w:uiPriority w:val="99"/>
    <w:semiHidden/>
    <w:rsid w:val="00FD3C0E"/>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FD3C0E"/>
    <w:rPr>
      <w:b/>
      <w:bCs/>
      <w:sz w:val="20"/>
      <w:szCs w:val="20"/>
    </w:rPr>
  </w:style>
  <w:style w:type="character" w:customStyle="1" w:styleId="CommentSubjectChar">
    <w:name w:val="Comment Subject Char"/>
    <w:basedOn w:val="CommentTextChar"/>
    <w:link w:val="CommentSubject"/>
    <w:uiPriority w:val="99"/>
    <w:semiHidden/>
    <w:rsid w:val="00FD3C0E"/>
    <w:rPr>
      <w:rFonts w:ascii="Calibri" w:eastAsia="Calibri" w:hAnsi="Calibri" w:cs="Times New Roman"/>
      <w:b/>
      <w:bCs/>
      <w:sz w:val="20"/>
      <w:szCs w:val="20"/>
    </w:rPr>
  </w:style>
  <w:style w:type="paragraph" w:styleId="FootnoteText">
    <w:name w:val="footnote text"/>
    <w:basedOn w:val="Normal"/>
    <w:link w:val="FootnoteTextChar"/>
    <w:uiPriority w:val="99"/>
    <w:unhideWhenUsed/>
    <w:rsid w:val="00950C32"/>
    <w:pPr>
      <w:spacing w:after="0" w:line="240" w:lineRule="auto"/>
    </w:pPr>
    <w:rPr>
      <w:sz w:val="24"/>
      <w:szCs w:val="24"/>
    </w:rPr>
  </w:style>
  <w:style w:type="character" w:customStyle="1" w:styleId="FootnoteTextChar">
    <w:name w:val="Footnote Text Char"/>
    <w:basedOn w:val="DefaultParagraphFont"/>
    <w:link w:val="FootnoteText"/>
    <w:uiPriority w:val="99"/>
    <w:rsid w:val="00950C32"/>
    <w:rPr>
      <w:rFonts w:ascii="Calibri" w:eastAsia="Calibri" w:hAnsi="Calibri" w:cs="Times New Roman"/>
      <w:sz w:val="24"/>
      <w:szCs w:val="24"/>
    </w:rPr>
  </w:style>
  <w:style w:type="character" w:styleId="FootnoteReference">
    <w:name w:val="footnote reference"/>
    <w:basedOn w:val="DefaultParagraphFont"/>
    <w:uiPriority w:val="99"/>
    <w:unhideWhenUsed/>
    <w:rsid w:val="00950C32"/>
    <w:rPr>
      <w:vertAlign w:val="superscript"/>
    </w:rPr>
  </w:style>
  <w:style w:type="character" w:styleId="Hyperlink">
    <w:name w:val="Hyperlink"/>
    <w:basedOn w:val="DefaultParagraphFont"/>
    <w:uiPriority w:val="99"/>
    <w:unhideWhenUsed/>
    <w:rsid w:val="00570FDD"/>
    <w:rPr>
      <w:color w:val="0000FF" w:themeColor="hyperlink"/>
      <w:u w:val="single"/>
    </w:rPr>
  </w:style>
  <w:style w:type="character" w:styleId="FollowedHyperlink">
    <w:name w:val="FollowedHyperlink"/>
    <w:basedOn w:val="DefaultParagraphFont"/>
    <w:uiPriority w:val="99"/>
    <w:semiHidden/>
    <w:unhideWhenUsed/>
    <w:rsid w:val="00B565D3"/>
    <w:rPr>
      <w:color w:val="800080" w:themeColor="followedHyperlink"/>
      <w:u w:val="single"/>
    </w:rPr>
  </w:style>
  <w:style w:type="table" w:styleId="TableGrid">
    <w:name w:val="Table Grid"/>
    <w:basedOn w:val="TableNormal"/>
    <w:uiPriority w:val="59"/>
    <w:rsid w:val="008F0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A4D01"/>
    <w:rPr>
      <w:color w:val="808080"/>
      <w:shd w:val="clear" w:color="auto" w:fill="E6E6E6"/>
    </w:rPr>
  </w:style>
  <w:style w:type="character" w:customStyle="1" w:styleId="Heading1Char">
    <w:name w:val="Heading 1 Char"/>
    <w:basedOn w:val="DefaultParagraphFont"/>
    <w:link w:val="Heading1"/>
    <w:uiPriority w:val="9"/>
    <w:rsid w:val="00F5159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5159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00AD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C6228"/>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703DF6"/>
    <w:pPr>
      <w:spacing w:before="100" w:beforeAutospacing="1" w:after="100" w:afterAutospacing="1" w:line="240" w:lineRule="auto"/>
    </w:pPr>
    <w:rPr>
      <w:rFonts w:ascii="Times New Roman" w:eastAsia="Times New Roman" w:hAnsi="Times New Roman"/>
      <w:sz w:val="34"/>
      <w:szCs w:val="34"/>
      <w:lang w:eastAsia="en-GB"/>
    </w:rPr>
  </w:style>
  <w:style w:type="paragraph" w:styleId="TOCHeading">
    <w:name w:val="TOC Heading"/>
    <w:basedOn w:val="Heading1"/>
    <w:next w:val="Normal"/>
    <w:uiPriority w:val="39"/>
    <w:unhideWhenUsed/>
    <w:qFormat/>
    <w:rsid w:val="003B5C18"/>
    <w:pPr>
      <w:spacing w:line="259" w:lineRule="auto"/>
      <w:outlineLvl w:val="9"/>
    </w:pPr>
    <w:rPr>
      <w:lang w:val="en-US"/>
    </w:rPr>
  </w:style>
  <w:style w:type="paragraph" w:styleId="TOC1">
    <w:name w:val="toc 1"/>
    <w:basedOn w:val="Normal"/>
    <w:next w:val="Normal"/>
    <w:autoRedefine/>
    <w:uiPriority w:val="39"/>
    <w:unhideWhenUsed/>
    <w:rsid w:val="006F7162"/>
    <w:pPr>
      <w:tabs>
        <w:tab w:val="right" w:leader="dot" w:pos="9016"/>
      </w:tabs>
      <w:spacing w:after="100"/>
      <w:ind w:left="221"/>
    </w:pPr>
  </w:style>
  <w:style w:type="paragraph" w:styleId="TOC2">
    <w:name w:val="toc 2"/>
    <w:basedOn w:val="Normal"/>
    <w:next w:val="Normal"/>
    <w:autoRedefine/>
    <w:uiPriority w:val="39"/>
    <w:unhideWhenUsed/>
    <w:rsid w:val="003B5C18"/>
    <w:pPr>
      <w:spacing w:after="100"/>
      <w:ind w:left="220"/>
    </w:pPr>
  </w:style>
  <w:style w:type="paragraph" w:styleId="TOC3">
    <w:name w:val="toc 3"/>
    <w:basedOn w:val="Normal"/>
    <w:next w:val="Normal"/>
    <w:autoRedefine/>
    <w:uiPriority w:val="39"/>
    <w:unhideWhenUsed/>
    <w:rsid w:val="006F7162"/>
    <w:pPr>
      <w:tabs>
        <w:tab w:val="right" w:leader="dot" w:pos="9016"/>
      </w:tabs>
      <w:spacing w:after="100"/>
      <w:ind w:left="221"/>
    </w:pPr>
  </w:style>
  <w:style w:type="paragraph" w:styleId="TOC4">
    <w:name w:val="toc 4"/>
    <w:basedOn w:val="Normal"/>
    <w:next w:val="Normal"/>
    <w:autoRedefine/>
    <w:uiPriority w:val="39"/>
    <w:unhideWhenUsed/>
    <w:rsid w:val="003B5C18"/>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B5C18"/>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B5C18"/>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B5C18"/>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B5C18"/>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B5C18"/>
    <w:pPr>
      <w:spacing w:after="100" w:line="259" w:lineRule="auto"/>
      <w:ind w:left="1760"/>
    </w:pPr>
    <w:rPr>
      <w:rFonts w:asciiTheme="minorHAnsi" w:eastAsiaTheme="minorEastAsia" w:hAnsiTheme="minorHAnsi" w:cstheme="minorBidi"/>
      <w:lang w:eastAsia="en-GB"/>
    </w:rPr>
  </w:style>
  <w:style w:type="paragraph" w:customStyle="1" w:styleId="default0">
    <w:name w:val="default"/>
    <w:basedOn w:val="Normal"/>
    <w:rsid w:val="006C5FDE"/>
    <w:pPr>
      <w:spacing w:after="0" w:line="240" w:lineRule="auto"/>
    </w:pPr>
    <w:rPr>
      <w:rFonts w:eastAsiaTheme="minorHAnsi" w:cs="Calibri"/>
      <w:lang w:eastAsia="en-GB"/>
    </w:rPr>
  </w:style>
  <w:style w:type="paragraph" w:styleId="Revision">
    <w:name w:val="Revision"/>
    <w:hidden/>
    <w:uiPriority w:val="99"/>
    <w:semiHidden/>
    <w:rsid w:val="00CD157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tricia.trim@nhs.net"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wsenate.nhs.uk/wp-content/uploads/2014/07/Clinical-Senate-Single-Operating-Framework-2014-15v3-July2014.pdf" TargetMode="External"/><Relationship Id="rId14" Type="http://schemas.openxmlformats.org/officeDocument/2006/relationships/diagramData" Target="diagrams/data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ngland.nhs.uk/wp-content/uploads/2013/01/way-forward-cs.pdf" TargetMode="External"/><Relationship Id="rId1" Type="http://schemas.openxmlformats.org/officeDocument/2006/relationships/hyperlink" Target="http://www.england.nhs.uk/wp-content/uploads/2012/11/scn-so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B2B5DD-8866-446E-8846-1B684DA6E76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B6C501A9-492E-4EE5-9552-8A9A85DDFB6D}">
      <dgm:prSet phldrT="[Text]"/>
      <dgm:spPr>
        <a:xfrm rot="5400000">
          <a:off x="-149136" y="152299"/>
          <a:ext cx="994241" cy="695969"/>
        </a:xfrm>
        <a:prstGeom prst="chevron">
          <a:avLst/>
        </a:prstGeom>
        <a:solidFill>
          <a:srgbClr val="4F81BD">
            <a:hueOff val="0"/>
            <a:satOff val="0"/>
            <a:lumOff val="0"/>
            <a:alphaOff val="0"/>
          </a:srgbClr>
        </a:solidFill>
        <a:ln w="25400">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Stage 1</a:t>
          </a:r>
        </a:p>
      </dgm:t>
    </dgm:pt>
    <dgm:pt modelId="{0DFF5471-AC87-4846-B6DF-492CD77B0B76}" type="parTrans" cxnId="{FAEAEC55-16DF-42AA-A9CA-63B17E573CC1}">
      <dgm:prSet/>
      <dgm:spPr/>
      <dgm:t>
        <a:bodyPr/>
        <a:lstStyle/>
        <a:p>
          <a:endParaRPr lang="en-GB"/>
        </a:p>
      </dgm:t>
    </dgm:pt>
    <dgm:pt modelId="{49DD4C10-2A8D-4AA0-8FDC-EE0BE8BE3A57}" type="sibTrans" cxnId="{FAEAEC55-16DF-42AA-A9CA-63B17E573CC1}">
      <dgm:prSet/>
      <dgm:spPr/>
      <dgm:t>
        <a:bodyPr/>
        <a:lstStyle/>
        <a:p>
          <a:endParaRPr lang="en-GB"/>
        </a:p>
      </dgm:t>
    </dgm:pt>
    <dgm:pt modelId="{4461B6BA-1415-4942-A32B-CD392DADACF9}">
      <dgm:prSet phldrT="[Text]" custT="1"/>
      <dgm:spPr>
        <a:xfrm rot="5400000">
          <a:off x="2768056" y="-2068923"/>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 Sponsoring  organisation  (SO) requests clinical review of Senate as part of NHS England assurance process  </a:t>
          </a:r>
        </a:p>
      </dgm:t>
    </dgm:pt>
    <dgm:pt modelId="{E5758AB5-473A-42E7-B94E-FBA6855B7B21}" type="parTrans" cxnId="{0A44127B-377D-4FBC-9908-4C93AB82EF55}">
      <dgm:prSet/>
      <dgm:spPr/>
      <dgm:t>
        <a:bodyPr/>
        <a:lstStyle/>
        <a:p>
          <a:endParaRPr lang="en-GB"/>
        </a:p>
      </dgm:t>
    </dgm:pt>
    <dgm:pt modelId="{F8053161-9EA6-432A-BD66-07C93DC42F74}" type="sibTrans" cxnId="{0A44127B-377D-4FBC-9908-4C93AB82EF55}">
      <dgm:prSet/>
      <dgm:spPr/>
      <dgm:t>
        <a:bodyPr/>
        <a:lstStyle/>
        <a:p>
          <a:endParaRPr lang="en-GB"/>
        </a:p>
      </dgm:t>
    </dgm:pt>
    <dgm:pt modelId="{E0D2E655-F87E-48B6-91F1-1D2310FB8782}">
      <dgm:prSet phldrT="[Text]"/>
      <dgm:spPr>
        <a:xfrm rot="5400000">
          <a:off x="-149136" y="1049466"/>
          <a:ext cx="994241" cy="695969"/>
        </a:xfrm>
        <a:prstGeom prst="chevron">
          <a:avLst/>
        </a:prstGeom>
        <a:solidFill>
          <a:srgbClr val="4F81BD">
            <a:hueOff val="0"/>
            <a:satOff val="0"/>
            <a:lumOff val="0"/>
            <a:alphaOff val="0"/>
          </a:srgbClr>
        </a:solidFill>
        <a:ln w="25400">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Stage 2</a:t>
          </a:r>
        </a:p>
      </dgm:t>
    </dgm:pt>
    <dgm:pt modelId="{70F0147F-11A8-4B7C-9132-A07CBB0B5AF7}" type="parTrans" cxnId="{7D3F674A-3F8B-417F-9DEC-DAB5F8A425BA}">
      <dgm:prSet/>
      <dgm:spPr/>
      <dgm:t>
        <a:bodyPr/>
        <a:lstStyle/>
        <a:p>
          <a:endParaRPr lang="en-GB"/>
        </a:p>
      </dgm:t>
    </dgm:pt>
    <dgm:pt modelId="{FC0970EE-3586-430B-92BA-2B54A64CAB50}" type="sibTrans" cxnId="{7D3F674A-3F8B-417F-9DEC-DAB5F8A425BA}">
      <dgm:prSet/>
      <dgm:spPr/>
      <dgm:t>
        <a:bodyPr/>
        <a:lstStyle/>
        <a:p>
          <a:endParaRPr lang="en-GB"/>
        </a:p>
      </dgm:t>
    </dgm:pt>
    <dgm:pt modelId="{86DE0025-C1E9-4617-8C0E-FC955E8C1832}">
      <dgm:prSet phldrT="[Text]" custT="1"/>
      <dgm:spPr>
        <a:xfrm rot="5400000">
          <a:off x="2768056" y="-1171756"/>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Senate office and SO agree early stage Terms of Reference, in particular agreeing  the timeline &amp; methodology</a:t>
          </a:r>
        </a:p>
      </dgm:t>
    </dgm:pt>
    <dgm:pt modelId="{83DD881E-9B92-4976-B043-3C11DC140C8B}" type="parTrans" cxnId="{F8E2DED8-7198-4913-A06D-BBBC70097C46}">
      <dgm:prSet/>
      <dgm:spPr/>
      <dgm:t>
        <a:bodyPr/>
        <a:lstStyle/>
        <a:p>
          <a:endParaRPr lang="en-GB"/>
        </a:p>
      </dgm:t>
    </dgm:pt>
    <dgm:pt modelId="{5AF88300-6D2C-41FF-B242-C61BCEC7735B}" type="sibTrans" cxnId="{F8E2DED8-7198-4913-A06D-BBBC70097C46}">
      <dgm:prSet/>
      <dgm:spPr/>
      <dgm:t>
        <a:bodyPr/>
        <a:lstStyle/>
        <a:p>
          <a:endParaRPr lang="en-GB"/>
        </a:p>
      </dgm:t>
    </dgm:pt>
    <dgm:pt modelId="{CC61296E-1683-4665-B11A-60C8762BD573}">
      <dgm:prSet phldrT="[Text]"/>
      <dgm:spPr>
        <a:xfrm rot="5400000">
          <a:off x="-149136" y="1946632"/>
          <a:ext cx="994241" cy="695969"/>
        </a:xfrm>
        <a:prstGeom prst="chevron">
          <a:avLst/>
        </a:prstGeom>
        <a:solidFill>
          <a:srgbClr val="4F81BD">
            <a:hueOff val="0"/>
            <a:satOff val="0"/>
            <a:lumOff val="0"/>
            <a:alphaOff val="0"/>
          </a:srgbClr>
        </a:solidFill>
        <a:ln w="25400">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Stage 3</a:t>
          </a:r>
        </a:p>
      </dgm:t>
    </dgm:pt>
    <dgm:pt modelId="{4E12FCDE-6A24-431F-9834-5BED08CD6118}" type="parTrans" cxnId="{0AFEA216-DC22-4FCD-828F-B3C0CF7815F2}">
      <dgm:prSet/>
      <dgm:spPr/>
      <dgm:t>
        <a:bodyPr/>
        <a:lstStyle/>
        <a:p>
          <a:endParaRPr lang="en-GB"/>
        </a:p>
      </dgm:t>
    </dgm:pt>
    <dgm:pt modelId="{B11F54A6-0DF1-4BB5-85AE-7393E85C238B}" type="sibTrans" cxnId="{0AFEA216-DC22-4FCD-828F-B3C0CF7815F2}">
      <dgm:prSet/>
      <dgm:spPr/>
      <dgm:t>
        <a:bodyPr/>
        <a:lstStyle/>
        <a:p>
          <a:endParaRPr lang="en-GB"/>
        </a:p>
      </dgm:t>
    </dgm:pt>
    <dgm:pt modelId="{79045979-82ED-46F1-8F13-C92B008B168C}">
      <dgm:prSet phldrT="[Text]" custT="1"/>
      <dgm:spPr>
        <a:xfrm rot="5400000">
          <a:off x="2768056" y="-274590"/>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Senate office, Senate Chair and clinical review team  chair identify and invite clinical review team members</a:t>
          </a:r>
        </a:p>
      </dgm:t>
    </dgm:pt>
    <dgm:pt modelId="{676F4B41-6483-43C0-AEB7-78B0B1BF82D3}" type="parTrans" cxnId="{9D36347A-D3A3-40B4-BB9B-6A26DA4E0DE3}">
      <dgm:prSet/>
      <dgm:spPr/>
      <dgm:t>
        <a:bodyPr/>
        <a:lstStyle/>
        <a:p>
          <a:endParaRPr lang="en-GB"/>
        </a:p>
      </dgm:t>
    </dgm:pt>
    <dgm:pt modelId="{5F8660F4-C05E-4255-AA7F-C2657A880E93}" type="sibTrans" cxnId="{9D36347A-D3A3-40B4-BB9B-6A26DA4E0DE3}">
      <dgm:prSet/>
      <dgm:spPr/>
      <dgm:t>
        <a:bodyPr/>
        <a:lstStyle/>
        <a:p>
          <a:endParaRPr lang="en-GB"/>
        </a:p>
      </dgm:t>
    </dgm:pt>
    <dgm:pt modelId="{00895969-793F-4717-92F4-68B3F9D939CC}">
      <dgm:prSet phldrT="[Text]"/>
      <dgm:spPr>
        <a:xfrm rot="5400000">
          <a:off x="-149136" y="2843798"/>
          <a:ext cx="994241" cy="695969"/>
        </a:xfrm>
        <a:prstGeom prst="chevron">
          <a:avLst/>
        </a:prstGeom>
        <a:solidFill>
          <a:srgbClr val="4F81BD">
            <a:hueOff val="0"/>
            <a:satOff val="0"/>
            <a:lumOff val="0"/>
            <a:alphaOff val="0"/>
          </a:srgbClr>
        </a:solidFill>
        <a:ln w="25400">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Stage 4</a:t>
          </a:r>
        </a:p>
      </dgm:t>
    </dgm:pt>
    <dgm:pt modelId="{8C71CF6F-AA0A-440B-A03C-0345B06429DA}" type="parTrans" cxnId="{F5E90035-8CC0-4749-B5DB-8A5DC4117FAF}">
      <dgm:prSet/>
      <dgm:spPr/>
      <dgm:t>
        <a:bodyPr/>
        <a:lstStyle/>
        <a:p>
          <a:endParaRPr lang="en-GB"/>
        </a:p>
      </dgm:t>
    </dgm:pt>
    <dgm:pt modelId="{E48DF1D4-76CC-4A50-BAE5-E4F761DCA8BB}" type="sibTrans" cxnId="{F5E90035-8CC0-4749-B5DB-8A5DC4117FAF}">
      <dgm:prSet/>
      <dgm:spPr/>
      <dgm:t>
        <a:bodyPr/>
        <a:lstStyle/>
        <a:p>
          <a:endParaRPr lang="en-GB"/>
        </a:p>
      </dgm:t>
    </dgm:pt>
    <dgm:pt modelId="{CB307C95-BB71-46F8-AD2A-65CE435B0D47}">
      <dgm:prSet phldrT="[Text]"/>
      <dgm:spPr>
        <a:xfrm rot="5400000">
          <a:off x="-149136" y="3740964"/>
          <a:ext cx="994241" cy="695969"/>
        </a:xfrm>
        <a:prstGeom prst="chevron">
          <a:avLst/>
        </a:prstGeom>
        <a:solidFill>
          <a:srgbClr val="4F81BD">
            <a:hueOff val="0"/>
            <a:satOff val="0"/>
            <a:lumOff val="0"/>
            <a:alphaOff val="0"/>
          </a:srgbClr>
        </a:solidFill>
        <a:ln w="25400">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Stage 5</a:t>
          </a:r>
        </a:p>
      </dgm:t>
    </dgm:pt>
    <dgm:pt modelId="{B023A708-2465-4CEF-A184-D809D06F7114}" type="parTrans" cxnId="{24C1C1E1-2397-42B9-BECD-70A891129A62}">
      <dgm:prSet/>
      <dgm:spPr/>
      <dgm:t>
        <a:bodyPr/>
        <a:lstStyle/>
        <a:p>
          <a:endParaRPr lang="en-GB"/>
        </a:p>
      </dgm:t>
    </dgm:pt>
    <dgm:pt modelId="{89ACEFC5-3806-4861-965F-53DBAB429D71}" type="sibTrans" cxnId="{24C1C1E1-2397-42B9-BECD-70A891129A62}">
      <dgm:prSet/>
      <dgm:spPr/>
      <dgm:t>
        <a:bodyPr/>
        <a:lstStyle/>
        <a:p>
          <a:endParaRPr lang="en-GB"/>
        </a:p>
      </dgm:t>
    </dgm:pt>
    <dgm:pt modelId="{9A48307F-C97A-4895-8301-E3C5E1D28A0F}">
      <dgm:prSet phldrT="[Text]"/>
      <dgm:spPr>
        <a:xfrm rot="5400000">
          <a:off x="-149136" y="4638130"/>
          <a:ext cx="994241" cy="695969"/>
        </a:xfrm>
        <a:prstGeom prst="chevron">
          <a:avLst/>
        </a:prstGeom>
        <a:solidFill>
          <a:srgbClr val="4F81BD">
            <a:hueOff val="0"/>
            <a:satOff val="0"/>
            <a:lumOff val="0"/>
            <a:alphaOff val="0"/>
          </a:srgbClr>
        </a:solidFill>
        <a:ln w="25400">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Stage 6	</a:t>
          </a:r>
        </a:p>
      </dgm:t>
    </dgm:pt>
    <dgm:pt modelId="{E20BC366-5DAF-47EC-A255-D0DDA8A9650C}" type="parTrans" cxnId="{96265F06-CA36-43BF-AF4F-C1B74013D6CA}">
      <dgm:prSet/>
      <dgm:spPr/>
      <dgm:t>
        <a:bodyPr/>
        <a:lstStyle/>
        <a:p>
          <a:endParaRPr lang="en-GB"/>
        </a:p>
      </dgm:t>
    </dgm:pt>
    <dgm:pt modelId="{6C8FFEFD-A0B4-4D99-A8C8-C7D6614AC9FC}" type="sibTrans" cxnId="{96265F06-CA36-43BF-AF4F-C1B74013D6CA}">
      <dgm:prSet/>
      <dgm:spPr/>
      <dgm:t>
        <a:bodyPr/>
        <a:lstStyle/>
        <a:p>
          <a:endParaRPr lang="en-GB"/>
        </a:p>
      </dgm:t>
    </dgm:pt>
    <dgm:pt modelId="{26BC6359-5920-4D6D-BA65-D48940AAC101}">
      <dgm:prSet custT="1"/>
      <dgm:spPr>
        <a:xfrm rot="5400000">
          <a:off x="2768056" y="622575"/>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Terms of reference agreed and signed</a:t>
          </a:r>
        </a:p>
      </dgm:t>
    </dgm:pt>
    <dgm:pt modelId="{5C7C4709-FD4A-41C7-B820-70A51689989A}" type="parTrans" cxnId="{F9EFBA6F-F2DA-468A-A428-5F55525890DB}">
      <dgm:prSet/>
      <dgm:spPr/>
      <dgm:t>
        <a:bodyPr/>
        <a:lstStyle/>
        <a:p>
          <a:endParaRPr lang="en-GB"/>
        </a:p>
      </dgm:t>
    </dgm:pt>
    <dgm:pt modelId="{3F834A01-F61B-4403-8E46-997AB8507F59}" type="sibTrans" cxnId="{F9EFBA6F-F2DA-468A-A428-5F55525890DB}">
      <dgm:prSet/>
      <dgm:spPr/>
      <dgm:t>
        <a:bodyPr/>
        <a:lstStyle/>
        <a:p>
          <a:endParaRPr lang="en-GB"/>
        </a:p>
      </dgm:t>
    </dgm:pt>
    <dgm:pt modelId="{28F6EB21-FC4F-424D-85B3-130B97AA0D8B}">
      <dgm:prSet custT="1"/>
      <dgm:spPr>
        <a:xfrm rot="5400000">
          <a:off x="2768056" y="1519741"/>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On completion of the clinical review, report drafted by CRT and provided to the SO to check for factual accuracy</a:t>
          </a:r>
        </a:p>
      </dgm:t>
    </dgm:pt>
    <dgm:pt modelId="{718119A6-24E3-40DC-A1CE-5072E53D0EF6}" type="parTrans" cxnId="{B8A953FF-8641-4679-B180-016092BC724B}">
      <dgm:prSet/>
      <dgm:spPr/>
      <dgm:t>
        <a:bodyPr/>
        <a:lstStyle/>
        <a:p>
          <a:endParaRPr lang="en-GB"/>
        </a:p>
      </dgm:t>
    </dgm:pt>
    <dgm:pt modelId="{1815BC05-C520-476D-9CA1-F11F0C7CC275}" type="sibTrans" cxnId="{B8A953FF-8641-4679-B180-016092BC724B}">
      <dgm:prSet/>
      <dgm:spPr/>
      <dgm:t>
        <a:bodyPr/>
        <a:lstStyle/>
        <a:p>
          <a:endParaRPr lang="en-GB"/>
        </a:p>
      </dgm:t>
    </dgm:pt>
    <dgm:pt modelId="{8DA2C261-BE2B-4FB4-804D-A7D285416100}">
      <dgm:prSet custT="1"/>
      <dgm:spPr>
        <a:xfrm rot="5400000">
          <a:off x="2768056" y="-2068923"/>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Senate office  review nature and scope of proposals to ensure appropriate for review </a:t>
          </a:r>
        </a:p>
      </dgm:t>
    </dgm:pt>
    <dgm:pt modelId="{EA0DB8F3-B1A3-4211-A008-13C6B8E1475F}" type="parTrans" cxnId="{D2FB0097-F60F-48FF-A702-6203F6721341}">
      <dgm:prSet/>
      <dgm:spPr/>
      <dgm:t>
        <a:bodyPr/>
        <a:lstStyle/>
        <a:p>
          <a:endParaRPr lang="en-GB"/>
        </a:p>
      </dgm:t>
    </dgm:pt>
    <dgm:pt modelId="{A20F9619-BA85-4B11-87C1-D0769D75A47E}" type="sibTrans" cxnId="{D2FB0097-F60F-48FF-A702-6203F6721341}">
      <dgm:prSet/>
      <dgm:spPr/>
      <dgm:t>
        <a:bodyPr/>
        <a:lstStyle/>
        <a:p>
          <a:endParaRPr lang="en-GB"/>
        </a:p>
      </dgm:t>
    </dgm:pt>
    <dgm:pt modelId="{50320021-D9DF-4216-96B9-C7FE2A9DA57A}">
      <dgm:prSet custT="1"/>
      <dgm:spPr>
        <a:xfrm rot="5400000">
          <a:off x="2768056" y="-1171756"/>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Senate council appoints Chair of clinical review team</a:t>
          </a:r>
        </a:p>
      </dgm:t>
    </dgm:pt>
    <dgm:pt modelId="{3F4CA165-7FDC-4293-8627-D73FEE02B5BA}" type="parTrans" cxnId="{66E565D8-2BFD-4E42-A5FB-556184BBB28C}">
      <dgm:prSet/>
      <dgm:spPr/>
      <dgm:t>
        <a:bodyPr/>
        <a:lstStyle/>
        <a:p>
          <a:endParaRPr lang="en-GB"/>
        </a:p>
      </dgm:t>
    </dgm:pt>
    <dgm:pt modelId="{2EE9B409-75FE-4C80-84B2-D343C94C1DE5}" type="sibTrans" cxnId="{66E565D8-2BFD-4E42-A5FB-556184BBB28C}">
      <dgm:prSet/>
      <dgm:spPr/>
      <dgm:t>
        <a:bodyPr/>
        <a:lstStyle/>
        <a:p>
          <a:endParaRPr lang="en-GB"/>
        </a:p>
      </dgm:t>
    </dgm:pt>
    <dgm:pt modelId="{BCECB34F-FBA6-49BC-8902-AD1223DB8564}">
      <dgm:prSet custT="1"/>
      <dgm:spPr>
        <a:xfrm rot="5400000">
          <a:off x="2768056" y="-274590"/>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Clinical review team members confirmed, confidentiality agreements signed</a:t>
          </a:r>
        </a:p>
      </dgm:t>
    </dgm:pt>
    <dgm:pt modelId="{3DC40C97-3A49-4FD4-B1D3-5F4655502364}" type="parTrans" cxnId="{E1B2E3BD-AA5E-4906-87AF-11058CF27F2F}">
      <dgm:prSet/>
      <dgm:spPr/>
      <dgm:t>
        <a:bodyPr/>
        <a:lstStyle/>
        <a:p>
          <a:endParaRPr lang="en-GB"/>
        </a:p>
      </dgm:t>
    </dgm:pt>
    <dgm:pt modelId="{6D58B243-BF72-48BD-A84C-77A25C0BAA59}" type="sibTrans" cxnId="{E1B2E3BD-AA5E-4906-87AF-11058CF27F2F}">
      <dgm:prSet/>
      <dgm:spPr/>
      <dgm:t>
        <a:bodyPr/>
        <a:lstStyle/>
        <a:p>
          <a:endParaRPr lang="en-GB"/>
        </a:p>
      </dgm:t>
    </dgm:pt>
    <dgm:pt modelId="{DBA00A99-E93F-41ED-9799-95F7ACF22D81}">
      <dgm:prSet custT="1"/>
      <dgm:spPr>
        <a:xfrm rot="5400000">
          <a:off x="2768056" y="622575"/>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SO provides clinical review team with case for change, options appraisal and supporting information and evidence</a:t>
          </a:r>
        </a:p>
      </dgm:t>
    </dgm:pt>
    <dgm:pt modelId="{419F231B-7AAC-48ED-B4C7-903727870538}" type="parTrans" cxnId="{D58B3052-8A55-4016-AD1C-EB16C9A615CA}">
      <dgm:prSet/>
      <dgm:spPr/>
      <dgm:t>
        <a:bodyPr/>
        <a:lstStyle/>
        <a:p>
          <a:endParaRPr lang="en-GB"/>
        </a:p>
      </dgm:t>
    </dgm:pt>
    <dgm:pt modelId="{2736B699-502B-4B6B-B11D-E3A4D1C93449}" type="sibTrans" cxnId="{D58B3052-8A55-4016-AD1C-EB16C9A615CA}">
      <dgm:prSet/>
      <dgm:spPr/>
      <dgm:t>
        <a:bodyPr/>
        <a:lstStyle/>
        <a:p>
          <a:endParaRPr lang="en-GB"/>
        </a:p>
      </dgm:t>
    </dgm:pt>
    <dgm:pt modelId="{E75E1ED3-E076-4B76-B949-0A5BEA388472}">
      <dgm:prSet custT="1"/>
      <dgm:spPr>
        <a:xfrm rot="5400000">
          <a:off x="2768056" y="1519741"/>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Any factual inaccuracies amended, draft report submitted to and considered by  Clinical Senate council</a:t>
          </a:r>
        </a:p>
      </dgm:t>
    </dgm:pt>
    <dgm:pt modelId="{FB9B86B7-8900-4278-A0B5-8BB411C63950}" type="parTrans" cxnId="{604C64EC-F785-402A-89F5-E7373F192757}">
      <dgm:prSet/>
      <dgm:spPr/>
      <dgm:t>
        <a:bodyPr/>
        <a:lstStyle/>
        <a:p>
          <a:endParaRPr lang="en-GB"/>
        </a:p>
      </dgm:t>
    </dgm:pt>
    <dgm:pt modelId="{1624C7AC-B9F8-4136-B656-225A390A5DC0}" type="sibTrans" cxnId="{604C64EC-F785-402A-89F5-E7373F192757}">
      <dgm:prSet/>
      <dgm:spPr/>
      <dgm:t>
        <a:bodyPr/>
        <a:lstStyle/>
        <a:p>
          <a:endParaRPr lang="en-GB"/>
        </a:p>
      </dgm:t>
    </dgm:pt>
    <dgm:pt modelId="{F4D52D8F-9E80-41D2-A66A-CB51DC72D4B9}">
      <dgm:prSet custT="1"/>
      <dgm:spPr>
        <a:xfrm rot="5400000">
          <a:off x="2768056" y="2416907"/>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Any final amendments made &gt; Clinical Senate Council endorses report &amp; formally submits to sponsoring organisation</a:t>
          </a:r>
        </a:p>
      </dgm:t>
    </dgm:pt>
    <dgm:pt modelId="{4BD5F239-96E6-418B-A482-868DDF245AE3}" type="parTrans" cxnId="{259ED1EF-FFA2-4987-919E-22B620028ED2}">
      <dgm:prSet/>
      <dgm:spPr/>
      <dgm:t>
        <a:bodyPr/>
        <a:lstStyle/>
        <a:p>
          <a:endParaRPr lang="en-GB"/>
        </a:p>
      </dgm:t>
    </dgm:pt>
    <dgm:pt modelId="{C4DBE3DA-6A79-4E4F-AFC8-6CF1E843BFF6}" type="sibTrans" cxnId="{259ED1EF-FFA2-4987-919E-22B620028ED2}">
      <dgm:prSet/>
      <dgm:spPr/>
      <dgm:t>
        <a:bodyPr/>
        <a:lstStyle/>
        <a:p>
          <a:endParaRPr lang="en-GB"/>
        </a:p>
      </dgm:t>
    </dgm:pt>
    <dgm:pt modelId="{BD93694A-5C86-4957-99A5-82910778C343}">
      <dgm:prSet custT="1"/>
      <dgm:spPr>
        <a:xfrm rot="5400000">
          <a:off x="2768056" y="622575"/>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Clinical review commences, in accordance with the agreed terms of reference &amp; methodology</a:t>
          </a:r>
        </a:p>
      </dgm:t>
    </dgm:pt>
    <dgm:pt modelId="{B4389BF5-B158-4DFD-8301-988EE5A82B61}" type="parTrans" cxnId="{94CA088C-0D80-47EF-90A8-1DA172D96237}">
      <dgm:prSet/>
      <dgm:spPr/>
      <dgm:t>
        <a:bodyPr/>
        <a:lstStyle/>
        <a:p>
          <a:endParaRPr lang="en-GB"/>
        </a:p>
      </dgm:t>
    </dgm:pt>
    <dgm:pt modelId="{934CF3A7-B51F-4C4A-85F2-A413DF989560}" type="sibTrans" cxnId="{94CA088C-0D80-47EF-90A8-1DA172D96237}">
      <dgm:prSet/>
      <dgm:spPr/>
      <dgm:t>
        <a:bodyPr/>
        <a:lstStyle/>
        <a:p>
          <a:endParaRPr lang="en-GB"/>
        </a:p>
      </dgm:t>
    </dgm:pt>
    <dgm:pt modelId="{B5E8C8ED-7FD2-4E90-8C2E-AA64BD5F8561}">
      <dgm:prSet custT="1"/>
      <dgm:spPr>
        <a:xfrm rot="5400000">
          <a:off x="2768056" y="1519741"/>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Senate council  ensures clinical review and report fulfils the agreed  terms of reference</a:t>
          </a:r>
        </a:p>
      </dgm:t>
    </dgm:pt>
    <dgm:pt modelId="{366DA542-5C11-4185-9A2F-41AC45643FC2}" type="parTrans" cxnId="{6EBAA937-167A-4C62-AFFB-A8576747F1EF}">
      <dgm:prSet/>
      <dgm:spPr/>
      <dgm:t>
        <a:bodyPr/>
        <a:lstStyle/>
        <a:p>
          <a:endParaRPr lang="en-GB"/>
        </a:p>
      </dgm:t>
    </dgm:pt>
    <dgm:pt modelId="{6A6A6C58-033C-46E5-A837-05EAF350501A}" type="sibTrans" cxnId="{6EBAA937-167A-4C62-AFFB-A8576747F1EF}">
      <dgm:prSet/>
      <dgm:spPr/>
      <dgm:t>
        <a:bodyPr/>
        <a:lstStyle/>
        <a:p>
          <a:endParaRPr lang="en-GB"/>
        </a:p>
      </dgm:t>
    </dgm:pt>
    <dgm:pt modelId="{F2DD7272-F833-4D08-8696-6836A08B29F8}">
      <dgm:prSet custT="1"/>
      <dgm:spPr>
        <a:xfrm rot="5400000">
          <a:off x="2768056" y="2416907"/>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Publication of report on agreed date</a:t>
          </a:r>
        </a:p>
      </dgm:t>
    </dgm:pt>
    <dgm:pt modelId="{1537FE5C-B8BC-417F-AAF1-B58101BC102C}" type="parTrans" cxnId="{E0FF20C3-41E1-40BA-BD5C-764E828DEBD1}">
      <dgm:prSet/>
      <dgm:spPr/>
      <dgm:t>
        <a:bodyPr/>
        <a:lstStyle/>
        <a:p>
          <a:endParaRPr lang="en-GB"/>
        </a:p>
      </dgm:t>
    </dgm:pt>
    <dgm:pt modelId="{7953C1B2-1AC4-4868-9B17-5D17E276FAF7}" type="sibTrans" cxnId="{E0FF20C3-41E1-40BA-BD5C-764E828DEBD1}">
      <dgm:prSet/>
      <dgm:spPr/>
      <dgm:t>
        <a:bodyPr/>
        <a:lstStyle/>
        <a:p>
          <a:endParaRPr lang="en-GB"/>
        </a:p>
      </dgm:t>
    </dgm:pt>
    <dgm:pt modelId="{DB5FB186-BD4B-42CE-9561-2FAA8E74D9D9}">
      <dgm:prSet phldrT="[Text]" custT="1"/>
      <dgm:spPr>
        <a:xfrm rot="5400000">
          <a:off x="2768056" y="-274590"/>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Clinical review team members declare any interests, these are considered by Senate and CRT chairs</a:t>
          </a:r>
        </a:p>
      </dgm:t>
    </dgm:pt>
    <dgm:pt modelId="{CC9698F7-BD39-4EB1-8758-ECF880786287}" type="parTrans" cxnId="{7EA6096C-D6E5-486B-AD95-6618589CC8D5}">
      <dgm:prSet/>
      <dgm:spPr/>
      <dgm:t>
        <a:bodyPr/>
        <a:lstStyle/>
        <a:p>
          <a:endParaRPr lang="en-GB"/>
        </a:p>
      </dgm:t>
    </dgm:pt>
    <dgm:pt modelId="{D7DCD531-E75F-44FC-BDFE-69C2FBB1FB27}" type="sibTrans" cxnId="{7EA6096C-D6E5-486B-AD95-6618589CC8D5}">
      <dgm:prSet/>
      <dgm:spPr/>
      <dgm:t>
        <a:bodyPr/>
        <a:lstStyle/>
        <a:p>
          <a:endParaRPr lang="en-GB"/>
        </a:p>
      </dgm:t>
    </dgm:pt>
    <dgm:pt modelId="{43ABFFF6-77D2-403D-99BF-4B027F1F4DAB}">
      <dgm:prSet custT="1"/>
      <dgm:spPr>
        <a:xfrm rot="5400000">
          <a:off x="2768056" y="2416907"/>
          <a:ext cx="646257" cy="4790430"/>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Sponsoring organisation submits report to NHS England assurance checkpoint</a:t>
          </a:r>
        </a:p>
      </dgm:t>
    </dgm:pt>
    <dgm:pt modelId="{29E76178-3CDC-4766-8005-4DF48AAAE04D}" type="parTrans" cxnId="{593D68B9-DBEA-4C25-8DAA-E5C34CE5958B}">
      <dgm:prSet/>
      <dgm:spPr/>
    </dgm:pt>
    <dgm:pt modelId="{9B4A424F-A04C-4555-BDBC-4263302A6654}" type="sibTrans" cxnId="{593D68B9-DBEA-4C25-8DAA-E5C34CE5958B}">
      <dgm:prSet/>
      <dgm:spPr/>
    </dgm:pt>
    <dgm:pt modelId="{95E9A8FB-BC27-417E-B7C0-7FA955C1366A}" type="pres">
      <dgm:prSet presAssocID="{4AB2B5DD-8866-446E-8846-1B684DA6E76D}" presName="linearFlow" presStyleCnt="0">
        <dgm:presLayoutVars>
          <dgm:dir/>
          <dgm:animLvl val="lvl"/>
          <dgm:resizeHandles val="exact"/>
        </dgm:presLayoutVars>
      </dgm:prSet>
      <dgm:spPr/>
    </dgm:pt>
    <dgm:pt modelId="{03E5A393-35B9-45ED-A41D-30BEB59D2E41}" type="pres">
      <dgm:prSet presAssocID="{B6C501A9-492E-4EE5-9552-8A9A85DDFB6D}" presName="composite" presStyleCnt="0"/>
      <dgm:spPr/>
    </dgm:pt>
    <dgm:pt modelId="{AF881AF6-3AB6-4599-A770-39D8B432EEAC}" type="pres">
      <dgm:prSet presAssocID="{B6C501A9-492E-4EE5-9552-8A9A85DDFB6D}" presName="parentText" presStyleLbl="alignNode1" presStyleIdx="0" presStyleCnt="6">
        <dgm:presLayoutVars>
          <dgm:chMax val="1"/>
          <dgm:bulletEnabled val="1"/>
        </dgm:presLayoutVars>
      </dgm:prSet>
      <dgm:spPr/>
    </dgm:pt>
    <dgm:pt modelId="{08C544A7-C09F-4CE9-9E95-7797D07DB56F}" type="pres">
      <dgm:prSet presAssocID="{B6C501A9-492E-4EE5-9552-8A9A85DDFB6D}" presName="descendantText" presStyleLbl="alignAcc1" presStyleIdx="0" presStyleCnt="6">
        <dgm:presLayoutVars>
          <dgm:bulletEnabled val="1"/>
        </dgm:presLayoutVars>
      </dgm:prSet>
      <dgm:spPr/>
    </dgm:pt>
    <dgm:pt modelId="{3723C4E1-3467-491E-809E-7E233795F29C}" type="pres">
      <dgm:prSet presAssocID="{49DD4C10-2A8D-4AA0-8FDC-EE0BE8BE3A57}" presName="sp" presStyleCnt="0"/>
      <dgm:spPr/>
    </dgm:pt>
    <dgm:pt modelId="{48A00E32-CFFE-49FA-B7FD-7221D4890427}" type="pres">
      <dgm:prSet presAssocID="{E0D2E655-F87E-48B6-91F1-1D2310FB8782}" presName="composite" presStyleCnt="0"/>
      <dgm:spPr/>
    </dgm:pt>
    <dgm:pt modelId="{73B997EA-1DBF-4336-AB15-ECB1E31D5CC1}" type="pres">
      <dgm:prSet presAssocID="{E0D2E655-F87E-48B6-91F1-1D2310FB8782}" presName="parentText" presStyleLbl="alignNode1" presStyleIdx="1" presStyleCnt="6">
        <dgm:presLayoutVars>
          <dgm:chMax val="1"/>
          <dgm:bulletEnabled val="1"/>
        </dgm:presLayoutVars>
      </dgm:prSet>
      <dgm:spPr/>
    </dgm:pt>
    <dgm:pt modelId="{AF32BB09-D9CE-4E9C-96D8-DAEBF81977D6}" type="pres">
      <dgm:prSet presAssocID="{E0D2E655-F87E-48B6-91F1-1D2310FB8782}" presName="descendantText" presStyleLbl="alignAcc1" presStyleIdx="1" presStyleCnt="6">
        <dgm:presLayoutVars>
          <dgm:bulletEnabled val="1"/>
        </dgm:presLayoutVars>
      </dgm:prSet>
      <dgm:spPr/>
    </dgm:pt>
    <dgm:pt modelId="{C183A438-A7E4-40DF-976F-A959F713A60C}" type="pres">
      <dgm:prSet presAssocID="{FC0970EE-3586-430B-92BA-2B54A64CAB50}" presName="sp" presStyleCnt="0"/>
      <dgm:spPr/>
    </dgm:pt>
    <dgm:pt modelId="{19431869-FBB3-4E7B-BA21-B0C724C488FE}" type="pres">
      <dgm:prSet presAssocID="{CC61296E-1683-4665-B11A-60C8762BD573}" presName="composite" presStyleCnt="0"/>
      <dgm:spPr/>
    </dgm:pt>
    <dgm:pt modelId="{81669C15-3987-49A6-A840-636BC7D4C399}" type="pres">
      <dgm:prSet presAssocID="{CC61296E-1683-4665-B11A-60C8762BD573}" presName="parentText" presStyleLbl="alignNode1" presStyleIdx="2" presStyleCnt="6">
        <dgm:presLayoutVars>
          <dgm:chMax val="1"/>
          <dgm:bulletEnabled val="1"/>
        </dgm:presLayoutVars>
      </dgm:prSet>
      <dgm:spPr/>
    </dgm:pt>
    <dgm:pt modelId="{814A5A1F-6114-4AB8-89F2-B53502358CB4}" type="pres">
      <dgm:prSet presAssocID="{CC61296E-1683-4665-B11A-60C8762BD573}" presName="descendantText" presStyleLbl="alignAcc1" presStyleIdx="2" presStyleCnt="6">
        <dgm:presLayoutVars>
          <dgm:bulletEnabled val="1"/>
        </dgm:presLayoutVars>
      </dgm:prSet>
      <dgm:spPr/>
    </dgm:pt>
    <dgm:pt modelId="{6C9A4A56-5243-4C72-B4F7-52873CB64B11}" type="pres">
      <dgm:prSet presAssocID="{B11F54A6-0DF1-4BB5-85AE-7393E85C238B}" presName="sp" presStyleCnt="0"/>
      <dgm:spPr/>
    </dgm:pt>
    <dgm:pt modelId="{07812C78-DAB4-498F-B8E0-5C3036EEB088}" type="pres">
      <dgm:prSet presAssocID="{00895969-793F-4717-92F4-68B3F9D939CC}" presName="composite" presStyleCnt="0"/>
      <dgm:spPr/>
    </dgm:pt>
    <dgm:pt modelId="{1CC975B7-C205-43DE-9F65-247BC38BAB34}" type="pres">
      <dgm:prSet presAssocID="{00895969-793F-4717-92F4-68B3F9D939CC}" presName="parentText" presStyleLbl="alignNode1" presStyleIdx="3" presStyleCnt="6">
        <dgm:presLayoutVars>
          <dgm:chMax val="1"/>
          <dgm:bulletEnabled val="1"/>
        </dgm:presLayoutVars>
      </dgm:prSet>
      <dgm:spPr/>
    </dgm:pt>
    <dgm:pt modelId="{DB4CA3D0-7CBC-418B-B467-5A3C28D17842}" type="pres">
      <dgm:prSet presAssocID="{00895969-793F-4717-92F4-68B3F9D939CC}" presName="descendantText" presStyleLbl="alignAcc1" presStyleIdx="3" presStyleCnt="6">
        <dgm:presLayoutVars>
          <dgm:bulletEnabled val="1"/>
        </dgm:presLayoutVars>
      </dgm:prSet>
      <dgm:spPr/>
    </dgm:pt>
    <dgm:pt modelId="{B862BDE0-7D99-4F92-9B0C-0010E344ED75}" type="pres">
      <dgm:prSet presAssocID="{E48DF1D4-76CC-4A50-BAE5-E4F761DCA8BB}" presName="sp" presStyleCnt="0"/>
      <dgm:spPr/>
    </dgm:pt>
    <dgm:pt modelId="{F28C8FAB-3356-44EE-AAE7-F7E97476B11B}" type="pres">
      <dgm:prSet presAssocID="{CB307C95-BB71-46F8-AD2A-65CE435B0D47}" presName="composite" presStyleCnt="0"/>
      <dgm:spPr/>
    </dgm:pt>
    <dgm:pt modelId="{5C4C7127-6C70-4C4E-8C43-44BC30ACD81B}" type="pres">
      <dgm:prSet presAssocID="{CB307C95-BB71-46F8-AD2A-65CE435B0D47}" presName="parentText" presStyleLbl="alignNode1" presStyleIdx="4" presStyleCnt="6">
        <dgm:presLayoutVars>
          <dgm:chMax val="1"/>
          <dgm:bulletEnabled val="1"/>
        </dgm:presLayoutVars>
      </dgm:prSet>
      <dgm:spPr/>
    </dgm:pt>
    <dgm:pt modelId="{5E630E23-D9F2-4095-8340-CDF656D88289}" type="pres">
      <dgm:prSet presAssocID="{CB307C95-BB71-46F8-AD2A-65CE435B0D47}" presName="descendantText" presStyleLbl="alignAcc1" presStyleIdx="4" presStyleCnt="6">
        <dgm:presLayoutVars>
          <dgm:bulletEnabled val="1"/>
        </dgm:presLayoutVars>
      </dgm:prSet>
      <dgm:spPr/>
    </dgm:pt>
    <dgm:pt modelId="{15245DFB-F37D-42AE-A184-C5A3B1D7CF76}" type="pres">
      <dgm:prSet presAssocID="{89ACEFC5-3806-4861-965F-53DBAB429D71}" presName="sp" presStyleCnt="0"/>
      <dgm:spPr/>
    </dgm:pt>
    <dgm:pt modelId="{00C9FD0A-73FF-4884-814E-78193DE8856B}" type="pres">
      <dgm:prSet presAssocID="{9A48307F-C97A-4895-8301-E3C5E1D28A0F}" presName="composite" presStyleCnt="0"/>
      <dgm:spPr/>
    </dgm:pt>
    <dgm:pt modelId="{8F11443F-544C-4F21-856B-107C5A34B3CE}" type="pres">
      <dgm:prSet presAssocID="{9A48307F-C97A-4895-8301-E3C5E1D28A0F}" presName="parentText" presStyleLbl="alignNode1" presStyleIdx="5" presStyleCnt="6">
        <dgm:presLayoutVars>
          <dgm:chMax val="1"/>
          <dgm:bulletEnabled val="1"/>
        </dgm:presLayoutVars>
      </dgm:prSet>
      <dgm:spPr/>
    </dgm:pt>
    <dgm:pt modelId="{6F29649E-87C1-496A-8FB3-4BD87ED60B8B}" type="pres">
      <dgm:prSet presAssocID="{9A48307F-C97A-4895-8301-E3C5E1D28A0F}" presName="descendantText" presStyleLbl="alignAcc1" presStyleIdx="5" presStyleCnt="6">
        <dgm:presLayoutVars>
          <dgm:bulletEnabled val="1"/>
        </dgm:presLayoutVars>
      </dgm:prSet>
      <dgm:spPr/>
    </dgm:pt>
  </dgm:ptLst>
  <dgm:cxnLst>
    <dgm:cxn modelId="{2119C501-C64D-4FAE-978E-F31958CED0A6}" type="presOf" srcId="{CC61296E-1683-4665-B11A-60C8762BD573}" destId="{81669C15-3987-49A6-A840-636BC7D4C399}" srcOrd="0" destOrd="0" presId="urn:microsoft.com/office/officeart/2005/8/layout/chevron2"/>
    <dgm:cxn modelId="{96265F06-CA36-43BF-AF4F-C1B74013D6CA}" srcId="{4AB2B5DD-8866-446E-8846-1B684DA6E76D}" destId="{9A48307F-C97A-4895-8301-E3C5E1D28A0F}" srcOrd="5" destOrd="0" parTransId="{E20BC366-5DAF-47EC-A255-D0DDA8A9650C}" sibTransId="{6C8FFEFD-A0B4-4D99-A8C8-C7D6614AC9FC}"/>
    <dgm:cxn modelId="{02E79A07-90DB-4F43-A5E8-F92D6BCE5C26}" type="presOf" srcId="{F2DD7272-F833-4D08-8696-6836A08B29F8}" destId="{6F29649E-87C1-496A-8FB3-4BD87ED60B8B}" srcOrd="0" destOrd="2" presId="urn:microsoft.com/office/officeart/2005/8/layout/chevron2"/>
    <dgm:cxn modelId="{47529B0C-1D4A-4A1F-AAC3-418E6DCB1264}" type="presOf" srcId="{F4D52D8F-9E80-41D2-A66A-CB51DC72D4B9}" destId="{6F29649E-87C1-496A-8FB3-4BD87ED60B8B}" srcOrd="0" destOrd="0" presId="urn:microsoft.com/office/officeart/2005/8/layout/chevron2"/>
    <dgm:cxn modelId="{6020170E-D439-46A5-8ED6-A9231BEF73FF}" type="presOf" srcId="{79045979-82ED-46F1-8F13-C92B008B168C}" destId="{814A5A1F-6114-4AB8-89F2-B53502358CB4}" srcOrd="0" destOrd="0" presId="urn:microsoft.com/office/officeart/2005/8/layout/chevron2"/>
    <dgm:cxn modelId="{51D8AA15-21D4-4420-A1DB-05B0B4121A93}" type="presOf" srcId="{9A48307F-C97A-4895-8301-E3C5E1D28A0F}" destId="{8F11443F-544C-4F21-856B-107C5A34B3CE}" srcOrd="0" destOrd="0" presId="urn:microsoft.com/office/officeart/2005/8/layout/chevron2"/>
    <dgm:cxn modelId="{0AFEA216-DC22-4FCD-828F-B3C0CF7815F2}" srcId="{4AB2B5DD-8866-446E-8846-1B684DA6E76D}" destId="{CC61296E-1683-4665-B11A-60C8762BD573}" srcOrd="2" destOrd="0" parTransId="{4E12FCDE-6A24-431F-9834-5BED08CD6118}" sibTransId="{B11F54A6-0DF1-4BB5-85AE-7393E85C238B}"/>
    <dgm:cxn modelId="{F110481B-1BE9-4430-80FC-B64EF0EF3192}" type="presOf" srcId="{DB5FB186-BD4B-42CE-9561-2FAA8E74D9D9}" destId="{814A5A1F-6114-4AB8-89F2-B53502358CB4}" srcOrd="0" destOrd="1" presId="urn:microsoft.com/office/officeart/2005/8/layout/chevron2"/>
    <dgm:cxn modelId="{34BF6427-9C0E-4793-BFDB-1D6D62986D1C}" type="presOf" srcId="{26BC6359-5920-4D6D-BA65-D48940AAC101}" destId="{DB4CA3D0-7CBC-418B-B467-5A3C28D17842}" srcOrd="0" destOrd="0" presId="urn:microsoft.com/office/officeart/2005/8/layout/chevron2"/>
    <dgm:cxn modelId="{F5E90035-8CC0-4749-B5DB-8A5DC4117FAF}" srcId="{4AB2B5DD-8866-446E-8846-1B684DA6E76D}" destId="{00895969-793F-4717-92F4-68B3F9D939CC}" srcOrd="3" destOrd="0" parTransId="{8C71CF6F-AA0A-440B-A03C-0345B06429DA}" sibTransId="{E48DF1D4-76CC-4A50-BAE5-E4F761DCA8BB}"/>
    <dgm:cxn modelId="{6EBAA937-167A-4C62-AFFB-A8576747F1EF}" srcId="{CB307C95-BB71-46F8-AD2A-65CE435B0D47}" destId="{B5E8C8ED-7FD2-4E90-8C2E-AA64BD5F8561}" srcOrd="2" destOrd="0" parTransId="{366DA542-5C11-4185-9A2F-41AC45643FC2}" sibTransId="{6A6A6C58-033C-46E5-A837-05EAF350501A}"/>
    <dgm:cxn modelId="{89B89061-B9CE-4E4F-9E3E-81D89C0FB840}" type="presOf" srcId="{E0D2E655-F87E-48B6-91F1-1D2310FB8782}" destId="{73B997EA-1DBF-4336-AB15-ECB1E31D5CC1}" srcOrd="0" destOrd="0" presId="urn:microsoft.com/office/officeart/2005/8/layout/chevron2"/>
    <dgm:cxn modelId="{0F6DB961-078C-466A-8D9C-9A984558B834}" type="presOf" srcId="{DBA00A99-E93F-41ED-9799-95F7ACF22D81}" destId="{DB4CA3D0-7CBC-418B-B467-5A3C28D17842}" srcOrd="0" destOrd="1" presId="urn:microsoft.com/office/officeart/2005/8/layout/chevron2"/>
    <dgm:cxn modelId="{030FCE45-796E-4A1C-B605-18CAAEC6A71E}" type="presOf" srcId="{4AB2B5DD-8866-446E-8846-1B684DA6E76D}" destId="{95E9A8FB-BC27-417E-B7C0-7FA955C1366A}" srcOrd="0" destOrd="0" presId="urn:microsoft.com/office/officeart/2005/8/layout/chevron2"/>
    <dgm:cxn modelId="{7D3F674A-3F8B-417F-9DEC-DAB5F8A425BA}" srcId="{4AB2B5DD-8866-446E-8846-1B684DA6E76D}" destId="{E0D2E655-F87E-48B6-91F1-1D2310FB8782}" srcOrd="1" destOrd="0" parTransId="{70F0147F-11A8-4B7C-9132-A07CBB0B5AF7}" sibTransId="{FC0970EE-3586-430B-92BA-2B54A64CAB50}"/>
    <dgm:cxn modelId="{3DB28A4A-4B5B-4653-9A30-A0B9F9ED06A3}" type="presOf" srcId="{8DA2C261-BE2B-4FB4-804D-A7D285416100}" destId="{08C544A7-C09F-4CE9-9E95-7797D07DB56F}" srcOrd="0" destOrd="1" presId="urn:microsoft.com/office/officeart/2005/8/layout/chevron2"/>
    <dgm:cxn modelId="{7EA6096C-D6E5-486B-AD95-6618589CC8D5}" srcId="{CC61296E-1683-4665-B11A-60C8762BD573}" destId="{DB5FB186-BD4B-42CE-9561-2FAA8E74D9D9}" srcOrd="1" destOrd="0" parTransId="{CC9698F7-BD39-4EB1-8758-ECF880786287}" sibTransId="{D7DCD531-E75F-44FC-BDFE-69C2FBB1FB27}"/>
    <dgm:cxn modelId="{F449984F-303A-4F74-96BF-E25732874636}" type="presOf" srcId="{4461B6BA-1415-4942-A32B-CD392DADACF9}" destId="{08C544A7-C09F-4CE9-9E95-7797D07DB56F}" srcOrd="0" destOrd="0" presId="urn:microsoft.com/office/officeart/2005/8/layout/chevron2"/>
    <dgm:cxn modelId="{F9EFBA6F-F2DA-468A-A428-5F55525890DB}" srcId="{00895969-793F-4717-92F4-68B3F9D939CC}" destId="{26BC6359-5920-4D6D-BA65-D48940AAC101}" srcOrd="0" destOrd="0" parTransId="{5C7C4709-FD4A-41C7-B820-70A51689989A}" sibTransId="{3F834A01-F61B-4403-8E46-997AB8507F59}"/>
    <dgm:cxn modelId="{D58B3052-8A55-4016-AD1C-EB16C9A615CA}" srcId="{00895969-793F-4717-92F4-68B3F9D939CC}" destId="{DBA00A99-E93F-41ED-9799-95F7ACF22D81}" srcOrd="1" destOrd="0" parTransId="{419F231B-7AAC-48ED-B4C7-903727870538}" sibTransId="{2736B699-502B-4B6B-B11D-E3A4D1C93449}"/>
    <dgm:cxn modelId="{FAEAEC55-16DF-42AA-A9CA-63B17E573CC1}" srcId="{4AB2B5DD-8866-446E-8846-1B684DA6E76D}" destId="{B6C501A9-492E-4EE5-9552-8A9A85DDFB6D}" srcOrd="0" destOrd="0" parTransId="{0DFF5471-AC87-4846-B6DF-492CD77B0B76}" sibTransId="{49DD4C10-2A8D-4AA0-8FDC-EE0BE8BE3A57}"/>
    <dgm:cxn modelId="{A52ABC56-219A-4DD8-B0E8-708496B708BF}" type="presOf" srcId="{50320021-D9DF-4216-96B9-C7FE2A9DA57A}" destId="{AF32BB09-D9CE-4E9C-96D8-DAEBF81977D6}" srcOrd="0" destOrd="1" presId="urn:microsoft.com/office/officeart/2005/8/layout/chevron2"/>
    <dgm:cxn modelId="{9D36347A-D3A3-40B4-BB9B-6A26DA4E0DE3}" srcId="{CC61296E-1683-4665-B11A-60C8762BD573}" destId="{79045979-82ED-46F1-8F13-C92B008B168C}" srcOrd="0" destOrd="0" parTransId="{676F4B41-6483-43C0-AEB7-78B0B1BF82D3}" sibTransId="{5F8660F4-C05E-4255-AA7F-C2657A880E93}"/>
    <dgm:cxn modelId="{0A44127B-377D-4FBC-9908-4C93AB82EF55}" srcId="{B6C501A9-492E-4EE5-9552-8A9A85DDFB6D}" destId="{4461B6BA-1415-4942-A32B-CD392DADACF9}" srcOrd="0" destOrd="0" parTransId="{E5758AB5-473A-42E7-B94E-FBA6855B7B21}" sibTransId="{F8053161-9EA6-432A-BD66-07C93DC42F74}"/>
    <dgm:cxn modelId="{94CA088C-0D80-47EF-90A8-1DA172D96237}" srcId="{00895969-793F-4717-92F4-68B3F9D939CC}" destId="{BD93694A-5C86-4957-99A5-82910778C343}" srcOrd="2" destOrd="0" parTransId="{B4389BF5-B158-4DFD-8301-988EE5A82B61}" sibTransId="{934CF3A7-B51F-4C4A-85F2-A413DF989560}"/>
    <dgm:cxn modelId="{D2FB0097-F60F-48FF-A702-6203F6721341}" srcId="{B6C501A9-492E-4EE5-9552-8A9A85DDFB6D}" destId="{8DA2C261-BE2B-4FB4-804D-A7D285416100}" srcOrd="1" destOrd="0" parTransId="{EA0DB8F3-B1A3-4211-A008-13C6B8E1475F}" sibTransId="{A20F9619-BA85-4B11-87C1-D0769D75A47E}"/>
    <dgm:cxn modelId="{C5C1D798-545D-48CA-AADA-300B4C905918}" type="presOf" srcId="{BCECB34F-FBA6-49BC-8902-AD1223DB8564}" destId="{814A5A1F-6114-4AB8-89F2-B53502358CB4}" srcOrd="0" destOrd="2" presId="urn:microsoft.com/office/officeart/2005/8/layout/chevron2"/>
    <dgm:cxn modelId="{92C097A4-6380-4312-9342-6E52B6A60CC4}" type="presOf" srcId="{43ABFFF6-77D2-403D-99BF-4B027F1F4DAB}" destId="{6F29649E-87C1-496A-8FB3-4BD87ED60B8B}" srcOrd="0" destOrd="1" presId="urn:microsoft.com/office/officeart/2005/8/layout/chevron2"/>
    <dgm:cxn modelId="{5E33B6AC-F015-4772-AEF7-B9B582FF18AF}" type="presOf" srcId="{B6C501A9-492E-4EE5-9552-8A9A85DDFB6D}" destId="{AF881AF6-3AB6-4599-A770-39D8B432EEAC}" srcOrd="0" destOrd="0" presId="urn:microsoft.com/office/officeart/2005/8/layout/chevron2"/>
    <dgm:cxn modelId="{593D68B9-DBEA-4C25-8DAA-E5C34CE5958B}" srcId="{9A48307F-C97A-4895-8301-E3C5E1D28A0F}" destId="{43ABFFF6-77D2-403D-99BF-4B027F1F4DAB}" srcOrd="1" destOrd="0" parTransId="{29E76178-3CDC-4766-8005-4DF48AAAE04D}" sibTransId="{9B4A424F-A04C-4555-BDBC-4263302A6654}"/>
    <dgm:cxn modelId="{E1B2E3BD-AA5E-4906-87AF-11058CF27F2F}" srcId="{CC61296E-1683-4665-B11A-60C8762BD573}" destId="{BCECB34F-FBA6-49BC-8902-AD1223DB8564}" srcOrd="2" destOrd="0" parTransId="{3DC40C97-3A49-4FD4-B1D3-5F4655502364}" sibTransId="{6D58B243-BF72-48BD-A84C-77A25C0BAA59}"/>
    <dgm:cxn modelId="{E0FF20C3-41E1-40BA-BD5C-764E828DEBD1}" srcId="{9A48307F-C97A-4895-8301-E3C5E1D28A0F}" destId="{F2DD7272-F833-4D08-8696-6836A08B29F8}" srcOrd="2" destOrd="0" parTransId="{1537FE5C-B8BC-417F-AAF1-B58101BC102C}" sibTransId="{7953C1B2-1AC4-4868-9B17-5D17E276FAF7}"/>
    <dgm:cxn modelId="{A1EA7EC6-9DE7-4975-94D3-0F9BA94C6DDD}" type="presOf" srcId="{BD93694A-5C86-4957-99A5-82910778C343}" destId="{DB4CA3D0-7CBC-418B-B467-5A3C28D17842}" srcOrd="0" destOrd="2" presId="urn:microsoft.com/office/officeart/2005/8/layout/chevron2"/>
    <dgm:cxn modelId="{1AF17DCB-BE88-4C20-A37B-24FB09715C07}" type="presOf" srcId="{CB307C95-BB71-46F8-AD2A-65CE435B0D47}" destId="{5C4C7127-6C70-4C4E-8C43-44BC30ACD81B}" srcOrd="0" destOrd="0" presId="urn:microsoft.com/office/officeart/2005/8/layout/chevron2"/>
    <dgm:cxn modelId="{DD3A5FCF-A8CF-4547-8A1E-0874B44A578F}" type="presOf" srcId="{86DE0025-C1E9-4617-8C0E-FC955E8C1832}" destId="{AF32BB09-D9CE-4E9C-96D8-DAEBF81977D6}" srcOrd="0" destOrd="0" presId="urn:microsoft.com/office/officeart/2005/8/layout/chevron2"/>
    <dgm:cxn modelId="{F2294DD2-2CE3-457E-9FDE-5E64848DD3E5}" type="presOf" srcId="{B5E8C8ED-7FD2-4E90-8C2E-AA64BD5F8561}" destId="{5E630E23-D9F2-4095-8340-CDF656D88289}" srcOrd="0" destOrd="2" presId="urn:microsoft.com/office/officeart/2005/8/layout/chevron2"/>
    <dgm:cxn modelId="{66E565D8-2BFD-4E42-A5FB-556184BBB28C}" srcId="{E0D2E655-F87E-48B6-91F1-1D2310FB8782}" destId="{50320021-D9DF-4216-96B9-C7FE2A9DA57A}" srcOrd="1" destOrd="0" parTransId="{3F4CA165-7FDC-4293-8627-D73FEE02B5BA}" sibTransId="{2EE9B409-75FE-4C80-84B2-D343C94C1DE5}"/>
    <dgm:cxn modelId="{F8E2DED8-7198-4913-A06D-BBBC70097C46}" srcId="{E0D2E655-F87E-48B6-91F1-1D2310FB8782}" destId="{86DE0025-C1E9-4617-8C0E-FC955E8C1832}" srcOrd="0" destOrd="0" parTransId="{83DD881E-9B92-4976-B043-3C11DC140C8B}" sibTransId="{5AF88300-6D2C-41FF-B242-C61BCEC7735B}"/>
    <dgm:cxn modelId="{75BF7BDE-D360-4E0B-9DC0-1FC7FAB87D2F}" type="presOf" srcId="{E75E1ED3-E076-4B76-B949-0A5BEA388472}" destId="{5E630E23-D9F2-4095-8340-CDF656D88289}" srcOrd="0" destOrd="1" presId="urn:microsoft.com/office/officeart/2005/8/layout/chevron2"/>
    <dgm:cxn modelId="{24C1C1E1-2397-42B9-BECD-70A891129A62}" srcId="{4AB2B5DD-8866-446E-8846-1B684DA6E76D}" destId="{CB307C95-BB71-46F8-AD2A-65CE435B0D47}" srcOrd="4" destOrd="0" parTransId="{B023A708-2465-4CEF-A184-D809D06F7114}" sibTransId="{89ACEFC5-3806-4861-965F-53DBAB429D71}"/>
    <dgm:cxn modelId="{53BC23E2-86F4-4F8B-B61B-27B9EA29BCB7}" type="presOf" srcId="{28F6EB21-FC4F-424D-85B3-130B97AA0D8B}" destId="{5E630E23-D9F2-4095-8340-CDF656D88289}" srcOrd="0" destOrd="0" presId="urn:microsoft.com/office/officeart/2005/8/layout/chevron2"/>
    <dgm:cxn modelId="{604C64EC-F785-402A-89F5-E7373F192757}" srcId="{CB307C95-BB71-46F8-AD2A-65CE435B0D47}" destId="{E75E1ED3-E076-4B76-B949-0A5BEA388472}" srcOrd="1" destOrd="0" parTransId="{FB9B86B7-8900-4278-A0B5-8BB411C63950}" sibTransId="{1624C7AC-B9F8-4136-B656-225A390A5DC0}"/>
    <dgm:cxn modelId="{259ED1EF-FFA2-4987-919E-22B620028ED2}" srcId="{9A48307F-C97A-4895-8301-E3C5E1D28A0F}" destId="{F4D52D8F-9E80-41D2-A66A-CB51DC72D4B9}" srcOrd="0" destOrd="0" parTransId="{4BD5F239-96E6-418B-A482-868DDF245AE3}" sibTransId="{C4DBE3DA-6A79-4E4F-AFC8-6CF1E843BFF6}"/>
    <dgm:cxn modelId="{20D516FF-1519-4706-9351-A7AD62C482B3}" type="presOf" srcId="{00895969-793F-4717-92F4-68B3F9D939CC}" destId="{1CC975B7-C205-43DE-9F65-247BC38BAB34}" srcOrd="0" destOrd="0" presId="urn:microsoft.com/office/officeart/2005/8/layout/chevron2"/>
    <dgm:cxn modelId="{B8A953FF-8641-4679-B180-016092BC724B}" srcId="{CB307C95-BB71-46F8-AD2A-65CE435B0D47}" destId="{28F6EB21-FC4F-424D-85B3-130B97AA0D8B}" srcOrd="0" destOrd="0" parTransId="{718119A6-24E3-40DC-A1CE-5072E53D0EF6}" sibTransId="{1815BC05-C520-476D-9CA1-F11F0C7CC275}"/>
    <dgm:cxn modelId="{93765915-8B9B-4E1B-9814-A0FD3C2BD77B}" type="presParOf" srcId="{95E9A8FB-BC27-417E-B7C0-7FA955C1366A}" destId="{03E5A393-35B9-45ED-A41D-30BEB59D2E41}" srcOrd="0" destOrd="0" presId="urn:microsoft.com/office/officeart/2005/8/layout/chevron2"/>
    <dgm:cxn modelId="{9F4A27BA-2825-4CF7-A06D-27EAC765C8F6}" type="presParOf" srcId="{03E5A393-35B9-45ED-A41D-30BEB59D2E41}" destId="{AF881AF6-3AB6-4599-A770-39D8B432EEAC}" srcOrd="0" destOrd="0" presId="urn:microsoft.com/office/officeart/2005/8/layout/chevron2"/>
    <dgm:cxn modelId="{C704A6A4-764F-47A5-8DC0-7BA7D830FEDA}" type="presParOf" srcId="{03E5A393-35B9-45ED-A41D-30BEB59D2E41}" destId="{08C544A7-C09F-4CE9-9E95-7797D07DB56F}" srcOrd="1" destOrd="0" presId="urn:microsoft.com/office/officeart/2005/8/layout/chevron2"/>
    <dgm:cxn modelId="{59EDBBC5-258F-4867-8BAF-68E2A3AF3EA4}" type="presParOf" srcId="{95E9A8FB-BC27-417E-B7C0-7FA955C1366A}" destId="{3723C4E1-3467-491E-809E-7E233795F29C}" srcOrd="1" destOrd="0" presId="urn:microsoft.com/office/officeart/2005/8/layout/chevron2"/>
    <dgm:cxn modelId="{25B8A4AF-879F-4496-BD73-6712EE9A2D70}" type="presParOf" srcId="{95E9A8FB-BC27-417E-B7C0-7FA955C1366A}" destId="{48A00E32-CFFE-49FA-B7FD-7221D4890427}" srcOrd="2" destOrd="0" presId="urn:microsoft.com/office/officeart/2005/8/layout/chevron2"/>
    <dgm:cxn modelId="{80970859-C3AA-4819-83EA-5A7E7351430F}" type="presParOf" srcId="{48A00E32-CFFE-49FA-B7FD-7221D4890427}" destId="{73B997EA-1DBF-4336-AB15-ECB1E31D5CC1}" srcOrd="0" destOrd="0" presId="urn:microsoft.com/office/officeart/2005/8/layout/chevron2"/>
    <dgm:cxn modelId="{EBB80F2E-DE34-4B32-B3DC-9449A847D09E}" type="presParOf" srcId="{48A00E32-CFFE-49FA-B7FD-7221D4890427}" destId="{AF32BB09-D9CE-4E9C-96D8-DAEBF81977D6}" srcOrd="1" destOrd="0" presId="urn:microsoft.com/office/officeart/2005/8/layout/chevron2"/>
    <dgm:cxn modelId="{ED928B4E-03A1-460C-9DE7-D585308B345D}" type="presParOf" srcId="{95E9A8FB-BC27-417E-B7C0-7FA955C1366A}" destId="{C183A438-A7E4-40DF-976F-A959F713A60C}" srcOrd="3" destOrd="0" presId="urn:microsoft.com/office/officeart/2005/8/layout/chevron2"/>
    <dgm:cxn modelId="{E3E8E97F-2F6E-46D5-86F5-973F104AFE05}" type="presParOf" srcId="{95E9A8FB-BC27-417E-B7C0-7FA955C1366A}" destId="{19431869-FBB3-4E7B-BA21-B0C724C488FE}" srcOrd="4" destOrd="0" presId="urn:microsoft.com/office/officeart/2005/8/layout/chevron2"/>
    <dgm:cxn modelId="{9EA964B3-9B56-461D-B83D-F49D1D9E6EC2}" type="presParOf" srcId="{19431869-FBB3-4E7B-BA21-B0C724C488FE}" destId="{81669C15-3987-49A6-A840-636BC7D4C399}" srcOrd="0" destOrd="0" presId="urn:microsoft.com/office/officeart/2005/8/layout/chevron2"/>
    <dgm:cxn modelId="{84674984-523B-4E25-9A97-F320406EA167}" type="presParOf" srcId="{19431869-FBB3-4E7B-BA21-B0C724C488FE}" destId="{814A5A1F-6114-4AB8-89F2-B53502358CB4}" srcOrd="1" destOrd="0" presId="urn:microsoft.com/office/officeart/2005/8/layout/chevron2"/>
    <dgm:cxn modelId="{B6F307B0-E3ED-415B-A964-9D23BAD902CB}" type="presParOf" srcId="{95E9A8FB-BC27-417E-B7C0-7FA955C1366A}" destId="{6C9A4A56-5243-4C72-B4F7-52873CB64B11}" srcOrd="5" destOrd="0" presId="urn:microsoft.com/office/officeart/2005/8/layout/chevron2"/>
    <dgm:cxn modelId="{71FA1715-25A7-4274-9177-D9CBB5F3630C}" type="presParOf" srcId="{95E9A8FB-BC27-417E-B7C0-7FA955C1366A}" destId="{07812C78-DAB4-498F-B8E0-5C3036EEB088}" srcOrd="6" destOrd="0" presId="urn:microsoft.com/office/officeart/2005/8/layout/chevron2"/>
    <dgm:cxn modelId="{05478CE4-8231-4157-8390-2E1040E87B4A}" type="presParOf" srcId="{07812C78-DAB4-498F-B8E0-5C3036EEB088}" destId="{1CC975B7-C205-43DE-9F65-247BC38BAB34}" srcOrd="0" destOrd="0" presId="urn:microsoft.com/office/officeart/2005/8/layout/chevron2"/>
    <dgm:cxn modelId="{E3D0A490-BAF4-4169-A33F-EFCBCDAEDF14}" type="presParOf" srcId="{07812C78-DAB4-498F-B8E0-5C3036EEB088}" destId="{DB4CA3D0-7CBC-418B-B467-5A3C28D17842}" srcOrd="1" destOrd="0" presId="urn:microsoft.com/office/officeart/2005/8/layout/chevron2"/>
    <dgm:cxn modelId="{E9722C5B-156B-49D3-B37F-403FC3B74F0C}" type="presParOf" srcId="{95E9A8FB-BC27-417E-B7C0-7FA955C1366A}" destId="{B862BDE0-7D99-4F92-9B0C-0010E344ED75}" srcOrd="7" destOrd="0" presId="urn:microsoft.com/office/officeart/2005/8/layout/chevron2"/>
    <dgm:cxn modelId="{41B4C7C4-0A46-46DB-92FB-EE0AA809354E}" type="presParOf" srcId="{95E9A8FB-BC27-417E-B7C0-7FA955C1366A}" destId="{F28C8FAB-3356-44EE-AAE7-F7E97476B11B}" srcOrd="8" destOrd="0" presId="urn:microsoft.com/office/officeart/2005/8/layout/chevron2"/>
    <dgm:cxn modelId="{44F72224-FFCC-461B-8228-0474E9050A10}" type="presParOf" srcId="{F28C8FAB-3356-44EE-AAE7-F7E97476B11B}" destId="{5C4C7127-6C70-4C4E-8C43-44BC30ACD81B}" srcOrd="0" destOrd="0" presId="urn:microsoft.com/office/officeart/2005/8/layout/chevron2"/>
    <dgm:cxn modelId="{72C4A70B-AFDF-443C-902A-4DDC5B400C01}" type="presParOf" srcId="{F28C8FAB-3356-44EE-AAE7-F7E97476B11B}" destId="{5E630E23-D9F2-4095-8340-CDF656D88289}" srcOrd="1" destOrd="0" presId="urn:microsoft.com/office/officeart/2005/8/layout/chevron2"/>
    <dgm:cxn modelId="{4AB3FBF7-4313-4A5C-9CE6-B260211B1B49}" type="presParOf" srcId="{95E9A8FB-BC27-417E-B7C0-7FA955C1366A}" destId="{15245DFB-F37D-42AE-A184-C5A3B1D7CF76}" srcOrd="9" destOrd="0" presId="urn:microsoft.com/office/officeart/2005/8/layout/chevron2"/>
    <dgm:cxn modelId="{6D73F959-5F89-4695-9AE9-E3427E1492D6}" type="presParOf" srcId="{95E9A8FB-BC27-417E-B7C0-7FA955C1366A}" destId="{00C9FD0A-73FF-4884-814E-78193DE8856B}" srcOrd="10" destOrd="0" presId="urn:microsoft.com/office/officeart/2005/8/layout/chevron2"/>
    <dgm:cxn modelId="{A3C61B28-B70E-4BFE-AC7F-95559DCC5027}" type="presParOf" srcId="{00C9FD0A-73FF-4884-814E-78193DE8856B}" destId="{8F11443F-544C-4F21-856B-107C5A34B3CE}" srcOrd="0" destOrd="0" presId="urn:microsoft.com/office/officeart/2005/8/layout/chevron2"/>
    <dgm:cxn modelId="{B5F17545-5B54-4B26-9D09-F3B65A214688}" type="presParOf" srcId="{00C9FD0A-73FF-4884-814E-78193DE8856B}" destId="{6F29649E-87C1-496A-8FB3-4BD87ED60B8B}"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81AF6-3AB6-4599-A770-39D8B432EEAC}">
      <dsp:nvSpPr>
        <dsp:cNvPr id="0" name=""/>
        <dsp:cNvSpPr/>
      </dsp:nvSpPr>
      <dsp:spPr>
        <a:xfrm rot="5400000">
          <a:off x="-149136" y="152299"/>
          <a:ext cx="994241" cy="6959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a:ea typeface="+mn-ea"/>
              <a:cs typeface="+mn-cs"/>
            </a:rPr>
            <a:t>Stage 1</a:t>
          </a:r>
        </a:p>
      </dsp:txBody>
      <dsp:txXfrm rot="16200000">
        <a:off x="1" y="351148"/>
        <a:ext cx="695969" cy="298272"/>
      </dsp:txXfrm>
    </dsp:sp>
    <dsp:sp modelId="{08C544A7-C09F-4CE9-9E95-7797D07DB56F}">
      <dsp:nvSpPr>
        <dsp:cNvPr id="0" name=""/>
        <dsp:cNvSpPr/>
      </dsp:nvSpPr>
      <dsp:spPr>
        <a:xfrm rot="5400000">
          <a:off x="2768056" y="-2068923"/>
          <a:ext cx="646257" cy="479043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 Sponsoring  organisation  (SO) requests clinical review of Senate as part of NHS England assurance process  </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Senate office  review nature and scope of proposals to ensure appropriate for review </a:t>
          </a:r>
        </a:p>
      </dsp:txBody>
      <dsp:txXfrm rot="16200000">
        <a:off x="695970" y="34711"/>
        <a:ext cx="4758882" cy="583161"/>
      </dsp:txXfrm>
    </dsp:sp>
    <dsp:sp modelId="{73B997EA-1DBF-4336-AB15-ECB1E31D5CC1}">
      <dsp:nvSpPr>
        <dsp:cNvPr id="0" name=""/>
        <dsp:cNvSpPr/>
      </dsp:nvSpPr>
      <dsp:spPr>
        <a:xfrm rot="5400000">
          <a:off x="-149136" y="1049466"/>
          <a:ext cx="994241" cy="6959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a:ea typeface="+mn-ea"/>
              <a:cs typeface="+mn-cs"/>
            </a:rPr>
            <a:t>Stage 2</a:t>
          </a:r>
        </a:p>
      </dsp:txBody>
      <dsp:txXfrm rot="16200000">
        <a:off x="1" y="1248315"/>
        <a:ext cx="695969" cy="298272"/>
      </dsp:txXfrm>
    </dsp:sp>
    <dsp:sp modelId="{AF32BB09-D9CE-4E9C-96D8-DAEBF81977D6}">
      <dsp:nvSpPr>
        <dsp:cNvPr id="0" name=""/>
        <dsp:cNvSpPr/>
      </dsp:nvSpPr>
      <dsp:spPr>
        <a:xfrm rot="5400000">
          <a:off x="2768056" y="-1171756"/>
          <a:ext cx="646257" cy="479043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Senate office and SO agree early stage Terms of Reference, in particular agreeing  the timeline &amp; methodology</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Senate council appoints Chair of clinical review team</a:t>
          </a:r>
        </a:p>
      </dsp:txBody>
      <dsp:txXfrm rot="16200000">
        <a:off x="695970" y="931878"/>
        <a:ext cx="4758882" cy="583161"/>
      </dsp:txXfrm>
    </dsp:sp>
    <dsp:sp modelId="{81669C15-3987-49A6-A840-636BC7D4C399}">
      <dsp:nvSpPr>
        <dsp:cNvPr id="0" name=""/>
        <dsp:cNvSpPr/>
      </dsp:nvSpPr>
      <dsp:spPr>
        <a:xfrm rot="5400000">
          <a:off x="-149136" y="1946632"/>
          <a:ext cx="994241" cy="6959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a:ea typeface="+mn-ea"/>
              <a:cs typeface="+mn-cs"/>
            </a:rPr>
            <a:t>Stage 3</a:t>
          </a:r>
        </a:p>
      </dsp:txBody>
      <dsp:txXfrm rot="16200000">
        <a:off x="1" y="2145481"/>
        <a:ext cx="695969" cy="298272"/>
      </dsp:txXfrm>
    </dsp:sp>
    <dsp:sp modelId="{814A5A1F-6114-4AB8-89F2-B53502358CB4}">
      <dsp:nvSpPr>
        <dsp:cNvPr id="0" name=""/>
        <dsp:cNvSpPr/>
      </dsp:nvSpPr>
      <dsp:spPr>
        <a:xfrm rot="5400000">
          <a:off x="2768056" y="-274590"/>
          <a:ext cx="646257" cy="479043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Senate office, Senate Chair and clinical review team  chair identify and invite clinical review team members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Clinical review team members declare any interests, these are considered by Senate and CRT chairs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Clinical review team members confirmed, confidentiality agreements signed</a:t>
          </a:r>
        </a:p>
      </dsp:txBody>
      <dsp:txXfrm rot="16200000">
        <a:off x="695970" y="1829044"/>
        <a:ext cx="4758882" cy="583161"/>
      </dsp:txXfrm>
    </dsp:sp>
    <dsp:sp modelId="{1CC975B7-C205-43DE-9F65-247BC38BAB34}">
      <dsp:nvSpPr>
        <dsp:cNvPr id="0" name=""/>
        <dsp:cNvSpPr/>
      </dsp:nvSpPr>
      <dsp:spPr>
        <a:xfrm rot="5400000">
          <a:off x="-149136" y="2843798"/>
          <a:ext cx="994241" cy="6959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a:ea typeface="+mn-ea"/>
              <a:cs typeface="+mn-cs"/>
            </a:rPr>
            <a:t>Stage 4</a:t>
          </a:r>
        </a:p>
      </dsp:txBody>
      <dsp:txXfrm rot="16200000">
        <a:off x="1" y="3042647"/>
        <a:ext cx="695969" cy="298272"/>
      </dsp:txXfrm>
    </dsp:sp>
    <dsp:sp modelId="{DB4CA3D0-7CBC-418B-B467-5A3C28D17842}">
      <dsp:nvSpPr>
        <dsp:cNvPr id="0" name=""/>
        <dsp:cNvSpPr/>
      </dsp:nvSpPr>
      <dsp:spPr>
        <a:xfrm rot="5400000">
          <a:off x="2768056" y="622575"/>
          <a:ext cx="646257" cy="479043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Terms of reference agreed and signed</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SO provides clinical review team with case for change, options appraisal and supporting information and evidence</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Clinical review commences, in accordance with the agreed terms of reference &amp; methodology</a:t>
          </a:r>
        </a:p>
      </dsp:txBody>
      <dsp:txXfrm rot="16200000">
        <a:off x="695970" y="2726209"/>
        <a:ext cx="4758882" cy="583161"/>
      </dsp:txXfrm>
    </dsp:sp>
    <dsp:sp modelId="{5C4C7127-6C70-4C4E-8C43-44BC30ACD81B}">
      <dsp:nvSpPr>
        <dsp:cNvPr id="0" name=""/>
        <dsp:cNvSpPr/>
      </dsp:nvSpPr>
      <dsp:spPr>
        <a:xfrm rot="5400000">
          <a:off x="-149136" y="3740964"/>
          <a:ext cx="994241" cy="6959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a:ea typeface="+mn-ea"/>
              <a:cs typeface="+mn-cs"/>
            </a:rPr>
            <a:t>Stage 5</a:t>
          </a:r>
        </a:p>
      </dsp:txBody>
      <dsp:txXfrm rot="16200000">
        <a:off x="1" y="3939813"/>
        <a:ext cx="695969" cy="298272"/>
      </dsp:txXfrm>
    </dsp:sp>
    <dsp:sp modelId="{5E630E23-D9F2-4095-8340-CDF656D88289}">
      <dsp:nvSpPr>
        <dsp:cNvPr id="0" name=""/>
        <dsp:cNvSpPr/>
      </dsp:nvSpPr>
      <dsp:spPr>
        <a:xfrm rot="5400000">
          <a:off x="2768056" y="1519741"/>
          <a:ext cx="646257" cy="479043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On completion of the clinical review, report drafted by CRT and provided to the SO to check for factual accuracy</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Any factual inaccuracies amended, draft report submitted to and considered by  Clinical Senate council</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Senate council  ensures clinical review and report fulfils the agreed  terms of reference</a:t>
          </a:r>
        </a:p>
      </dsp:txBody>
      <dsp:txXfrm rot="16200000">
        <a:off x="695970" y="3623375"/>
        <a:ext cx="4758882" cy="583161"/>
      </dsp:txXfrm>
    </dsp:sp>
    <dsp:sp modelId="{8F11443F-544C-4F21-856B-107C5A34B3CE}">
      <dsp:nvSpPr>
        <dsp:cNvPr id="0" name=""/>
        <dsp:cNvSpPr/>
      </dsp:nvSpPr>
      <dsp:spPr>
        <a:xfrm rot="5400000">
          <a:off x="-149136" y="4638130"/>
          <a:ext cx="994241" cy="6959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a:ea typeface="+mn-ea"/>
              <a:cs typeface="+mn-cs"/>
            </a:rPr>
            <a:t>Stage 6	</a:t>
          </a:r>
        </a:p>
      </dsp:txBody>
      <dsp:txXfrm rot="16200000">
        <a:off x="1" y="4836979"/>
        <a:ext cx="695969" cy="298272"/>
      </dsp:txXfrm>
    </dsp:sp>
    <dsp:sp modelId="{6F29649E-87C1-496A-8FB3-4BD87ED60B8B}">
      <dsp:nvSpPr>
        <dsp:cNvPr id="0" name=""/>
        <dsp:cNvSpPr/>
      </dsp:nvSpPr>
      <dsp:spPr>
        <a:xfrm rot="5400000">
          <a:off x="2768056" y="2416907"/>
          <a:ext cx="646257" cy="479043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Any final amendments made &gt; Clinical Senate Council endorses report &amp; formally submits to sponsoring organisation</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Sponsoring organisation submits report to NHS England assurance checkpoint</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a:ea typeface="+mn-ea"/>
              <a:cs typeface="+mn-cs"/>
            </a:rPr>
            <a:t>Publication of report on agreed date</a:t>
          </a:r>
        </a:p>
      </dsp:txBody>
      <dsp:txXfrm rot="16200000">
        <a:off x="695970" y="4520541"/>
        <a:ext cx="4758882" cy="58316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49FD8-B85F-4F30-9322-B6FA9AE7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10423</Words>
  <Characters>59414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69698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Redka</dc:creator>
  <cp:lastModifiedBy>Ajike Alli Ameh</cp:lastModifiedBy>
  <cp:revision>2</cp:revision>
  <cp:lastPrinted>2022-03-22T11:15:00Z</cp:lastPrinted>
  <dcterms:created xsi:type="dcterms:W3CDTF">2022-08-19T15:49:00Z</dcterms:created>
  <dcterms:modified xsi:type="dcterms:W3CDTF">2022-08-19T15:49:00Z</dcterms:modified>
</cp:coreProperties>
</file>