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4F0BF" w14:textId="77777777" w:rsidR="005F5095" w:rsidRPr="00BC3A29" w:rsidRDefault="00A54959" w:rsidP="003B5C18">
      <w:pPr>
        <w:rPr>
          <w:rFonts w:ascii="Arial" w:hAnsi="Arial" w:cs="Arial"/>
          <w:b/>
          <w:bCs/>
          <w:sz w:val="36"/>
          <w:szCs w:val="36"/>
        </w:rPr>
      </w:pPr>
      <w:r w:rsidRPr="00BC3A29">
        <w:rPr>
          <w:rFonts w:ascii="Arial" w:hAnsi="Arial" w:cs="Arial"/>
          <w:b/>
          <w:bCs/>
          <w:sz w:val="36"/>
          <w:szCs w:val="36"/>
        </w:rPr>
        <w:t>South West Clinical Senate – Operating Principles</w:t>
      </w:r>
      <w:r w:rsidR="00E64594" w:rsidRPr="00BC3A29">
        <w:rPr>
          <w:rFonts w:ascii="Arial" w:hAnsi="Arial" w:cs="Arial"/>
          <w:b/>
          <w:bCs/>
          <w:sz w:val="36"/>
          <w:szCs w:val="36"/>
        </w:rPr>
        <w:t xml:space="preserve"> </w:t>
      </w:r>
    </w:p>
    <w:p w14:paraId="7C54B489" w14:textId="77777777" w:rsidR="0029501E" w:rsidRDefault="0029501E" w:rsidP="00817DD0">
      <w:pPr>
        <w:pStyle w:val="Default"/>
        <w:spacing w:before="120" w:after="120" w:line="312" w:lineRule="auto"/>
        <w:rPr>
          <w:rFonts w:asciiTheme="minorHAnsi" w:hAnsiTheme="minorHAnsi"/>
          <w:b/>
          <w:sz w:val="22"/>
          <w:szCs w:val="22"/>
        </w:rPr>
      </w:pPr>
    </w:p>
    <w:p w14:paraId="589EF45D" w14:textId="77777777" w:rsidR="0029501E" w:rsidRDefault="0029501E" w:rsidP="00817DD0">
      <w:pPr>
        <w:pStyle w:val="Default"/>
        <w:spacing w:before="120" w:after="120" w:line="312" w:lineRule="auto"/>
        <w:rPr>
          <w:rFonts w:asciiTheme="minorHAnsi" w:hAnsiTheme="minorHAnsi"/>
          <w:b/>
          <w:sz w:val="22"/>
          <w:szCs w:val="22"/>
        </w:rPr>
      </w:pPr>
    </w:p>
    <w:p w14:paraId="651172B8" w14:textId="77777777" w:rsidR="0029501E" w:rsidRDefault="0029501E" w:rsidP="00817DD0">
      <w:pPr>
        <w:pStyle w:val="Default"/>
        <w:spacing w:before="120" w:after="120" w:line="312" w:lineRule="auto"/>
        <w:rPr>
          <w:rFonts w:asciiTheme="minorHAnsi" w:hAnsiTheme="minorHAnsi"/>
          <w:b/>
          <w:sz w:val="22"/>
          <w:szCs w:val="22"/>
        </w:rPr>
      </w:pPr>
    </w:p>
    <w:p w14:paraId="696ADC00" w14:textId="77777777" w:rsidR="0029501E" w:rsidRDefault="0029501E" w:rsidP="00817DD0">
      <w:pPr>
        <w:pStyle w:val="Default"/>
        <w:spacing w:before="120" w:after="120" w:line="312" w:lineRule="auto"/>
        <w:rPr>
          <w:rFonts w:asciiTheme="minorHAnsi" w:hAnsiTheme="minorHAnsi"/>
          <w:b/>
          <w:sz w:val="22"/>
          <w:szCs w:val="22"/>
        </w:rPr>
      </w:pPr>
    </w:p>
    <w:p w14:paraId="4386E010" w14:textId="77777777" w:rsidR="0029501E" w:rsidRDefault="0029501E" w:rsidP="00817DD0">
      <w:pPr>
        <w:pStyle w:val="Default"/>
        <w:spacing w:before="120" w:after="120" w:line="312" w:lineRule="auto"/>
        <w:rPr>
          <w:rFonts w:asciiTheme="minorHAnsi" w:hAnsiTheme="minorHAnsi"/>
          <w:b/>
          <w:sz w:val="22"/>
          <w:szCs w:val="22"/>
        </w:rPr>
      </w:pPr>
    </w:p>
    <w:p w14:paraId="284EAD84" w14:textId="77777777" w:rsidR="0029501E" w:rsidRDefault="0029501E" w:rsidP="00817DD0">
      <w:pPr>
        <w:pStyle w:val="Default"/>
        <w:spacing w:before="120" w:after="120" w:line="312" w:lineRule="auto"/>
        <w:rPr>
          <w:rFonts w:asciiTheme="minorHAnsi" w:hAnsiTheme="minorHAnsi"/>
          <w:b/>
          <w:sz w:val="22"/>
          <w:szCs w:val="22"/>
        </w:rPr>
      </w:pPr>
    </w:p>
    <w:p w14:paraId="6D636369" w14:textId="77777777" w:rsidR="0029501E" w:rsidRDefault="0029501E" w:rsidP="00817DD0">
      <w:pPr>
        <w:pStyle w:val="Default"/>
        <w:spacing w:before="120" w:after="120" w:line="312" w:lineRule="auto"/>
        <w:rPr>
          <w:rFonts w:asciiTheme="minorHAnsi" w:hAnsiTheme="minorHAnsi"/>
          <w:b/>
          <w:sz w:val="22"/>
          <w:szCs w:val="22"/>
        </w:rPr>
      </w:pPr>
    </w:p>
    <w:p w14:paraId="18E9B7C5" w14:textId="77777777" w:rsidR="0029501E" w:rsidRPr="00D64996" w:rsidRDefault="0029501E" w:rsidP="00817DD0">
      <w:pPr>
        <w:pStyle w:val="Default"/>
        <w:spacing w:before="120" w:after="120" w:line="312" w:lineRule="auto"/>
        <w:rPr>
          <w:rFonts w:ascii="Arial Nova" w:hAnsi="Arial Nova"/>
          <w:b/>
          <w:sz w:val="22"/>
          <w:szCs w:val="22"/>
        </w:rPr>
      </w:pPr>
    </w:p>
    <w:p w14:paraId="593BC786" w14:textId="77777777" w:rsidR="0029501E" w:rsidRPr="00BC3A29" w:rsidRDefault="00A54959" w:rsidP="00817DD0">
      <w:pPr>
        <w:pStyle w:val="Default"/>
        <w:spacing w:before="120" w:after="120" w:line="312" w:lineRule="auto"/>
        <w:rPr>
          <w:bCs/>
          <w:sz w:val="22"/>
          <w:szCs w:val="22"/>
        </w:rPr>
      </w:pPr>
      <w:r w:rsidRPr="00BC3A29">
        <w:rPr>
          <w:bCs/>
          <w:sz w:val="22"/>
          <w:szCs w:val="22"/>
        </w:rPr>
        <w:t>Document created:</w:t>
      </w:r>
    </w:p>
    <w:p w14:paraId="65623A0B" w14:textId="4628B5D4" w:rsidR="00837ECC" w:rsidRPr="00BC3A29" w:rsidRDefault="00A54959" w:rsidP="00817DD0">
      <w:pPr>
        <w:pStyle w:val="Default"/>
        <w:spacing w:before="120" w:after="120" w:line="312" w:lineRule="auto"/>
        <w:rPr>
          <w:bCs/>
          <w:sz w:val="22"/>
          <w:szCs w:val="22"/>
        </w:rPr>
      </w:pPr>
      <w:r w:rsidRPr="00BC3A29">
        <w:rPr>
          <w:bCs/>
          <w:sz w:val="22"/>
          <w:szCs w:val="22"/>
        </w:rPr>
        <w:t>Version:</w:t>
      </w:r>
      <w:r w:rsidRPr="00BC3A29">
        <w:rPr>
          <w:bCs/>
          <w:sz w:val="22"/>
          <w:szCs w:val="22"/>
        </w:rPr>
        <w:tab/>
      </w:r>
      <w:r w:rsidRPr="00BC3A29">
        <w:rPr>
          <w:bCs/>
          <w:sz w:val="22"/>
          <w:szCs w:val="22"/>
        </w:rPr>
        <w:tab/>
        <w:t>V</w:t>
      </w:r>
      <w:r w:rsidR="00687CA7" w:rsidRPr="00BC3A29">
        <w:rPr>
          <w:bCs/>
          <w:sz w:val="22"/>
          <w:szCs w:val="22"/>
        </w:rPr>
        <w:t xml:space="preserve"> 1.1</w:t>
      </w:r>
    </w:p>
    <w:p w14:paraId="04599416" w14:textId="458ED3A6" w:rsidR="006C5FDE" w:rsidRPr="00BC3A29" w:rsidRDefault="00A54959" w:rsidP="00817DD0">
      <w:pPr>
        <w:pStyle w:val="Default"/>
        <w:spacing w:before="120" w:after="120" w:line="312" w:lineRule="auto"/>
        <w:rPr>
          <w:bCs/>
          <w:sz w:val="22"/>
          <w:szCs w:val="22"/>
        </w:rPr>
      </w:pPr>
      <w:r w:rsidRPr="00BC3A29">
        <w:rPr>
          <w:bCs/>
          <w:sz w:val="22"/>
          <w:szCs w:val="22"/>
        </w:rPr>
        <w:t>This version updated:</w:t>
      </w:r>
      <w:r w:rsidRPr="00BC3A29">
        <w:rPr>
          <w:bCs/>
          <w:sz w:val="22"/>
          <w:szCs w:val="22"/>
        </w:rPr>
        <w:tab/>
      </w:r>
      <w:r w:rsidR="00687CA7" w:rsidRPr="00BC3A29">
        <w:rPr>
          <w:bCs/>
          <w:sz w:val="22"/>
          <w:szCs w:val="22"/>
        </w:rPr>
        <w:t>21 May 2024</w:t>
      </w:r>
    </w:p>
    <w:p w14:paraId="7B92CC88" w14:textId="77777777" w:rsidR="0029501E" w:rsidRPr="00BC3A29" w:rsidRDefault="00A54959" w:rsidP="0029501E">
      <w:pPr>
        <w:pStyle w:val="Heading2"/>
        <w:spacing w:before="240"/>
        <w:rPr>
          <w:rFonts w:ascii="Arial" w:hAnsi="Arial" w:cs="Arial"/>
        </w:rPr>
      </w:pPr>
      <w:bookmarkStart w:id="0" w:name="_Toc156904917"/>
      <w:r w:rsidRPr="00BC3A29">
        <w:rPr>
          <w:rFonts w:ascii="Arial" w:hAnsi="Arial" w:cs="Arial"/>
        </w:rPr>
        <w:t>Document Version Control</w:t>
      </w:r>
      <w:bookmarkEnd w:id="0"/>
    </w:p>
    <w:tbl>
      <w:tblPr>
        <w:tblStyle w:val="TableGrid"/>
        <w:tblW w:w="0" w:type="auto"/>
        <w:tblLook w:val="04A0" w:firstRow="1" w:lastRow="0" w:firstColumn="1" w:lastColumn="0" w:noHBand="0" w:noVBand="1"/>
      </w:tblPr>
      <w:tblGrid>
        <w:gridCol w:w="1841"/>
        <w:gridCol w:w="1415"/>
        <w:gridCol w:w="5760"/>
      </w:tblGrid>
      <w:tr w:rsidR="00D42844" w:rsidRPr="00D64996" w14:paraId="0B176136" w14:textId="77777777" w:rsidTr="008814C6">
        <w:tc>
          <w:tcPr>
            <w:tcW w:w="1841" w:type="dxa"/>
          </w:tcPr>
          <w:p w14:paraId="49BD749E" w14:textId="77777777" w:rsidR="008814C6" w:rsidRPr="00BC3A29" w:rsidRDefault="00A54959" w:rsidP="006C5FDE">
            <w:pPr>
              <w:rPr>
                <w:rFonts w:ascii="Arial" w:hAnsi="Arial" w:cs="Arial"/>
                <w:sz w:val="24"/>
                <w:szCs w:val="24"/>
              </w:rPr>
            </w:pPr>
            <w:r w:rsidRPr="00BC3A29">
              <w:rPr>
                <w:rFonts w:ascii="Arial" w:hAnsi="Arial" w:cs="Arial"/>
                <w:sz w:val="24"/>
                <w:szCs w:val="24"/>
              </w:rPr>
              <w:t>October 2014</w:t>
            </w:r>
          </w:p>
        </w:tc>
        <w:tc>
          <w:tcPr>
            <w:tcW w:w="1415" w:type="dxa"/>
          </w:tcPr>
          <w:p w14:paraId="042FAAF1" w14:textId="77777777" w:rsidR="008814C6" w:rsidRPr="00BC3A29" w:rsidRDefault="008814C6" w:rsidP="006C5FDE">
            <w:pPr>
              <w:rPr>
                <w:rFonts w:ascii="Arial" w:hAnsi="Arial" w:cs="Arial"/>
                <w:sz w:val="24"/>
                <w:szCs w:val="24"/>
              </w:rPr>
            </w:pPr>
          </w:p>
        </w:tc>
        <w:tc>
          <w:tcPr>
            <w:tcW w:w="5760" w:type="dxa"/>
          </w:tcPr>
          <w:p w14:paraId="33BD955A" w14:textId="77777777" w:rsidR="008814C6" w:rsidRPr="00BC3A29" w:rsidRDefault="00A54959" w:rsidP="006C5FDE">
            <w:pPr>
              <w:rPr>
                <w:rFonts w:ascii="Arial" w:hAnsi="Arial" w:cs="Arial"/>
                <w:sz w:val="24"/>
                <w:szCs w:val="24"/>
              </w:rPr>
            </w:pPr>
            <w:r w:rsidRPr="00BC3A29">
              <w:rPr>
                <w:rFonts w:ascii="Arial" w:hAnsi="Arial" w:cs="Arial"/>
                <w:sz w:val="24"/>
                <w:szCs w:val="24"/>
              </w:rPr>
              <w:t>Clinical Review role added to Senate portfolio and updated</w:t>
            </w:r>
          </w:p>
        </w:tc>
      </w:tr>
      <w:tr w:rsidR="00D42844" w:rsidRPr="00D64996" w14:paraId="75FA5095" w14:textId="77777777" w:rsidTr="008814C6">
        <w:tc>
          <w:tcPr>
            <w:tcW w:w="1841" w:type="dxa"/>
          </w:tcPr>
          <w:p w14:paraId="1AF8FAFC" w14:textId="77777777" w:rsidR="008814C6" w:rsidRPr="00BC3A29" w:rsidRDefault="00A54959" w:rsidP="006C5FDE">
            <w:pPr>
              <w:rPr>
                <w:rFonts w:ascii="Arial" w:hAnsi="Arial" w:cs="Arial"/>
                <w:sz w:val="24"/>
                <w:szCs w:val="24"/>
              </w:rPr>
            </w:pPr>
            <w:r w:rsidRPr="00BC3A29">
              <w:rPr>
                <w:rFonts w:ascii="Arial" w:hAnsi="Arial" w:cs="Arial"/>
                <w:sz w:val="24"/>
                <w:szCs w:val="24"/>
              </w:rPr>
              <w:t>September 2015</w:t>
            </w:r>
          </w:p>
        </w:tc>
        <w:tc>
          <w:tcPr>
            <w:tcW w:w="1415" w:type="dxa"/>
          </w:tcPr>
          <w:p w14:paraId="5CC14905" w14:textId="77777777" w:rsidR="008814C6" w:rsidRPr="00BC3A29" w:rsidRDefault="008814C6" w:rsidP="006C5FDE">
            <w:pPr>
              <w:rPr>
                <w:rFonts w:ascii="Arial" w:hAnsi="Arial" w:cs="Arial"/>
                <w:sz w:val="24"/>
                <w:szCs w:val="24"/>
              </w:rPr>
            </w:pPr>
          </w:p>
        </w:tc>
        <w:tc>
          <w:tcPr>
            <w:tcW w:w="5760" w:type="dxa"/>
          </w:tcPr>
          <w:p w14:paraId="7E1B3CD9" w14:textId="77777777" w:rsidR="008814C6" w:rsidRPr="00BC3A29" w:rsidRDefault="00A54959" w:rsidP="006C5FDE">
            <w:pPr>
              <w:rPr>
                <w:rFonts w:ascii="Arial" w:hAnsi="Arial" w:cs="Arial"/>
                <w:sz w:val="24"/>
                <w:szCs w:val="24"/>
              </w:rPr>
            </w:pPr>
            <w:r w:rsidRPr="00BC3A29">
              <w:rPr>
                <w:rFonts w:ascii="Arial" w:hAnsi="Arial" w:cs="Arial"/>
                <w:sz w:val="24"/>
                <w:szCs w:val="24"/>
              </w:rPr>
              <w:t>New membership agreed and updated (see note regarding the proposed revision to Operating Principles)</w:t>
            </w:r>
          </w:p>
        </w:tc>
      </w:tr>
      <w:tr w:rsidR="00D42844" w:rsidRPr="00D64996" w14:paraId="6FB8C3EC" w14:textId="77777777" w:rsidTr="008814C6">
        <w:tc>
          <w:tcPr>
            <w:tcW w:w="1841" w:type="dxa"/>
          </w:tcPr>
          <w:p w14:paraId="1EF258CB" w14:textId="77777777" w:rsidR="008814C6" w:rsidRPr="00BC3A29" w:rsidRDefault="00A54959" w:rsidP="006C5FDE">
            <w:pPr>
              <w:rPr>
                <w:rFonts w:ascii="Arial" w:hAnsi="Arial" w:cs="Arial"/>
                <w:sz w:val="24"/>
                <w:szCs w:val="24"/>
              </w:rPr>
            </w:pPr>
            <w:r w:rsidRPr="00BC3A29">
              <w:rPr>
                <w:rFonts w:ascii="Arial" w:hAnsi="Arial" w:cs="Arial"/>
                <w:sz w:val="24"/>
                <w:szCs w:val="24"/>
              </w:rPr>
              <w:t>January 2017</w:t>
            </w:r>
          </w:p>
        </w:tc>
        <w:tc>
          <w:tcPr>
            <w:tcW w:w="1415" w:type="dxa"/>
          </w:tcPr>
          <w:p w14:paraId="5245368B" w14:textId="77777777" w:rsidR="008814C6" w:rsidRPr="00BC3A29" w:rsidRDefault="008814C6" w:rsidP="006C5FDE">
            <w:pPr>
              <w:rPr>
                <w:rFonts w:ascii="Arial" w:hAnsi="Arial" w:cs="Arial"/>
                <w:sz w:val="24"/>
                <w:szCs w:val="24"/>
              </w:rPr>
            </w:pPr>
          </w:p>
        </w:tc>
        <w:tc>
          <w:tcPr>
            <w:tcW w:w="5760" w:type="dxa"/>
          </w:tcPr>
          <w:p w14:paraId="444A4152" w14:textId="77777777" w:rsidR="008814C6" w:rsidRPr="00BC3A29" w:rsidRDefault="00A54959" w:rsidP="006C5FDE">
            <w:pPr>
              <w:rPr>
                <w:rFonts w:ascii="Arial" w:hAnsi="Arial" w:cs="Arial"/>
                <w:sz w:val="24"/>
                <w:szCs w:val="24"/>
              </w:rPr>
            </w:pPr>
            <w:r w:rsidRPr="00BC3A29">
              <w:rPr>
                <w:rFonts w:ascii="Arial" w:hAnsi="Arial" w:cs="Arial"/>
                <w:sz w:val="24"/>
                <w:szCs w:val="24"/>
              </w:rPr>
              <w:t>Detail of developed Clinical Review Role and process added and membership increased from 28 to 36</w:t>
            </w:r>
          </w:p>
        </w:tc>
      </w:tr>
      <w:tr w:rsidR="00D42844" w:rsidRPr="00D64996" w14:paraId="287C3128" w14:textId="77777777" w:rsidTr="008814C6">
        <w:tc>
          <w:tcPr>
            <w:tcW w:w="1841" w:type="dxa"/>
          </w:tcPr>
          <w:p w14:paraId="1E412C79" w14:textId="77777777" w:rsidR="008814C6" w:rsidRPr="00BC3A29" w:rsidRDefault="00A54959" w:rsidP="006C5FDE">
            <w:pPr>
              <w:rPr>
                <w:rFonts w:ascii="Arial" w:hAnsi="Arial" w:cs="Arial"/>
                <w:sz w:val="24"/>
                <w:szCs w:val="24"/>
              </w:rPr>
            </w:pPr>
            <w:r w:rsidRPr="00BC3A29">
              <w:rPr>
                <w:rFonts w:ascii="Arial" w:hAnsi="Arial" w:cs="Arial"/>
                <w:sz w:val="24"/>
                <w:szCs w:val="24"/>
              </w:rPr>
              <w:t>April 2019</w:t>
            </w:r>
          </w:p>
        </w:tc>
        <w:tc>
          <w:tcPr>
            <w:tcW w:w="1415" w:type="dxa"/>
          </w:tcPr>
          <w:p w14:paraId="4553DB9F" w14:textId="77777777" w:rsidR="008814C6" w:rsidRPr="00BC3A29" w:rsidRDefault="008814C6" w:rsidP="006C5FDE">
            <w:pPr>
              <w:rPr>
                <w:rFonts w:ascii="Arial" w:hAnsi="Arial" w:cs="Arial"/>
                <w:sz w:val="24"/>
                <w:szCs w:val="24"/>
              </w:rPr>
            </w:pPr>
          </w:p>
        </w:tc>
        <w:tc>
          <w:tcPr>
            <w:tcW w:w="5760" w:type="dxa"/>
          </w:tcPr>
          <w:p w14:paraId="3D1D4F69" w14:textId="77777777" w:rsidR="008814C6" w:rsidRPr="00BC3A29" w:rsidRDefault="00A54959" w:rsidP="006C5FDE">
            <w:pPr>
              <w:rPr>
                <w:rFonts w:ascii="Arial" w:hAnsi="Arial" w:cs="Arial"/>
                <w:sz w:val="24"/>
                <w:szCs w:val="24"/>
              </w:rPr>
            </w:pPr>
            <w:r w:rsidRPr="00BC3A29">
              <w:rPr>
                <w:rFonts w:ascii="Arial" w:hAnsi="Arial" w:cs="Arial"/>
                <w:sz w:val="24"/>
                <w:szCs w:val="24"/>
              </w:rPr>
              <w:t>Council Terms of Reference amended to reflect additional 10 council members (an increase from 36 to 47) with STP (6) and Clinical Network (4) leads added as well as NICE input. New merged management structure of NHSE and NHSI referenced</w:t>
            </w:r>
          </w:p>
        </w:tc>
      </w:tr>
      <w:tr w:rsidR="00D42844" w:rsidRPr="00D64996" w14:paraId="30DDC118" w14:textId="77777777" w:rsidTr="008814C6">
        <w:tc>
          <w:tcPr>
            <w:tcW w:w="1841" w:type="dxa"/>
          </w:tcPr>
          <w:p w14:paraId="3F76A658" w14:textId="77777777" w:rsidR="008814C6" w:rsidRPr="00BC3A29" w:rsidRDefault="00A54959" w:rsidP="006C5FDE">
            <w:pPr>
              <w:rPr>
                <w:rFonts w:ascii="Arial" w:hAnsi="Arial" w:cs="Arial"/>
                <w:sz w:val="24"/>
                <w:szCs w:val="24"/>
              </w:rPr>
            </w:pPr>
            <w:r w:rsidRPr="00BC3A29">
              <w:rPr>
                <w:rFonts w:ascii="Arial" w:hAnsi="Arial" w:cs="Arial"/>
                <w:sz w:val="24"/>
                <w:szCs w:val="24"/>
              </w:rPr>
              <w:t>April 2021</w:t>
            </w:r>
          </w:p>
        </w:tc>
        <w:tc>
          <w:tcPr>
            <w:tcW w:w="1415" w:type="dxa"/>
          </w:tcPr>
          <w:p w14:paraId="45D85D81" w14:textId="77777777" w:rsidR="008814C6" w:rsidRPr="00BC3A29" w:rsidRDefault="008814C6" w:rsidP="006C5FDE">
            <w:pPr>
              <w:rPr>
                <w:rFonts w:ascii="Arial" w:hAnsi="Arial" w:cs="Arial"/>
                <w:sz w:val="24"/>
                <w:szCs w:val="24"/>
              </w:rPr>
            </w:pPr>
          </w:p>
        </w:tc>
        <w:tc>
          <w:tcPr>
            <w:tcW w:w="5760" w:type="dxa"/>
          </w:tcPr>
          <w:p w14:paraId="1887E80C" w14:textId="77777777" w:rsidR="008814C6" w:rsidRPr="00BC3A29" w:rsidRDefault="00A54959" w:rsidP="006C5FDE">
            <w:pPr>
              <w:rPr>
                <w:rFonts w:ascii="Arial" w:hAnsi="Arial" w:cs="Arial"/>
                <w:sz w:val="24"/>
                <w:szCs w:val="24"/>
              </w:rPr>
            </w:pPr>
            <w:r w:rsidRPr="00BC3A29">
              <w:rPr>
                <w:rFonts w:ascii="Arial" w:hAnsi="Arial" w:cs="Arial"/>
                <w:sz w:val="24"/>
                <w:szCs w:val="24"/>
              </w:rPr>
              <w:t>General review and amendments - updating the Head of Senate details, updating the council roles, etc</w:t>
            </w:r>
          </w:p>
        </w:tc>
      </w:tr>
      <w:tr w:rsidR="00D42844" w:rsidRPr="00D64996" w14:paraId="61FFD759" w14:textId="77777777" w:rsidTr="008814C6">
        <w:tc>
          <w:tcPr>
            <w:tcW w:w="1841" w:type="dxa"/>
          </w:tcPr>
          <w:p w14:paraId="46457A0E" w14:textId="77777777" w:rsidR="008814C6" w:rsidRPr="00BC3A29" w:rsidRDefault="00A54959" w:rsidP="006C5FDE">
            <w:pPr>
              <w:rPr>
                <w:rFonts w:ascii="Arial" w:hAnsi="Arial" w:cs="Arial"/>
                <w:sz w:val="24"/>
                <w:szCs w:val="24"/>
              </w:rPr>
            </w:pPr>
            <w:r w:rsidRPr="00BC3A29">
              <w:rPr>
                <w:rFonts w:ascii="Arial" w:hAnsi="Arial" w:cs="Arial"/>
                <w:sz w:val="24"/>
                <w:szCs w:val="24"/>
              </w:rPr>
              <w:t>August 2021</w:t>
            </w:r>
          </w:p>
        </w:tc>
        <w:tc>
          <w:tcPr>
            <w:tcW w:w="1415" w:type="dxa"/>
          </w:tcPr>
          <w:p w14:paraId="726837BC" w14:textId="77777777" w:rsidR="008814C6" w:rsidRPr="00BC3A29" w:rsidRDefault="008814C6" w:rsidP="006C5FDE">
            <w:pPr>
              <w:rPr>
                <w:rFonts w:ascii="Arial" w:hAnsi="Arial" w:cs="Arial"/>
                <w:sz w:val="24"/>
                <w:szCs w:val="24"/>
              </w:rPr>
            </w:pPr>
          </w:p>
        </w:tc>
        <w:tc>
          <w:tcPr>
            <w:tcW w:w="5760" w:type="dxa"/>
          </w:tcPr>
          <w:p w14:paraId="232F2088" w14:textId="77777777" w:rsidR="008814C6" w:rsidRPr="00BC3A29" w:rsidRDefault="00A54959" w:rsidP="006C5FDE">
            <w:pPr>
              <w:rPr>
                <w:rFonts w:ascii="Arial" w:hAnsi="Arial" w:cs="Arial"/>
                <w:sz w:val="24"/>
                <w:szCs w:val="24"/>
              </w:rPr>
            </w:pPr>
            <w:r w:rsidRPr="00BC3A29">
              <w:rPr>
                <w:rFonts w:ascii="Arial" w:hAnsi="Arial" w:cs="Arial"/>
                <w:sz w:val="24"/>
                <w:szCs w:val="24"/>
              </w:rPr>
              <w:t>Added section on Senate Vice Chair, updated Council membership</w:t>
            </w:r>
          </w:p>
        </w:tc>
      </w:tr>
      <w:tr w:rsidR="00D42844" w:rsidRPr="00D64996" w14:paraId="2A20E6F2" w14:textId="77777777" w:rsidTr="008814C6">
        <w:tc>
          <w:tcPr>
            <w:tcW w:w="1841" w:type="dxa"/>
          </w:tcPr>
          <w:p w14:paraId="2EF55849" w14:textId="77777777" w:rsidR="008814C6" w:rsidRPr="00BC3A29" w:rsidRDefault="00A54959" w:rsidP="006C5FDE">
            <w:pPr>
              <w:rPr>
                <w:rFonts w:ascii="Arial" w:hAnsi="Arial" w:cs="Arial"/>
                <w:sz w:val="24"/>
                <w:szCs w:val="24"/>
              </w:rPr>
            </w:pPr>
            <w:r w:rsidRPr="00BC3A29">
              <w:rPr>
                <w:rFonts w:ascii="Arial" w:hAnsi="Arial" w:cs="Arial"/>
                <w:sz w:val="24"/>
                <w:szCs w:val="24"/>
              </w:rPr>
              <w:t>December 2021</w:t>
            </w:r>
          </w:p>
        </w:tc>
        <w:tc>
          <w:tcPr>
            <w:tcW w:w="1415" w:type="dxa"/>
          </w:tcPr>
          <w:p w14:paraId="1548B207" w14:textId="77777777" w:rsidR="008814C6" w:rsidRPr="00BC3A29" w:rsidRDefault="00A54959" w:rsidP="006C5FDE">
            <w:pPr>
              <w:rPr>
                <w:rFonts w:ascii="Arial" w:hAnsi="Arial" w:cs="Arial"/>
                <w:sz w:val="24"/>
                <w:szCs w:val="24"/>
              </w:rPr>
            </w:pPr>
            <w:r w:rsidRPr="00BC3A29">
              <w:rPr>
                <w:rFonts w:ascii="Arial" w:hAnsi="Arial" w:cs="Arial"/>
                <w:sz w:val="24"/>
                <w:szCs w:val="24"/>
              </w:rPr>
              <w:t>V0.1</w:t>
            </w:r>
          </w:p>
        </w:tc>
        <w:tc>
          <w:tcPr>
            <w:tcW w:w="5760" w:type="dxa"/>
          </w:tcPr>
          <w:p w14:paraId="20E2714A" w14:textId="77777777" w:rsidR="008814C6" w:rsidRPr="00BC3A29" w:rsidRDefault="00A54959" w:rsidP="006C5FDE">
            <w:pPr>
              <w:rPr>
                <w:rFonts w:ascii="Arial" w:hAnsi="Arial" w:cs="Arial"/>
                <w:sz w:val="24"/>
                <w:szCs w:val="24"/>
              </w:rPr>
            </w:pPr>
            <w:r w:rsidRPr="00BC3A29">
              <w:rPr>
                <w:rFonts w:ascii="Arial" w:hAnsi="Arial" w:cs="Arial"/>
                <w:sz w:val="24"/>
                <w:szCs w:val="24"/>
              </w:rPr>
              <w:t>Updated the section on Clinical Reference Group replacing this with the South West Clinical Senate Ethics Advisory Group</w:t>
            </w:r>
          </w:p>
        </w:tc>
      </w:tr>
      <w:tr w:rsidR="00D42844" w:rsidRPr="00D64996" w14:paraId="57F9218F" w14:textId="77777777" w:rsidTr="008814C6">
        <w:tc>
          <w:tcPr>
            <w:tcW w:w="1841" w:type="dxa"/>
          </w:tcPr>
          <w:p w14:paraId="4B489B32" w14:textId="77777777" w:rsidR="00465EA5" w:rsidRPr="00BC3A29" w:rsidRDefault="00A54959" w:rsidP="006C5FDE">
            <w:pPr>
              <w:rPr>
                <w:rFonts w:ascii="Arial" w:hAnsi="Arial" w:cs="Arial"/>
                <w:sz w:val="24"/>
                <w:szCs w:val="24"/>
              </w:rPr>
            </w:pPr>
            <w:r w:rsidRPr="00BC3A29">
              <w:rPr>
                <w:rFonts w:ascii="Arial" w:hAnsi="Arial" w:cs="Arial"/>
                <w:sz w:val="24"/>
                <w:szCs w:val="24"/>
              </w:rPr>
              <w:t>June 2022</w:t>
            </w:r>
          </w:p>
        </w:tc>
        <w:tc>
          <w:tcPr>
            <w:tcW w:w="1415" w:type="dxa"/>
          </w:tcPr>
          <w:p w14:paraId="3B76995E" w14:textId="77777777" w:rsidR="00465EA5" w:rsidRPr="00BC3A29" w:rsidRDefault="00A54959" w:rsidP="006C5FDE">
            <w:pPr>
              <w:rPr>
                <w:rFonts w:ascii="Arial" w:hAnsi="Arial" w:cs="Arial"/>
                <w:sz w:val="24"/>
                <w:szCs w:val="24"/>
              </w:rPr>
            </w:pPr>
            <w:r w:rsidRPr="00BC3A29">
              <w:rPr>
                <w:rFonts w:ascii="Arial" w:hAnsi="Arial" w:cs="Arial"/>
                <w:sz w:val="24"/>
                <w:szCs w:val="24"/>
              </w:rPr>
              <w:t>V0.1</w:t>
            </w:r>
          </w:p>
        </w:tc>
        <w:tc>
          <w:tcPr>
            <w:tcW w:w="5760" w:type="dxa"/>
          </w:tcPr>
          <w:p w14:paraId="4FE67A92" w14:textId="77777777" w:rsidR="00465EA5" w:rsidRPr="00BC3A29" w:rsidRDefault="00465EA5" w:rsidP="006C5FDE">
            <w:pPr>
              <w:rPr>
                <w:rFonts w:ascii="Arial" w:hAnsi="Arial" w:cs="Arial"/>
                <w:sz w:val="24"/>
                <w:szCs w:val="24"/>
              </w:rPr>
            </w:pPr>
          </w:p>
        </w:tc>
      </w:tr>
      <w:tr w:rsidR="00D42844" w:rsidRPr="00D64996" w14:paraId="70DE8B3B" w14:textId="77777777" w:rsidTr="008814C6">
        <w:tc>
          <w:tcPr>
            <w:tcW w:w="1841" w:type="dxa"/>
          </w:tcPr>
          <w:p w14:paraId="0B8941B8" w14:textId="77777777" w:rsidR="00AC1AE9" w:rsidRPr="00BC3A29" w:rsidRDefault="00A54959" w:rsidP="006C5FDE">
            <w:pPr>
              <w:rPr>
                <w:rFonts w:ascii="Arial" w:hAnsi="Arial" w:cs="Arial"/>
                <w:sz w:val="24"/>
                <w:szCs w:val="24"/>
              </w:rPr>
            </w:pPr>
            <w:r w:rsidRPr="00BC3A29">
              <w:rPr>
                <w:rFonts w:ascii="Arial" w:hAnsi="Arial" w:cs="Arial"/>
                <w:sz w:val="24"/>
                <w:szCs w:val="24"/>
              </w:rPr>
              <w:t>June 2022</w:t>
            </w:r>
          </w:p>
        </w:tc>
        <w:tc>
          <w:tcPr>
            <w:tcW w:w="1415" w:type="dxa"/>
          </w:tcPr>
          <w:p w14:paraId="2BAAF05C" w14:textId="77777777" w:rsidR="00AC1AE9" w:rsidRPr="00BC3A29" w:rsidRDefault="00A54959" w:rsidP="006C5FDE">
            <w:pPr>
              <w:rPr>
                <w:rFonts w:ascii="Arial" w:hAnsi="Arial" w:cs="Arial"/>
                <w:sz w:val="24"/>
                <w:szCs w:val="24"/>
              </w:rPr>
            </w:pPr>
            <w:r w:rsidRPr="00BC3A29">
              <w:rPr>
                <w:rFonts w:ascii="Arial" w:hAnsi="Arial" w:cs="Arial"/>
                <w:sz w:val="24"/>
                <w:szCs w:val="24"/>
              </w:rPr>
              <w:t>V0.2</w:t>
            </w:r>
          </w:p>
        </w:tc>
        <w:tc>
          <w:tcPr>
            <w:tcW w:w="5760" w:type="dxa"/>
          </w:tcPr>
          <w:p w14:paraId="57D3BBF5" w14:textId="77777777" w:rsidR="00AC1AE9" w:rsidRPr="00BC3A29" w:rsidRDefault="00A54959" w:rsidP="006C5FDE">
            <w:pPr>
              <w:rPr>
                <w:rFonts w:ascii="Arial" w:hAnsi="Arial" w:cs="Arial"/>
                <w:sz w:val="24"/>
                <w:szCs w:val="24"/>
              </w:rPr>
            </w:pPr>
            <w:r w:rsidRPr="00BC3A29">
              <w:rPr>
                <w:rFonts w:ascii="Arial" w:hAnsi="Arial" w:cs="Arial"/>
                <w:sz w:val="24"/>
                <w:szCs w:val="24"/>
              </w:rPr>
              <w:t>Further revisions</w:t>
            </w:r>
          </w:p>
        </w:tc>
      </w:tr>
      <w:tr w:rsidR="00D42844" w:rsidRPr="00D64996" w14:paraId="3E7749E9" w14:textId="77777777" w:rsidTr="008814C6">
        <w:tc>
          <w:tcPr>
            <w:tcW w:w="1841" w:type="dxa"/>
          </w:tcPr>
          <w:p w14:paraId="24903F7C" w14:textId="77777777" w:rsidR="001D4FC5" w:rsidRPr="00BC3A29" w:rsidRDefault="00A54959" w:rsidP="006C5FDE">
            <w:pPr>
              <w:rPr>
                <w:rFonts w:ascii="Arial" w:hAnsi="Arial" w:cs="Arial"/>
                <w:sz w:val="24"/>
                <w:szCs w:val="24"/>
              </w:rPr>
            </w:pPr>
            <w:r w:rsidRPr="00BC3A29">
              <w:rPr>
                <w:rFonts w:ascii="Arial" w:hAnsi="Arial" w:cs="Arial"/>
                <w:sz w:val="24"/>
                <w:szCs w:val="24"/>
              </w:rPr>
              <w:lastRenderedPageBreak/>
              <w:t>June 2022</w:t>
            </w:r>
          </w:p>
        </w:tc>
        <w:tc>
          <w:tcPr>
            <w:tcW w:w="1415" w:type="dxa"/>
          </w:tcPr>
          <w:p w14:paraId="4CE044FF" w14:textId="77777777" w:rsidR="001D4FC5" w:rsidRPr="00BC3A29" w:rsidRDefault="00A54959" w:rsidP="006C5FDE">
            <w:pPr>
              <w:rPr>
                <w:rFonts w:ascii="Arial" w:hAnsi="Arial" w:cs="Arial"/>
                <w:sz w:val="24"/>
                <w:szCs w:val="24"/>
              </w:rPr>
            </w:pPr>
            <w:r w:rsidRPr="00BC3A29">
              <w:rPr>
                <w:rFonts w:ascii="Arial" w:hAnsi="Arial" w:cs="Arial"/>
                <w:sz w:val="24"/>
                <w:szCs w:val="24"/>
              </w:rPr>
              <w:t>V0.3</w:t>
            </w:r>
          </w:p>
        </w:tc>
        <w:tc>
          <w:tcPr>
            <w:tcW w:w="5760" w:type="dxa"/>
          </w:tcPr>
          <w:p w14:paraId="52C3D961" w14:textId="77777777" w:rsidR="001D4FC5" w:rsidRPr="00BC3A29" w:rsidRDefault="00A54959" w:rsidP="006C5FDE">
            <w:pPr>
              <w:rPr>
                <w:rFonts w:ascii="Arial" w:hAnsi="Arial" w:cs="Arial"/>
                <w:sz w:val="24"/>
                <w:szCs w:val="24"/>
              </w:rPr>
            </w:pPr>
            <w:r w:rsidRPr="00BC3A29">
              <w:rPr>
                <w:rFonts w:ascii="Arial" w:hAnsi="Arial" w:cs="Arial"/>
                <w:sz w:val="24"/>
                <w:szCs w:val="24"/>
              </w:rPr>
              <w:t>Further revisions following comments from Chair</w:t>
            </w:r>
            <w:r w:rsidR="00CF420D" w:rsidRPr="00BC3A29">
              <w:rPr>
                <w:rFonts w:ascii="Arial" w:hAnsi="Arial" w:cs="Arial"/>
                <w:sz w:val="24"/>
                <w:szCs w:val="24"/>
              </w:rPr>
              <w:t xml:space="preserve"> and Vice Chair</w:t>
            </w:r>
            <w:r w:rsidRPr="00BC3A29">
              <w:rPr>
                <w:rFonts w:ascii="Arial" w:hAnsi="Arial" w:cs="Arial"/>
                <w:sz w:val="24"/>
                <w:szCs w:val="24"/>
              </w:rPr>
              <w:t xml:space="preserve"> of SW Clinical Senate. </w:t>
            </w:r>
          </w:p>
        </w:tc>
      </w:tr>
      <w:tr w:rsidR="00D42844" w:rsidRPr="00D64996" w14:paraId="2D41685A" w14:textId="77777777" w:rsidTr="008814C6">
        <w:tc>
          <w:tcPr>
            <w:tcW w:w="1841" w:type="dxa"/>
          </w:tcPr>
          <w:p w14:paraId="015B4A29" w14:textId="77777777" w:rsidR="008A78EA" w:rsidRPr="00BC3A29" w:rsidRDefault="00A54959" w:rsidP="006C5FDE">
            <w:pPr>
              <w:rPr>
                <w:rFonts w:ascii="Arial" w:hAnsi="Arial" w:cs="Arial"/>
                <w:sz w:val="24"/>
                <w:szCs w:val="24"/>
              </w:rPr>
            </w:pPr>
            <w:r w:rsidRPr="00BC3A29">
              <w:rPr>
                <w:rFonts w:ascii="Arial" w:hAnsi="Arial" w:cs="Arial"/>
                <w:sz w:val="24"/>
                <w:szCs w:val="24"/>
              </w:rPr>
              <w:t>August 2022</w:t>
            </w:r>
          </w:p>
        </w:tc>
        <w:tc>
          <w:tcPr>
            <w:tcW w:w="1415" w:type="dxa"/>
          </w:tcPr>
          <w:p w14:paraId="2638CA8F" w14:textId="77777777" w:rsidR="008A78EA" w:rsidRPr="00BC3A29" w:rsidRDefault="00A54959" w:rsidP="006C5FDE">
            <w:pPr>
              <w:rPr>
                <w:rFonts w:ascii="Arial" w:hAnsi="Arial" w:cs="Arial"/>
                <w:sz w:val="24"/>
                <w:szCs w:val="24"/>
              </w:rPr>
            </w:pPr>
            <w:r w:rsidRPr="00BC3A29">
              <w:rPr>
                <w:rFonts w:ascii="Arial" w:hAnsi="Arial" w:cs="Arial"/>
                <w:sz w:val="24"/>
                <w:szCs w:val="24"/>
              </w:rPr>
              <w:t>V0.1</w:t>
            </w:r>
          </w:p>
        </w:tc>
        <w:tc>
          <w:tcPr>
            <w:tcW w:w="5760" w:type="dxa"/>
          </w:tcPr>
          <w:p w14:paraId="6BBF843F" w14:textId="5E3FEBCB" w:rsidR="008A78EA" w:rsidRPr="00BC3A29" w:rsidRDefault="00A54959" w:rsidP="006C5FDE">
            <w:pPr>
              <w:rPr>
                <w:rFonts w:ascii="Arial" w:hAnsi="Arial" w:cs="Arial"/>
                <w:sz w:val="24"/>
                <w:szCs w:val="24"/>
              </w:rPr>
            </w:pPr>
            <w:r w:rsidRPr="00BC3A29">
              <w:rPr>
                <w:rFonts w:ascii="Arial" w:hAnsi="Arial" w:cs="Arial"/>
                <w:sz w:val="24"/>
                <w:szCs w:val="24"/>
              </w:rPr>
              <w:t>Updated Clinical Senate Map</w:t>
            </w:r>
            <w:r w:rsidR="00F025D7" w:rsidRPr="00BC3A29">
              <w:rPr>
                <w:rFonts w:ascii="Arial" w:hAnsi="Arial" w:cs="Arial"/>
                <w:sz w:val="24"/>
                <w:szCs w:val="24"/>
              </w:rPr>
              <w:t>, general editing</w:t>
            </w:r>
          </w:p>
        </w:tc>
      </w:tr>
      <w:tr w:rsidR="00735214" w:rsidRPr="00D64996" w14:paraId="7C2CF61F" w14:textId="77777777" w:rsidTr="008814C6">
        <w:tc>
          <w:tcPr>
            <w:tcW w:w="1841" w:type="dxa"/>
          </w:tcPr>
          <w:p w14:paraId="18E3F0C3" w14:textId="6722E1D9" w:rsidR="00735214" w:rsidRPr="00BC3A29" w:rsidRDefault="00735214" w:rsidP="006C5FDE">
            <w:pPr>
              <w:rPr>
                <w:rFonts w:ascii="Arial" w:hAnsi="Arial" w:cs="Arial"/>
                <w:sz w:val="24"/>
                <w:szCs w:val="24"/>
              </w:rPr>
            </w:pPr>
            <w:r w:rsidRPr="00BC3A29">
              <w:rPr>
                <w:rFonts w:ascii="Arial" w:hAnsi="Arial" w:cs="Arial"/>
                <w:sz w:val="24"/>
                <w:szCs w:val="24"/>
              </w:rPr>
              <w:t>December 2023</w:t>
            </w:r>
          </w:p>
        </w:tc>
        <w:tc>
          <w:tcPr>
            <w:tcW w:w="1415" w:type="dxa"/>
          </w:tcPr>
          <w:p w14:paraId="7B981D49" w14:textId="6C07303F" w:rsidR="00735214" w:rsidRPr="00BC3A29" w:rsidRDefault="00735214" w:rsidP="006C5FDE">
            <w:pPr>
              <w:rPr>
                <w:rFonts w:ascii="Arial" w:hAnsi="Arial" w:cs="Arial"/>
                <w:sz w:val="24"/>
                <w:szCs w:val="24"/>
              </w:rPr>
            </w:pPr>
            <w:r w:rsidRPr="00BC3A29">
              <w:rPr>
                <w:rFonts w:ascii="Arial" w:hAnsi="Arial" w:cs="Arial"/>
                <w:sz w:val="24"/>
                <w:szCs w:val="24"/>
              </w:rPr>
              <w:t>V</w:t>
            </w:r>
            <w:r w:rsidR="00F73EEF" w:rsidRPr="00BC3A29">
              <w:rPr>
                <w:rFonts w:ascii="Arial" w:hAnsi="Arial" w:cs="Arial"/>
                <w:sz w:val="24"/>
                <w:szCs w:val="24"/>
              </w:rPr>
              <w:t>0.2</w:t>
            </w:r>
          </w:p>
        </w:tc>
        <w:tc>
          <w:tcPr>
            <w:tcW w:w="5760" w:type="dxa"/>
          </w:tcPr>
          <w:p w14:paraId="15A87F6B" w14:textId="7A231D19" w:rsidR="00735214" w:rsidRPr="00BC3A29" w:rsidRDefault="00735214" w:rsidP="006C5FDE">
            <w:pPr>
              <w:rPr>
                <w:rFonts w:ascii="Arial" w:hAnsi="Arial" w:cs="Arial"/>
                <w:sz w:val="24"/>
                <w:szCs w:val="24"/>
              </w:rPr>
            </w:pPr>
            <w:r w:rsidRPr="00BC3A29">
              <w:rPr>
                <w:rFonts w:ascii="Arial" w:hAnsi="Arial" w:cs="Arial"/>
                <w:sz w:val="24"/>
                <w:szCs w:val="24"/>
              </w:rPr>
              <w:t xml:space="preserve">Updated </w:t>
            </w:r>
            <w:r w:rsidR="00F73EEF" w:rsidRPr="00BC3A29">
              <w:rPr>
                <w:rFonts w:ascii="Arial" w:hAnsi="Arial" w:cs="Arial"/>
                <w:sz w:val="24"/>
                <w:szCs w:val="24"/>
              </w:rPr>
              <w:t xml:space="preserve">Clinical Review Process Map, </w:t>
            </w:r>
            <w:r w:rsidR="00CD57F0" w:rsidRPr="00BC3A29">
              <w:rPr>
                <w:rFonts w:ascii="Arial" w:hAnsi="Arial" w:cs="Arial"/>
                <w:sz w:val="24"/>
                <w:szCs w:val="24"/>
              </w:rPr>
              <w:t>clinical senate contact email address</w:t>
            </w:r>
            <w:r w:rsidR="008314DA" w:rsidRPr="00BC3A29">
              <w:rPr>
                <w:rFonts w:ascii="Arial" w:hAnsi="Arial" w:cs="Arial"/>
                <w:sz w:val="24"/>
                <w:szCs w:val="24"/>
              </w:rPr>
              <w:t xml:space="preserve">, Council application form. </w:t>
            </w:r>
          </w:p>
        </w:tc>
      </w:tr>
      <w:tr w:rsidR="005040F4" w:rsidRPr="00D64996" w14:paraId="66957CE9" w14:textId="77777777" w:rsidTr="008814C6">
        <w:tc>
          <w:tcPr>
            <w:tcW w:w="1841" w:type="dxa"/>
          </w:tcPr>
          <w:p w14:paraId="18B2F104" w14:textId="085FE433" w:rsidR="005040F4" w:rsidRPr="00BC3A29" w:rsidRDefault="005040F4" w:rsidP="006C5FDE">
            <w:pPr>
              <w:rPr>
                <w:rFonts w:ascii="Arial" w:hAnsi="Arial" w:cs="Arial"/>
                <w:sz w:val="24"/>
                <w:szCs w:val="24"/>
              </w:rPr>
            </w:pPr>
            <w:r w:rsidRPr="00BC3A29">
              <w:rPr>
                <w:rFonts w:ascii="Arial" w:hAnsi="Arial" w:cs="Arial"/>
                <w:sz w:val="24"/>
                <w:szCs w:val="24"/>
              </w:rPr>
              <w:t>March 2024</w:t>
            </w:r>
          </w:p>
        </w:tc>
        <w:tc>
          <w:tcPr>
            <w:tcW w:w="1415" w:type="dxa"/>
          </w:tcPr>
          <w:p w14:paraId="23D4F3DB" w14:textId="74A6BFDE" w:rsidR="005040F4" w:rsidRPr="00BC3A29" w:rsidRDefault="005040F4" w:rsidP="006C5FDE">
            <w:pPr>
              <w:rPr>
                <w:rFonts w:ascii="Arial" w:hAnsi="Arial" w:cs="Arial"/>
                <w:sz w:val="24"/>
                <w:szCs w:val="24"/>
              </w:rPr>
            </w:pPr>
            <w:r w:rsidRPr="00BC3A29">
              <w:rPr>
                <w:rFonts w:ascii="Arial" w:hAnsi="Arial" w:cs="Arial"/>
                <w:sz w:val="24"/>
                <w:szCs w:val="24"/>
              </w:rPr>
              <w:t>V1.0</w:t>
            </w:r>
          </w:p>
        </w:tc>
        <w:tc>
          <w:tcPr>
            <w:tcW w:w="5760" w:type="dxa"/>
          </w:tcPr>
          <w:p w14:paraId="3B9BE463" w14:textId="4412A835" w:rsidR="005040F4" w:rsidRPr="00BC3A29" w:rsidRDefault="005040F4" w:rsidP="006C5FDE">
            <w:pPr>
              <w:rPr>
                <w:rFonts w:ascii="Arial" w:hAnsi="Arial" w:cs="Arial"/>
                <w:sz w:val="24"/>
                <w:szCs w:val="24"/>
              </w:rPr>
            </w:pPr>
            <w:r w:rsidRPr="00BC3A29">
              <w:rPr>
                <w:rFonts w:ascii="Arial" w:hAnsi="Arial" w:cs="Arial"/>
                <w:sz w:val="24"/>
                <w:szCs w:val="24"/>
              </w:rPr>
              <w:t>Minor updates</w:t>
            </w:r>
          </w:p>
        </w:tc>
      </w:tr>
      <w:tr w:rsidR="00687CA7" w:rsidRPr="00D64996" w14:paraId="46F66650" w14:textId="77777777" w:rsidTr="008814C6">
        <w:tc>
          <w:tcPr>
            <w:tcW w:w="1841" w:type="dxa"/>
          </w:tcPr>
          <w:p w14:paraId="1504703D" w14:textId="16B1E396" w:rsidR="00687CA7" w:rsidRPr="00BC3A29" w:rsidRDefault="00687CA7" w:rsidP="006C5FDE">
            <w:pPr>
              <w:rPr>
                <w:rFonts w:ascii="Arial" w:hAnsi="Arial" w:cs="Arial"/>
                <w:sz w:val="24"/>
                <w:szCs w:val="24"/>
              </w:rPr>
            </w:pPr>
            <w:r w:rsidRPr="00BC3A29">
              <w:rPr>
                <w:rFonts w:ascii="Arial" w:hAnsi="Arial" w:cs="Arial"/>
                <w:sz w:val="24"/>
                <w:szCs w:val="24"/>
              </w:rPr>
              <w:t>May 2024</w:t>
            </w:r>
          </w:p>
        </w:tc>
        <w:tc>
          <w:tcPr>
            <w:tcW w:w="1415" w:type="dxa"/>
          </w:tcPr>
          <w:p w14:paraId="66529199" w14:textId="6ABC225C" w:rsidR="00687CA7" w:rsidRPr="00BC3A29" w:rsidRDefault="00687CA7" w:rsidP="006C5FDE">
            <w:pPr>
              <w:rPr>
                <w:rFonts w:ascii="Arial" w:hAnsi="Arial" w:cs="Arial"/>
                <w:sz w:val="24"/>
                <w:szCs w:val="24"/>
              </w:rPr>
            </w:pPr>
            <w:r w:rsidRPr="00BC3A29">
              <w:rPr>
                <w:rFonts w:ascii="Arial" w:hAnsi="Arial" w:cs="Arial"/>
                <w:sz w:val="24"/>
                <w:szCs w:val="24"/>
              </w:rPr>
              <w:t>V1.1</w:t>
            </w:r>
          </w:p>
        </w:tc>
        <w:tc>
          <w:tcPr>
            <w:tcW w:w="5760" w:type="dxa"/>
          </w:tcPr>
          <w:p w14:paraId="08A898B1" w14:textId="69ABDF64" w:rsidR="00687CA7" w:rsidRPr="00BC3A29" w:rsidRDefault="00687CA7" w:rsidP="006C5FDE">
            <w:pPr>
              <w:rPr>
                <w:rFonts w:ascii="Arial" w:hAnsi="Arial" w:cs="Arial"/>
                <w:sz w:val="24"/>
                <w:szCs w:val="24"/>
              </w:rPr>
            </w:pPr>
            <w:r w:rsidRPr="00BC3A29">
              <w:rPr>
                <w:rFonts w:ascii="Arial" w:hAnsi="Arial" w:cs="Arial"/>
                <w:sz w:val="24"/>
                <w:szCs w:val="24"/>
              </w:rPr>
              <w:t xml:space="preserve">Updated the </w:t>
            </w:r>
            <w:r w:rsidR="008F47FA" w:rsidRPr="00BC3A29">
              <w:rPr>
                <w:rFonts w:ascii="Arial" w:hAnsi="Arial" w:cs="Arial"/>
                <w:sz w:val="24"/>
                <w:szCs w:val="24"/>
              </w:rPr>
              <w:t xml:space="preserve">structure </w:t>
            </w:r>
            <w:r w:rsidR="00A656B8" w:rsidRPr="00BC3A29">
              <w:rPr>
                <w:rFonts w:ascii="Arial" w:hAnsi="Arial" w:cs="Arial"/>
                <w:sz w:val="24"/>
                <w:szCs w:val="24"/>
              </w:rPr>
              <w:t>chart</w:t>
            </w:r>
          </w:p>
        </w:tc>
      </w:tr>
    </w:tbl>
    <w:p w14:paraId="414CFF84" w14:textId="77777777" w:rsidR="0029501E" w:rsidRDefault="0029501E" w:rsidP="0029501E">
      <w:pPr>
        <w:rPr>
          <w:rFonts w:asciiTheme="minorHAnsi" w:hAnsiTheme="minorHAnsi"/>
          <w:sz w:val="20"/>
          <w:szCs w:val="20"/>
        </w:rPr>
      </w:pPr>
    </w:p>
    <w:p w14:paraId="41F334FC" w14:textId="77777777" w:rsidR="0029501E" w:rsidRDefault="0029501E" w:rsidP="00817DD0">
      <w:pPr>
        <w:pStyle w:val="Default"/>
        <w:spacing w:before="120" w:after="120" w:line="312" w:lineRule="auto"/>
        <w:rPr>
          <w:rFonts w:asciiTheme="minorHAnsi" w:hAnsiTheme="minorHAnsi"/>
          <w:b/>
          <w:sz w:val="22"/>
          <w:szCs w:val="22"/>
        </w:rPr>
      </w:pPr>
    </w:p>
    <w:p w14:paraId="2A446CB5" w14:textId="77777777" w:rsidR="00B370E3" w:rsidRDefault="00A54959">
      <w:pPr>
        <w:rPr>
          <w:rFonts w:asciiTheme="minorHAnsi" w:hAnsiTheme="minorHAnsi" w:cs="Arial"/>
          <w:b/>
          <w:color w:val="000000"/>
        </w:rPr>
      </w:pPr>
      <w:r>
        <w:rPr>
          <w:rFonts w:asciiTheme="minorHAnsi" w:hAnsiTheme="minorHAnsi"/>
          <w:b/>
        </w:rPr>
        <w:br w:type="page"/>
      </w:r>
    </w:p>
    <w:p w14:paraId="1E0B2855" w14:textId="77777777" w:rsidR="00B370E3" w:rsidRDefault="00B370E3" w:rsidP="00817DD0">
      <w:pPr>
        <w:pStyle w:val="Default"/>
        <w:spacing w:before="120" w:after="120" w:line="312" w:lineRule="auto"/>
        <w:rPr>
          <w:rFonts w:asciiTheme="minorHAnsi" w:hAnsiTheme="minorHAnsi"/>
          <w:b/>
          <w:sz w:val="22"/>
          <w:szCs w:val="22"/>
        </w:rPr>
      </w:pPr>
    </w:p>
    <w:sdt>
      <w:sdtPr>
        <w:rPr>
          <w:rFonts w:ascii="Calibri" w:eastAsia="Calibri" w:hAnsi="Calibri" w:cs="Times New Roman"/>
          <w:color w:val="auto"/>
          <w:sz w:val="22"/>
          <w:szCs w:val="22"/>
          <w:lang w:val="en-GB"/>
        </w:rPr>
        <w:id w:val="-2134936987"/>
        <w:docPartObj>
          <w:docPartGallery w:val="Table of Contents"/>
          <w:docPartUnique/>
        </w:docPartObj>
      </w:sdtPr>
      <w:sdtEndPr>
        <w:rPr>
          <w:b/>
          <w:bCs/>
          <w:noProof/>
        </w:rPr>
      </w:sdtEndPr>
      <w:sdtContent>
        <w:p w14:paraId="2D1710C8" w14:textId="77777777" w:rsidR="003B5C18" w:rsidRPr="00BC3A29" w:rsidRDefault="00A54959">
          <w:pPr>
            <w:pStyle w:val="TOCHeading"/>
            <w:rPr>
              <w:rFonts w:ascii="Arial" w:hAnsi="Arial" w:cs="Arial"/>
            </w:rPr>
          </w:pPr>
          <w:r w:rsidRPr="00BC3A29">
            <w:rPr>
              <w:rFonts w:ascii="Arial" w:hAnsi="Arial" w:cs="Arial"/>
            </w:rPr>
            <w:t>Table of Contents</w:t>
          </w:r>
        </w:p>
        <w:p w14:paraId="7DFADD7A" w14:textId="5B930EB3" w:rsidR="008A4A35" w:rsidRPr="00BC3A29" w:rsidRDefault="00A54959">
          <w:pPr>
            <w:pStyle w:val="TOC2"/>
            <w:tabs>
              <w:tab w:val="right" w:leader="dot" w:pos="9016"/>
            </w:tabs>
            <w:rPr>
              <w:rFonts w:ascii="Arial" w:eastAsiaTheme="minorEastAsia" w:hAnsi="Arial" w:cs="Arial"/>
              <w:noProof/>
              <w:kern w:val="2"/>
              <w:sz w:val="24"/>
              <w:szCs w:val="24"/>
              <w:lang w:eastAsia="en-GB"/>
              <w14:ligatures w14:val="standardContextual"/>
            </w:rPr>
          </w:pPr>
          <w:r>
            <w:fldChar w:fldCharType="begin"/>
          </w:r>
          <w:r>
            <w:instrText xml:space="preserve"> TOC \o "1-3" \h \z \u </w:instrText>
          </w:r>
          <w:r>
            <w:fldChar w:fldCharType="separate"/>
          </w:r>
          <w:hyperlink w:anchor="_Toc156904917" w:history="1">
            <w:r w:rsidR="008A4A35" w:rsidRPr="00BC3A29">
              <w:rPr>
                <w:rStyle w:val="Hyperlink"/>
                <w:rFonts w:ascii="Arial" w:hAnsi="Arial" w:cs="Arial"/>
                <w:noProof/>
                <w:sz w:val="24"/>
                <w:szCs w:val="24"/>
              </w:rPr>
              <w:t>Document Version Control</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_Toc156904917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w:t>
            </w:r>
            <w:r w:rsidR="008A4A35" w:rsidRPr="00BC3A29">
              <w:rPr>
                <w:rFonts w:ascii="Arial" w:hAnsi="Arial" w:cs="Arial"/>
                <w:noProof/>
                <w:webHidden/>
                <w:sz w:val="24"/>
                <w:szCs w:val="24"/>
              </w:rPr>
              <w:fldChar w:fldCharType="end"/>
            </w:r>
          </w:hyperlink>
        </w:p>
        <w:p w14:paraId="1C0F8CF4" w14:textId="6834E58B"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18" w:history="1">
            <w:r w:rsidR="008A4A35" w:rsidRPr="00BC3A29">
              <w:rPr>
                <w:rStyle w:val="Hyperlink"/>
                <w:rFonts w:ascii="Arial" w:hAnsi="Arial" w:cs="Arial"/>
                <w:noProof/>
                <w:sz w:val="24"/>
                <w:szCs w:val="24"/>
              </w:rPr>
              <w:t>Vision</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_Toc156904918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5</w:t>
            </w:r>
            <w:r w:rsidR="008A4A35" w:rsidRPr="00BC3A29">
              <w:rPr>
                <w:rFonts w:ascii="Arial" w:hAnsi="Arial" w:cs="Arial"/>
                <w:noProof/>
                <w:webHidden/>
                <w:sz w:val="24"/>
                <w:szCs w:val="24"/>
              </w:rPr>
              <w:fldChar w:fldCharType="end"/>
            </w:r>
          </w:hyperlink>
        </w:p>
        <w:p w14:paraId="1B9F3B65" w14:textId="35B073A2"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19" w:history="1">
            <w:r w:rsidR="008A4A35" w:rsidRPr="00BC3A29">
              <w:rPr>
                <w:rStyle w:val="Hyperlink"/>
                <w:rFonts w:ascii="Arial" w:hAnsi="Arial" w:cs="Arial"/>
                <w:noProof/>
                <w:sz w:val="24"/>
                <w:szCs w:val="24"/>
              </w:rPr>
              <w:t>Summary</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_Toc156904919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5</w:t>
            </w:r>
            <w:r w:rsidR="008A4A35" w:rsidRPr="00BC3A29">
              <w:rPr>
                <w:rFonts w:ascii="Arial" w:hAnsi="Arial" w:cs="Arial"/>
                <w:noProof/>
                <w:webHidden/>
                <w:sz w:val="24"/>
                <w:szCs w:val="24"/>
              </w:rPr>
              <w:fldChar w:fldCharType="end"/>
            </w:r>
          </w:hyperlink>
        </w:p>
        <w:p w14:paraId="46B6417F" w14:textId="2FA23358"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20" w:history="1">
            <w:r w:rsidR="008A4A35" w:rsidRPr="00BC3A29">
              <w:rPr>
                <w:rStyle w:val="Hyperlink"/>
                <w:rFonts w:ascii="Arial" w:hAnsi="Arial" w:cs="Arial"/>
                <w:noProof/>
                <w:sz w:val="24"/>
                <w:szCs w:val="24"/>
              </w:rPr>
              <w:t>Introduction</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_Toc156904920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6</w:t>
            </w:r>
            <w:r w:rsidR="008A4A35" w:rsidRPr="00BC3A29">
              <w:rPr>
                <w:rFonts w:ascii="Arial" w:hAnsi="Arial" w:cs="Arial"/>
                <w:noProof/>
                <w:webHidden/>
                <w:sz w:val="24"/>
                <w:szCs w:val="24"/>
              </w:rPr>
              <w:fldChar w:fldCharType="end"/>
            </w:r>
          </w:hyperlink>
        </w:p>
        <w:p w14:paraId="58FB7AA1" w14:textId="7F29DE38"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21" w:history="1">
            <w:r w:rsidR="008A4A35" w:rsidRPr="00BC3A29">
              <w:rPr>
                <w:rStyle w:val="Hyperlink"/>
                <w:rFonts w:ascii="Arial" w:hAnsi="Arial" w:cs="Arial"/>
                <w:noProof/>
                <w:sz w:val="24"/>
                <w:szCs w:val="24"/>
              </w:rPr>
              <w:t>Objectives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_Toc156904921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6</w:t>
            </w:r>
            <w:r w:rsidR="008A4A35" w:rsidRPr="00BC3A29">
              <w:rPr>
                <w:rFonts w:ascii="Arial" w:hAnsi="Arial" w:cs="Arial"/>
                <w:noProof/>
                <w:webHidden/>
                <w:sz w:val="24"/>
                <w:szCs w:val="24"/>
              </w:rPr>
              <w:fldChar w:fldCharType="end"/>
            </w:r>
          </w:hyperlink>
        </w:p>
        <w:p w14:paraId="429C55FE" w14:textId="015670AE"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22" w:history="1">
            <w:r w:rsidR="008A4A35" w:rsidRPr="00BC3A29">
              <w:rPr>
                <w:rStyle w:val="Hyperlink"/>
                <w:rFonts w:ascii="Arial" w:hAnsi="Arial" w:cs="Arial"/>
                <w:noProof/>
                <w:sz w:val="24"/>
                <w:szCs w:val="24"/>
              </w:rPr>
              <w:t>The Role of the Clinical Senate</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_Toc156904922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7</w:t>
            </w:r>
            <w:r w:rsidR="008A4A35" w:rsidRPr="00BC3A29">
              <w:rPr>
                <w:rFonts w:ascii="Arial" w:hAnsi="Arial" w:cs="Arial"/>
                <w:noProof/>
                <w:webHidden/>
                <w:sz w:val="24"/>
                <w:szCs w:val="24"/>
              </w:rPr>
              <w:fldChar w:fldCharType="end"/>
            </w:r>
          </w:hyperlink>
        </w:p>
        <w:p w14:paraId="029BD382" w14:textId="268B36FC"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23" w:history="1">
            <w:r w:rsidR="008A4A35" w:rsidRPr="00BC3A29">
              <w:rPr>
                <w:rStyle w:val="Hyperlink"/>
                <w:rFonts w:ascii="Arial" w:hAnsi="Arial" w:cs="Arial"/>
                <w:noProof/>
                <w:sz w:val="24"/>
                <w:szCs w:val="24"/>
              </w:rPr>
              <w:t>Values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_Toc156904923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7</w:t>
            </w:r>
            <w:r w:rsidR="008A4A35" w:rsidRPr="00BC3A29">
              <w:rPr>
                <w:rFonts w:ascii="Arial" w:hAnsi="Arial" w:cs="Arial"/>
                <w:noProof/>
                <w:webHidden/>
                <w:sz w:val="24"/>
                <w:szCs w:val="24"/>
              </w:rPr>
              <w:fldChar w:fldCharType="end"/>
            </w:r>
          </w:hyperlink>
        </w:p>
        <w:p w14:paraId="2F0DDAB9" w14:textId="5099BD6F"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24" w:history="1">
            <w:r w:rsidR="008A4A35" w:rsidRPr="00BC3A29">
              <w:rPr>
                <w:rStyle w:val="Hyperlink"/>
                <w:rFonts w:ascii="Arial" w:hAnsi="Arial" w:cs="Arial"/>
                <w:noProof/>
                <w:sz w:val="24"/>
                <w:szCs w:val="24"/>
              </w:rPr>
              <w:t>Accountability</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_Toc156904924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8</w:t>
            </w:r>
            <w:r w:rsidR="008A4A35" w:rsidRPr="00BC3A29">
              <w:rPr>
                <w:rFonts w:ascii="Arial" w:hAnsi="Arial" w:cs="Arial"/>
                <w:noProof/>
                <w:webHidden/>
                <w:sz w:val="24"/>
                <w:szCs w:val="24"/>
              </w:rPr>
              <w:fldChar w:fldCharType="end"/>
            </w:r>
          </w:hyperlink>
        </w:p>
        <w:p w14:paraId="418CC366" w14:textId="22ABBFB5"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25" w:history="1">
            <w:r w:rsidR="008A4A35" w:rsidRPr="00BC3A29">
              <w:rPr>
                <w:rStyle w:val="Hyperlink"/>
                <w:rFonts w:ascii="Arial" w:hAnsi="Arial" w:cs="Arial"/>
                <w:noProof/>
                <w:sz w:val="24"/>
                <w:szCs w:val="24"/>
              </w:rPr>
              <w:t>Clinical Senate Structure</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_Toc156904925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8</w:t>
            </w:r>
            <w:r w:rsidR="008A4A35" w:rsidRPr="00BC3A29">
              <w:rPr>
                <w:rFonts w:ascii="Arial" w:hAnsi="Arial" w:cs="Arial"/>
                <w:noProof/>
                <w:webHidden/>
                <w:sz w:val="24"/>
                <w:szCs w:val="24"/>
              </w:rPr>
              <w:fldChar w:fldCharType="end"/>
            </w:r>
          </w:hyperlink>
        </w:p>
        <w:p w14:paraId="503108E1" w14:textId="68B83BB9"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26" w:history="1">
            <w:r w:rsidR="008A4A35" w:rsidRPr="00BC3A29">
              <w:rPr>
                <w:rStyle w:val="Hyperlink"/>
                <w:rFonts w:ascii="Arial" w:hAnsi="Arial" w:cs="Arial"/>
                <w:noProof/>
                <w:sz w:val="24"/>
                <w:szCs w:val="24"/>
              </w:rPr>
              <w:t>Senate Chair</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_Toc156904926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8</w:t>
            </w:r>
            <w:r w:rsidR="008A4A35" w:rsidRPr="00BC3A29">
              <w:rPr>
                <w:rFonts w:ascii="Arial" w:hAnsi="Arial" w:cs="Arial"/>
                <w:noProof/>
                <w:webHidden/>
                <w:sz w:val="24"/>
                <w:szCs w:val="24"/>
              </w:rPr>
              <w:fldChar w:fldCharType="end"/>
            </w:r>
          </w:hyperlink>
        </w:p>
        <w:p w14:paraId="042E7E01" w14:textId="42E6F499"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27" w:history="1">
            <w:r w:rsidR="008A4A35" w:rsidRPr="00BC3A29">
              <w:rPr>
                <w:rStyle w:val="Hyperlink"/>
                <w:rFonts w:ascii="Arial" w:hAnsi="Arial" w:cs="Arial"/>
                <w:noProof/>
                <w:sz w:val="24"/>
                <w:szCs w:val="24"/>
              </w:rPr>
              <w:t>Senate Vice Chair</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_Toc156904927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8</w:t>
            </w:r>
            <w:r w:rsidR="008A4A35" w:rsidRPr="00BC3A29">
              <w:rPr>
                <w:rFonts w:ascii="Arial" w:hAnsi="Arial" w:cs="Arial"/>
                <w:noProof/>
                <w:webHidden/>
                <w:sz w:val="24"/>
                <w:szCs w:val="24"/>
              </w:rPr>
              <w:fldChar w:fldCharType="end"/>
            </w:r>
          </w:hyperlink>
        </w:p>
        <w:p w14:paraId="06A48CD0" w14:textId="59907D64"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28" w:history="1">
            <w:r w:rsidR="008A4A35" w:rsidRPr="00BC3A29">
              <w:rPr>
                <w:rStyle w:val="Hyperlink"/>
                <w:rFonts w:ascii="Arial" w:hAnsi="Arial" w:cs="Arial"/>
                <w:noProof/>
                <w:sz w:val="24"/>
                <w:szCs w:val="24"/>
              </w:rPr>
              <w:t>The Senate Assembly</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_Toc156904928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8</w:t>
            </w:r>
            <w:r w:rsidR="008A4A35" w:rsidRPr="00BC3A29">
              <w:rPr>
                <w:rFonts w:ascii="Arial" w:hAnsi="Arial" w:cs="Arial"/>
                <w:noProof/>
                <w:webHidden/>
                <w:sz w:val="24"/>
                <w:szCs w:val="24"/>
              </w:rPr>
              <w:fldChar w:fldCharType="end"/>
            </w:r>
          </w:hyperlink>
        </w:p>
        <w:p w14:paraId="71BAADA0" w14:textId="5A72467A"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29" w:history="1">
            <w:r w:rsidR="008A4A35" w:rsidRPr="00BC3A29">
              <w:rPr>
                <w:rStyle w:val="Hyperlink"/>
                <w:rFonts w:ascii="Arial" w:hAnsi="Arial" w:cs="Arial"/>
                <w:noProof/>
                <w:sz w:val="24"/>
                <w:szCs w:val="24"/>
              </w:rPr>
              <w:t>Citizens’ Assembly</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_Toc156904929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10</w:t>
            </w:r>
            <w:r w:rsidR="008A4A35" w:rsidRPr="00BC3A29">
              <w:rPr>
                <w:rFonts w:ascii="Arial" w:hAnsi="Arial" w:cs="Arial"/>
                <w:noProof/>
                <w:webHidden/>
                <w:sz w:val="24"/>
                <w:szCs w:val="24"/>
              </w:rPr>
              <w:fldChar w:fldCharType="end"/>
            </w:r>
          </w:hyperlink>
        </w:p>
        <w:p w14:paraId="21A3B775" w14:textId="33112152"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30" w:history="1">
            <w:r w:rsidR="008A4A35" w:rsidRPr="00BC3A29">
              <w:rPr>
                <w:rStyle w:val="Hyperlink"/>
                <w:rFonts w:ascii="Arial" w:hAnsi="Arial" w:cs="Arial"/>
                <w:noProof/>
                <w:sz w:val="24"/>
                <w:szCs w:val="24"/>
              </w:rPr>
              <w:t>The Role of the Chair of the Citizens’ Assembly</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_Toc156904930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11</w:t>
            </w:r>
            <w:r w:rsidR="008A4A35" w:rsidRPr="00BC3A29">
              <w:rPr>
                <w:rFonts w:ascii="Arial" w:hAnsi="Arial" w:cs="Arial"/>
                <w:noProof/>
                <w:webHidden/>
                <w:sz w:val="24"/>
                <w:szCs w:val="24"/>
              </w:rPr>
              <w:fldChar w:fldCharType="end"/>
            </w:r>
          </w:hyperlink>
        </w:p>
        <w:p w14:paraId="20C1BF60" w14:textId="0B990E8B"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31" w:history="1">
            <w:r w:rsidR="008A4A35" w:rsidRPr="00BC3A29">
              <w:rPr>
                <w:rStyle w:val="Hyperlink"/>
                <w:rFonts w:ascii="Arial" w:hAnsi="Arial" w:cs="Arial"/>
                <w:noProof/>
                <w:sz w:val="24"/>
                <w:szCs w:val="24"/>
              </w:rPr>
              <w:t>Senate Council</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_Toc156904931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11</w:t>
            </w:r>
            <w:r w:rsidR="008A4A35" w:rsidRPr="00BC3A29">
              <w:rPr>
                <w:rFonts w:ascii="Arial" w:hAnsi="Arial" w:cs="Arial"/>
                <w:noProof/>
                <w:webHidden/>
                <w:sz w:val="24"/>
                <w:szCs w:val="24"/>
              </w:rPr>
              <w:fldChar w:fldCharType="end"/>
            </w:r>
          </w:hyperlink>
        </w:p>
        <w:p w14:paraId="43D77E5F" w14:textId="7CCF6C6B"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32" w:history="1">
            <w:r w:rsidR="008A4A35" w:rsidRPr="00BC3A29">
              <w:rPr>
                <w:rStyle w:val="Hyperlink"/>
                <w:rFonts w:ascii="Arial" w:hAnsi="Arial" w:cs="Arial"/>
                <w:noProof/>
                <w:sz w:val="24"/>
                <w:szCs w:val="24"/>
              </w:rPr>
              <w:t>The Senate Management Team</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_Toc156904932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11</w:t>
            </w:r>
            <w:r w:rsidR="008A4A35" w:rsidRPr="00BC3A29">
              <w:rPr>
                <w:rFonts w:ascii="Arial" w:hAnsi="Arial" w:cs="Arial"/>
                <w:noProof/>
                <w:webHidden/>
                <w:sz w:val="24"/>
                <w:szCs w:val="24"/>
              </w:rPr>
              <w:fldChar w:fldCharType="end"/>
            </w:r>
          </w:hyperlink>
        </w:p>
        <w:p w14:paraId="3D17DAB4" w14:textId="79E5B782"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33" w:history="1">
            <w:r w:rsidR="008A4A35" w:rsidRPr="00BC3A29">
              <w:rPr>
                <w:rStyle w:val="Hyperlink"/>
                <w:rFonts w:ascii="Arial" w:hAnsi="Arial" w:cs="Arial"/>
                <w:noProof/>
                <w:sz w:val="24"/>
                <w:szCs w:val="24"/>
              </w:rPr>
              <w:t>Management team members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_Toc156904933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12</w:t>
            </w:r>
            <w:r w:rsidR="008A4A35" w:rsidRPr="00BC3A29">
              <w:rPr>
                <w:rFonts w:ascii="Arial" w:hAnsi="Arial" w:cs="Arial"/>
                <w:noProof/>
                <w:webHidden/>
                <w:sz w:val="24"/>
                <w:szCs w:val="24"/>
              </w:rPr>
              <w:fldChar w:fldCharType="end"/>
            </w:r>
          </w:hyperlink>
        </w:p>
        <w:p w14:paraId="572DFD36" w14:textId="1D19DD81"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34" w:history="1">
            <w:r w:rsidR="008A4A35" w:rsidRPr="00BC3A29">
              <w:rPr>
                <w:rStyle w:val="Hyperlink"/>
                <w:rFonts w:ascii="Arial" w:hAnsi="Arial" w:cs="Arial"/>
                <w:noProof/>
                <w:sz w:val="24"/>
                <w:szCs w:val="24"/>
              </w:rPr>
              <w:t>Head of Clinical Senate</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_Toc156904934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12</w:t>
            </w:r>
            <w:r w:rsidR="008A4A35" w:rsidRPr="00BC3A29">
              <w:rPr>
                <w:rFonts w:ascii="Arial" w:hAnsi="Arial" w:cs="Arial"/>
                <w:noProof/>
                <w:webHidden/>
                <w:sz w:val="24"/>
                <w:szCs w:val="24"/>
              </w:rPr>
              <w:fldChar w:fldCharType="end"/>
            </w:r>
          </w:hyperlink>
        </w:p>
        <w:p w14:paraId="1A57E7F2" w14:textId="0BCBC3A0"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35" w:history="1">
            <w:r w:rsidR="008A4A35" w:rsidRPr="00BC3A29">
              <w:rPr>
                <w:rStyle w:val="Hyperlink"/>
                <w:rFonts w:ascii="Arial" w:hAnsi="Arial" w:cs="Arial"/>
                <w:noProof/>
                <w:sz w:val="24"/>
                <w:szCs w:val="24"/>
              </w:rPr>
              <w:t>Issues for Deliberation</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_Toc156904935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12</w:t>
            </w:r>
            <w:r w:rsidR="008A4A35" w:rsidRPr="00BC3A29">
              <w:rPr>
                <w:rFonts w:ascii="Arial" w:hAnsi="Arial" w:cs="Arial"/>
                <w:noProof/>
                <w:webHidden/>
                <w:sz w:val="24"/>
                <w:szCs w:val="24"/>
              </w:rPr>
              <w:fldChar w:fldCharType="end"/>
            </w:r>
          </w:hyperlink>
        </w:p>
        <w:p w14:paraId="3969F4E6" w14:textId="18CA119A"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36" w:history="1">
            <w:r w:rsidR="008A4A35" w:rsidRPr="00BC3A29">
              <w:rPr>
                <w:rStyle w:val="Hyperlink"/>
                <w:rFonts w:ascii="Arial" w:hAnsi="Arial" w:cs="Arial"/>
                <w:noProof/>
                <w:sz w:val="24"/>
                <w:szCs w:val="24"/>
              </w:rPr>
              <w:t>Deliberative Sessions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_Toc156904936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13</w:t>
            </w:r>
            <w:r w:rsidR="008A4A35" w:rsidRPr="00BC3A29">
              <w:rPr>
                <w:rFonts w:ascii="Arial" w:hAnsi="Arial" w:cs="Arial"/>
                <w:noProof/>
                <w:webHidden/>
                <w:sz w:val="24"/>
                <w:szCs w:val="24"/>
              </w:rPr>
              <w:fldChar w:fldCharType="end"/>
            </w:r>
          </w:hyperlink>
        </w:p>
        <w:p w14:paraId="30E4E80F" w14:textId="1CBD8F2F"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37" w:history="1">
            <w:r w:rsidR="008A4A35" w:rsidRPr="00BC3A29">
              <w:rPr>
                <w:rStyle w:val="Hyperlink"/>
                <w:rFonts w:ascii="Arial" w:hAnsi="Arial" w:cs="Arial"/>
                <w:noProof/>
                <w:sz w:val="24"/>
                <w:szCs w:val="24"/>
              </w:rPr>
              <w:t>South West Clinical Senate Ethics Advisory Group</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_Toc156904937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13</w:t>
            </w:r>
            <w:r w:rsidR="008A4A35" w:rsidRPr="00BC3A29">
              <w:rPr>
                <w:rFonts w:ascii="Arial" w:hAnsi="Arial" w:cs="Arial"/>
                <w:noProof/>
                <w:webHidden/>
                <w:sz w:val="24"/>
                <w:szCs w:val="24"/>
              </w:rPr>
              <w:fldChar w:fldCharType="end"/>
            </w:r>
          </w:hyperlink>
        </w:p>
        <w:p w14:paraId="58A74C62" w14:textId="139403C7"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38" w:history="1">
            <w:r w:rsidR="008A4A35" w:rsidRPr="00BC3A29">
              <w:rPr>
                <w:rStyle w:val="Hyperlink"/>
                <w:rFonts w:ascii="Arial" w:hAnsi="Arial" w:cs="Arial"/>
                <w:noProof/>
                <w:sz w:val="24"/>
                <w:szCs w:val="24"/>
              </w:rPr>
              <w:t>Clinical Review Process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_Toc156904938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14</w:t>
            </w:r>
            <w:r w:rsidR="008A4A35" w:rsidRPr="00BC3A29">
              <w:rPr>
                <w:rFonts w:ascii="Arial" w:hAnsi="Arial" w:cs="Arial"/>
                <w:noProof/>
                <w:webHidden/>
                <w:sz w:val="24"/>
                <w:szCs w:val="24"/>
              </w:rPr>
              <w:fldChar w:fldCharType="end"/>
            </w:r>
          </w:hyperlink>
        </w:p>
        <w:p w14:paraId="252A29A3" w14:textId="2CFE7546" w:rsidR="008A4A35" w:rsidRPr="00BC3A29" w:rsidRDefault="00000000">
          <w:pPr>
            <w:pStyle w:val="TOC3"/>
            <w:rPr>
              <w:rFonts w:ascii="Arial" w:eastAsiaTheme="minorEastAsia" w:hAnsi="Arial" w:cs="Arial"/>
              <w:noProof/>
              <w:kern w:val="2"/>
              <w:sz w:val="24"/>
              <w:szCs w:val="24"/>
              <w:lang w:eastAsia="en-GB"/>
              <w14:ligatures w14:val="standardContextual"/>
            </w:rPr>
          </w:pPr>
          <w:hyperlink w:anchor="_Toc156904939" w:history="1">
            <w:r w:rsidR="008A4A35" w:rsidRPr="00BC3A29">
              <w:rPr>
                <w:rStyle w:val="Hyperlink"/>
                <w:rFonts w:ascii="Arial" w:hAnsi="Arial" w:cs="Arial"/>
                <w:noProof/>
                <w:sz w:val="24"/>
                <w:szCs w:val="24"/>
              </w:rPr>
              <w:t>Background</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_Toc156904939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14</w:t>
            </w:r>
            <w:r w:rsidR="008A4A35" w:rsidRPr="00BC3A29">
              <w:rPr>
                <w:rFonts w:ascii="Arial" w:hAnsi="Arial" w:cs="Arial"/>
                <w:noProof/>
                <w:webHidden/>
                <w:sz w:val="24"/>
                <w:szCs w:val="24"/>
              </w:rPr>
              <w:fldChar w:fldCharType="end"/>
            </w:r>
          </w:hyperlink>
        </w:p>
        <w:p w14:paraId="5D8C2A7B" w14:textId="61200958"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40" w:history="1">
            <w:r w:rsidR="008A4A35" w:rsidRPr="00BC3A29">
              <w:rPr>
                <w:rStyle w:val="Hyperlink"/>
                <w:rFonts w:ascii="Arial" w:hAnsi="Arial" w:cs="Arial"/>
                <w:noProof/>
                <w:sz w:val="24"/>
                <w:szCs w:val="24"/>
              </w:rPr>
              <w:t>Administration</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_Toc156904940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19</w:t>
            </w:r>
            <w:r w:rsidR="008A4A35" w:rsidRPr="00BC3A29">
              <w:rPr>
                <w:rFonts w:ascii="Arial" w:hAnsi="Arial" w:cs="Arial"/>
                <w:noProof/>
                <w:webHidden/>
                <w:sz w:val="24"/>
                <w:szCs w:val="24"/>
              </w:rPr>
              <w:fldChar w:fldCharType="end"/>
            </w:r>
          </w:hyperlink>
        </w:p>
        <w:p w14:paraId="65468979" w14:textId="74E4FD47" w:rsidR="008A4A35" w:rsidRPr="00BC3A29" w:rsidRDefault="00000000">
          <w:pPr>
            <w:pStyle w:val="TOC1"/>
            <w:rPr>
              <w:rFonts w:ascii="Arial" w:eastAsiaTheme="minorEastAsia" w:hAnsi="Arial" w:cs="Arial"/>
              <w:noProof/>
              <w:kern w:val="2"/>
              <w:sz w:val="24"/>
              <w:szCs w:val="24"/>
              <w:lang w:eastAsia="en-GB"/>
              <w14:ligatures w14:val="standardContextual"/>
            </w:rPr>
          </w:pPr>
          <w:hyperlink w:anchor="_Toc156904941" w:history="1">
            <w:r w:rsidR="008A4A35" w:rsidRPr="00BC3A29">
              <w:rPr>
                <w:rStyle w:val="Hyperlink"/>
                <w:rFonts w:ascii="Arial" w:hAnsi="Arial" w:cs="Arial"/>
                <w:noProof/>
                <w:sz w:val="24"/>
                <w:szCs w:val="24"/>
              </w:rPr>
              <w:t>Appendix 1</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_Toc156904941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20</w:t>
            </w:r>
            <w:r w:rsidR="008A4A35" w:rsidRPr="00BC3A29">
              <w:rPr>
                <w:rFonts w:ascii="Arial" w:hAnsi="Arial" w:cs="Arial"/>
                <w:noProof/>
                <w:webHidden/>
                <w:sz w:val="24"/>
                <w:szCs w:val="24"/>
              </w:rPr>
              <w:fldChar w:fldCharType="end"/>
            </w:r>
          </w:hyperlink>
        </w:p>
        <w:p w14:paraId="5E14CA29" w14:textId="0B6FC857"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42" w:history="1">
            <w:r w:rsidR="008A4A35" w:rsidRPr="00BC3A29">
              <w:rPr>
                <w:rStyle w:val="Hyperlink"/>
                <w:rFonts w:ascii="Arial" w:hAnsi="Arial" w:cs="Arial"/>
                <w:noProof/>
                <w:sz w:val="24"/>
                <w:szCs w:val="24"/>
              </w:rPr>
              <w:t>Terms of Reference</w:t>
            </w:r>
            <w:r w:rsidR="008A4A35" w:rsidRPr="00BC3A29">
              <w:rPr>
                <w:rStyle w:val="Hyperlink"/>
                <w:rFonts w:ascii="Arial" w:hAnsi="Arial" w:cs="Arial"/>
                <w:i/>
                <w:noProof/>
                <w:sz w:val="24"/>
                <w:szCs w:val="24"/>
              </w:rPr>
              <w:t xml:space="preserve"> - </w:t>
            </w:r>
            <w:r w:rsidR="008A4A35" w:rsidRPr="00BC3A29">
              <w:rPr>
                <w:rStyle w:val="Hyperlink"/>
                <w:rFonts w:ascii="Arial" w:hAnsi="Arial" w:cs="Arial"/>
                <w:noProof/>
                <w:sz w:val="24"/>
                <w:szCs w:val="24"/>
              </w:rPr>
              <w:t>South West Clinical Senate Council</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_Toc156904942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20</w:t>
            </w:r>
            <w:r w:rsidR="008A4A35" w:rsidRPr="00BC3A29">
              <w:rPr>
                <w:rFonts w:ascii="Arial" w:hAnsi="Arial" w:cs="Arial"/>
                <w:noProof/>
                <w:webHidden/>
                <w:sz w:val="24"/>
                <w:szCs w:val="24"/>
              </w:rPr>
              <w:fldChar w:fldCharType="end"/>
            </w:r>
          </w:hyperlink>
        </w:p>
        <w:p w14:paraId="5E9C739D" w14:textId="7F148619"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43" w:history="1">
            <w:r w:rsidR="008A4A35" w:rsidRPr="00BC3A29">
              <w:rPr>
                <w:rStyle w:val="Hyperlink"/>
                <w:rFonts w:ascii="Arial" w:hAnsi="Arial" w:cs="Arial"/>
                <w:noProof/>
                <w:sz w:val="24"/>
                <w:szCs w:val="24"/>
              </w:rPr>
              <w:t>Accountability</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_Toc156904943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21</w:t>
            </w:r>
            <w:r w:rsidR="008A4A35" w:rsidRPr="00BC3A29">
              <w:rPr>
                <w:rFonts w:ascii="Arial" w:hAnsi="Arial" w:cs="Arial"/>
                <w:noProof/>
                <w:webHidden/>
                <w:sz w:val="24"/>
                <w:szCs w:val="24"/>
              </w:rPr>
              <w:fldChar w:fldCharType="end"/>
            </w:r>
          </w:hyperlink>
        </w:p>
        <w:p w14:paraId="330C3D61" w14:textId="5580F09B"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44" w:history="1">
            <w:r w:rsidR="008A4A35" w:rsidRPr="00BC3A29">
              <w:rPr>
                <w:rStyle w:val="Hyperlink"/>
                <w:rFonts w:ascii="Arial" w:hAnsi="Arial" w:cs="Arial"/>
                <w:noProof/>
                <w:sz w:val="24"/>
                <w:szCs w:val="24"/>
              </w:rPr>
              <w:t>Relationship to the Senate Assembly</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_Toc156904944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21</w:t>
            </w:r>
            <w:r w:rsidR="008A4A35" w:rsidRPr="00BC3A29">
              <w:rPr>
                <w:rFonts w:ascii="Arial" w:hAnsi="Arial" w:cs="Arial"/>
                <w:noProof/>
                <w:webHidden/>
                <w:sz w:val="24"/>
                <w:szCs w:val="24"/>
              </w:rPr>
              <w:fldChar w:fldCharType="end"/>
            </w:r>
          </w:hyperlink>
        </w:p>
        <w:p w14:paraId="779B88ED" w14:textId="38133AA3"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45" w:history="1">
            <w:r w:rsidR="008A4A35" w:rsidRPr="00BC3A29">
              <w:rPr>
                <w:rStyle w:val="Hyperlink"/>
                <w:rFonts w:ascii="Arial" w:hAnsi="Arial" w:cs="Arial"/>
                <w:noProof/>
                <w:sz w:val="24"/>
                <w:szCs w:val="24"/>
              </w:rPr>
              <w:t>Relationship to the Citizen’s Assembly</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_Toc156904945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21</w:t>
            </w:r>
            <w:r w:rsidR="008A4A35" w:rsidRPr="00BC3A29">
              <w:rPr>
                <w:rFonts w:ascii="Arial" w:hAnsi="Arial" w:cs="Arial"/>
                <w:noProof/>
                <w:webHidden/>
                <w:sz w:val="24"/>
                <w:szCs w:val="24"/>
              </w:rPr>
              <w:fldChar w:fldCharType="end"/>
            </w:r>
          </w:hyperlink>
        </w:p>
        <w:p w14:paraId="24E0F25F" w14:textId="7F3F1D8E"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46" w:history="1">
            <w:r w:rsidR="008A4A35" w:rsidRPr="00BC3A29">
              <w:rPr>
                <w:rStyle w:val="Hyperlink"/>
                <w:rFonts w:ascii="Arial" w:hAnsi="Arial" w:cs="Arial"/>
                <w:noProof/>
                <w:sz w:val="24"/>
                <w:szCs w:val="24"/>
              </w:rPr>
              <w:t>Membership</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_Toc156904946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22</w:t>
            </w:r>
            <w:r w:rsidR="008A4A35" w:rsidRPr="00BC3A29">
              <w:rPr>
                <w:rFonts w:ascii="Arial" w:hAnsi="Arial" w:cs="Arial"/>
                <w:noProof/>
                <w:webHidden/>
                <w:sz w:val="24"/>
                <w:szCs w:val="24"/>
              </w:rPr>
              <w:fldChar w:fldCharType="end"/>
            </w:r>
          </w:hyperlink>
        </w:p>
        <w:p w14:paraId="64BEED2B" w14:textId="320E3C79"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47" w:history="1">
            <w:r w:rsidR="008A4A35" w:rsidRPr="00BC3A29">
              <w:rPr>
                <w:rStyle w:val="Hyperlink"/>
                <w:rFonts w:ascii="Arial" w:hAnsi="Arial" w:cs="Arial"/>
                <w:noProof/>
                <w:sz w:val="24"/>
                <w:szCs w:val="24"/>
              </w:rPr>
              <w:t>Term of Membership and Appointment Process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_Toc156904947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24</w:t>
            </w:r>
            <w:r w:rsidR="008A4A35" w:rsidRPr="00BC3A29">
              <w:rPr>
                <w:rFonts w:ascii="Arial" w:hAnsi="Arial" w:cs="Arial"/>
                <w:noProof/>
                <w:webHidden/>
                <w:sz w:val="24"/>
                <w:szCs w:val="24"/>
              </w:rPr>
              <w:fldChar w:fldCharType="end"/>
            </w:r>
          </w:hyperlink>
        </w:p>
        <w:p w14:paraId="0B9D6F7A" w14:textId="1EE8F429"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48" w:history="1">
            <w:r w:rsidR="008A4A35" w:rsidRPr="00BC3A29">
              <w:rPr>
                <w:rStyle w:val="Hyperlink"/>
                <w:rFonts w:ascii="Arial" w:hAnsi="Arial" w:cs="Arial"/>
                <w:noProof/>
                <w:sz w:val="24"/>
                <w:szCs w:val="24"/>
              </w:rPr>
              <w:t>Frequency of Meetings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_Toc156904948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24</w:t>
            </w:r>
            <w:r w:rsidR="008A4A35" w:rsidRPr="00BC3A29">
              <w:rPr>
                <w:rFonts w:ascii="Arial" w:hAnsi="Arial" w:cs="Arial"/>
                <w:noProof/>
                <w:webHidden/>
                <w:sz w:val="24"/>
                <w:szCs w:val="24"/>
              </w:rPr>
              <w:fldChar w:fldCharType="end"/>
            </w:r>
          </w:hyperlink>
        </w:p>
        <w:p w14:paraId="31CA6188" w14:textId="0A3FF7FD"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49" w:history="1">
            <w:r w:rsidR="008A4A35" w:rsidRPr="00BC3A29">
              <w:rPr>
                <w:rStyle w:val="Hyperlink"/>
                <w:rFonts w:ascii="Arial" w:hAnsi="Arial" w:cs="Arial"/>
                <w:noProof/>
                <w:sz w:val="24"/>
                <w:szCs w:val="24"/>
              </w:rPr>
              <w:t>Quorate Attendance for Deliberative Meetings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_Toc156904949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24</w:t>
            </w:r>
            <w:r w:rsidR="008A4A35" w:rsidRPr="00BC3A29">
              <w:rPr>
                <w:rFonts w:ascii="Arial" w:hAnsi="Arial" w:cs="Arial"/>
                <w:noProof/>
                <w:webHidden/>
                <w:sz w:val="24"/>
                <w:szCs w:val="24"/>
              </w:rPr>
              <w:fldChar w:fldCharType="end"/>
            </w:r>
          </w:hyperlink>
        </w:p>
        <w:p w14:paraId="3C0C5973" w14:textId="0F4F34E8"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50" w:history="1">
            <w:r w:rsidR="008A4A35" w:rsidRPr="00BC3A29">
              <w:rPr>
                <w:rStyle w:val="Hyperlink"/>
                <w:rFonts w:ascii="Arial" w:hAnsi="Arial" w:cs="Arial"/>
                <w:noProof/>
                <w:sz w:val="24"/>
                <w:szCs w:val="24"/>
              </w:rPr>
              <w:t>Meetings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_Toc156904950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24</w:t>
            </w:r>
            <w:r w:rsidR="008A4A35" w:rsidRPr="00BC3A29">
              <w:rPr>
                <w:rFonts w:ascii="Arial" w:hAnsi="Arial" w:cs="Arial"/>
                <w:noProof/>
                <w:webHidden/>
                <w:sz w:val="24"/>
                <w:szCs w:val="24"/>
              </w:rPr>
              <w:fldChar w:fldCharType="end"/>
            </w:r>
          </w:hyperlink>
        </w:p>
        <w:p w14:paraId="40D06FB6" w14:textId="52104E5D"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51" w:history="1">
            <w:r w:rsidR="008A4A35" w:rsidRPr="00BC3A29">
              <w:rPr>
                <w:rStyle w:val="Hyperlink"/>
                <w:rFonts w:ascii="Arial" w:hAnsi="Arial" w:cs="Arial"/>
                <w:noProof/>
                <w:sz w:val="24"/>
                <w:szCs w:val="24"/>
              </w:rPr>
              <w:t>Public Attendance at Meetings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_Toc156904951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25</w:t>
            </w:r>
            <w:r w:rsidR="008A4A35" w:rsidRPr="00BC3A29">
              <w:rPr>
                <w:rFonts w:ascii="Arial" w:hAnsi="Arial" w:cs="Arial"/>
                <w:noProof/>
                <w:webHidden/>
                <w:sz w:val="24"/>
                <w:szCs w:val="24"/>
              </w:rPr>
              <w:fldChar w:fldCharType="end"/>
            </w:r>
          </w:hyperlink>
        </w:p>
        <w:p w14:paraId="175A7847" w14:textId="18300DC4" w:rsidR="008A4A35" w:rsidRPr="00BC3A29" w:rsidRDefault="00000000">
          <w:pPr>
            <w:pStyle w:val="TOC3"/>
            <w:rPr>
              <w:rFonts w:ascii="Arial" w:eastAsiaTheme="minorEastAsia" w:hAnsi="Arial" w:cs="Arial"/>
              <w:noProof/>
              <w:kern w:val="2"/>
              <w:sz w:val="24"/>
              <w:szCs w:val="24"/>
              <w:lang w:eastAsia="en-GB"/>
              <w14:ligatures w14:val="standardContextual"/>
            </w:rPr>
          </w:pPr>
          <w:hyperlink w:anchor="_Toc156904952" w:history="1">
            <w:r w:rsidR="008A4A35" w:rsidRPr="00BC3A29">
              <w:rPr>
                <w:rStyle w:val="Hyperlink"/>
                <w:rFonts w:ascii="Arial" w:hAnsi="Arial" w:cs="Arial"/>
                <w:noProof/>
                <w:sz w:val="24"/>
                <w:szCs w:val="24"/>
              </w:rPr>
              <w:t>Decision Making</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_Toc156904952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25</w:t>
            </w:r>
            <w:r w:rsidR="008A4A35" w:rsidRPr="00BC3A29">
              <w:rPr>
                <w:rFonts w:ascii="Arial" w:hAnsi="Arial" w:cs="Arial"/>
                <w:noProof/>
                <w:webHidden/>
                <w:sz w:val="24"/>
                <w:szCs w:val="24"/>
              </w:rPr>
              <w:fldChar w:fldCharType="end"/>
            </w:r>
          </w:hyperlink>
        </w:p>
        <w:p w14:paraId="04C5097F" w14:textId="632C5B58"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53" w:history="1">
            <w:r w:rsidR="008A4A35" w:rsidRPr="00BC3A29">
              <w:rPr>
                <w:rStyle w:val="Hyperlink"/>
                <w:rFonts w:ascii="Arial" w:hAnsi="Arial" w:cs="Arial"/>
                <w:noProof/>
                <w:sz w:val="24"/>
                <w:szCs w:val="24"/>
              </w:rPr>
              <w:t>Advice from Deliberative Senate Council Meetings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_Toc156904953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25</w:t>
            </w:r>
            <w:r w:rsidR="008A4A35" w:rsidRPr="00BC3A29">
              <w:rPr>
                <w:rFonts w:ascii="Arial" w:hAnsi="Arial" w:cs="Arial"/>
                <w:noProof/>
                <w:webHidden/>
                <w:sz w:val="24"/>
                <w:szCs w:val="24"/>
              </w:rPr>
              <w:fldChar w:fldCharType="end"/>
            </w:r>
          </w:hyperlink>
        </w:p>
        <w:p w14:paraId="160A0E7A" w14:textId="5823D361"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54" w:history="1">
            <w:r w:rsidR="008A4A35" w:rsidRPr="00BC3A29">
              <w:rPr>
                <w:rStyle w:val="Hyperlink"/>
                <w:rFonts w:ascii="Arial" w:hAnsi="Arial" w:cs="Arial"/>
                <w:noProof/>
                <w:sz w:val="24"/>
                <w:szCs w:val="24"/>
              </w:rPr>
              <w:t>Review of Terms of Reference</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_Toc156904954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25</w:t>
            </w:r>
            <w:r w:rsidR="008A4A35" w:rsidRPr="00BC3A29">
              <w:rPr>
                <w:rFonts w:ascii="Arial" w:hAnsi="Arial" w:cs="Arial"/>
                <w:noProof/>
                <w:webHidden/>
                <w:sz w:val="24"/>
                <w:szCs w:val="24"/>
              </w:rPr>
              <w:fldChar w:fldCharType="end"/>
            </w:r>
          </w:hyperlink>
        </w:p>
        <w:p w14:paraId="1ADA20C9" w14:textId="1BE98CEB" w:rsidR="008A4A35" w:rsidRPr="00BC3A29" w:rsidRDefault="00000000">
          <w:pPr>
            <w:pStyle w:val="TOC1"/>
            <w:rPr>
              <w:rFonts w:ascii="Arial" w:eastAsiaTheme="minorEastAsia" w:hAnsi="Arial" w:cs="Arial"/>
              <w:noProof/>
              <w:kern w:val="2"/>
              <w:sz w:val="24"/>
              <w:szCs w:val="24"/>
              <w:lang w:eastAsia="en-GB"/>
              <w14:ligatures w14:val="standardContextual"/>
            </w:rPr>
          </w:pPr>
          <w:hyperlink w:anchor="_Toc156904955" w:history="1">
            <w:r w:rsidR="008A4A35" w:rsidRPr="00BC3A29">
              <w:rPr>
                <w:rStyle w:val="Hyperlink"/>
                <w:rFonts w:ascii="Arial" w:hAnsi="Arial" w:cs="Arial"/>
                <w:noProof/>
                <w:sz w:val="24"/>
                <w:szCs w:val="24"/>
              </w:rPr>
              <w:t>Appendix 2</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_Toc156904955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26</w:t>
            </w:r>
            <w:r w:rsidR="008A4A35" w:rsidRPr="00BC3A29">
              <w:rPr>
                <w:rFonts w:ascii="Arial" w:hAnsi="Arial" w:cs="Arial"/>
                <w:noProof/>
                <w:webHidden/>
                <w:sz w:val="24"/>
                <w:szCs w:val="24"/>
              </w:rPr>
              <w:fldChar w:fldCharType="end"/>
            </w:r>
          </w:hyperlink>
        </w:p>
        <w:p w14:paraId="3D2876EB" w14:textId="6562299A"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56" w:history="1">
            <w:r w:rsidR="008A4A35" w:rsidRPr="00BC3A29">
              <w:rPr>
                <w:rStyle w:val="Hyperlink"/>
                <w:rFonts w:ascii="Arial" w:hAnsi="Arial" w:cs="Arial"/>
                <w:noProof/>
                <w:sz w:val="24"/>
                <w:szCs w:val="24"/>
                <w:lang w:eastAsia="en-GB"/>
              </w:rPr>
              <w:t>Conflicts of Interest Policy</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_Toc156904956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26</w:t>
            </w:r>
            <w:r w:rsidR="008A4A35" w:rsidRPr="00BC3A29">
              <w:rPr>
                <w:rFonts w:ascii="Arial" w:hAnsi="Arial" w:cs="Arial"/>
                <w:noProof/>
                <w:webHidden/>
                <w:sz w:val="24"/>
                <w:szCs w:val="24"/>
              </w:rPr>
              <w:fldChar w:fldCharType="end"/>
            </w:r>
          </w:hyperlink>
        </w:p>
        <w:p w14:paraId="5466DC2D" w14:textId="7971D003"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57" w:history="1">
            <w:r w:rsidR="008A4A35" w:rsidRPr="00BC3A29">
              <w:rPr>
                <w:rStyle w:val="Hyperlink"/>
                <w:rFonts w:ascii="Arial" w:hAnsi="Arial" w:cs="Arial"/>
                <w:noProof/>
                <w:sz w:val="24"/>
                <w:szCs w:val="24"/>
                <w:lang w:eastAsia="en-GB"/>
              </w:rPr>
              <w:t>Introduction</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_Toc156904957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26</w:t>
            </w:r>
            <w:r w:rsidR="008A4A35" w:rsidRPr="00BC3A29">
              <w:rPr>
                <w:rFonts w:ascii="Arial" w:hAnsi="Arial" w:cs="Arial"/>
                <w:noProof/>
                <w:webHidden/>
                <w:sz w:val="24"/>
                <w:szCs w:val="24"/>
              </w:rPr>
              <w:fldChar w:fldCharType="end"/>
            </w:r>
          </w:hyperlink>
        </w:p>
        <w:p w14:paraId="09199D24" w14:textId="7C52DB70"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58" w:history="1">
            <w:r w:rsidR="008A4A35" w:rsidRPr="00BC3A29">
              <w:rPr>
                <w:rStyle w:val="Hyperlink"/>
                <w:rFonts w:ascii="Arial" w:hAnsi="Arial" w:cs="Arial"/>
                <w:noProof/>
                <w:sz w:val="24"/>
                <w:szCs w:val="24"/>
                <w:lang w:eastAsia="en-GB"/>
              </w:rPr>
              <w:t>Purpose</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_Toc156904958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27</w:t>
            </w:r>
            <w:r w:rsidR="008A4A35" w:rsidRPr="00BC3A29">
              <w:rPr>
                <w:rFonts w:ascii="Arial" w:hAnsi="Arial" w:cs="Arial"/>
                <w:noProof/>
                <w:webHidden/>
                <w:sz w:val="24"/>
                <w:szCs w:val="24"/>
              </w:rPr>
              <w:fldChar w:fldCharType="end"/>
            </w:r>
          </w:hyperlink>
        </w:p>
        <w:p w14:paraId="36AE2C0B" w14:textId="0F05F0A6"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59" w:history="1">
            <w:r w:rsidR="008A4A35" w:rsidRPr="00BC3A29">
              <w:rPr>
                <w:rStyle w:val="Hyperlink"/>
                <w:rFonts w:ascii="Arial" w:hAnsi="Arial" w:cs="Arial"/>
                <w:noProof/>
                <w:sz w:val="24"/>
                <w:szCs w:val="24"/>
                <w:lang w:eastAsia="en-GB"/>
              </w:rPr>
              <w:t>Definition of conflicts of interest</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_Toc156904959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27</w:t>
            </w:r>
            <w:r w:rsidR="008A4A35" w:rsidRPr="00BC3A29">
              <w:rPr>
                <w:rFonts w:ascii="Arial" w:hAnsi="Arial" w:cs="Arial"/>
                <w:noProof/>
                <w:webHidden/>
                <w:sz w:val="24"/>
                <w:szCs w:val="24"/>
              </w:rPr>
              <w:fldChar w:fldCharType="end"/>
            </w:r>
          </w:hyperlink>
        </w:p>
        <w:p w14:paraId="52DC8427" w14:textId="4B2EADCD"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60" w:history="1">
            <w:r w:rsidR="008A4A35" w:rsidRPr="00BC3A29">
              <w:rPr>
                <w:rStyle w:val="Hyperlink"/>
                <w:rFonts w:ascii="Arial" w:hAnsi="Arial" w:cs="Arial"/>
                <w:noProof/>
                <w:sz w:val="24"/>
                <w:szCs w:val="24"/>
                <w:lang w:eastAsia="en-GB"/>
              </w:rPr>
              <w:t>Direct financial interest</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_Toc156904960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28</w:t>
            </w:r>
            <w:r w:rsidR="008A4A35" w:rsidRPr="00BC3A29">
              <w:rPr>
                <w:rFonts w:ascii="Arial" w:hAnsi="Arial" w:cs="Arial"/>
                <w:noProof/>
                <w:webHidden/>
                <w:sz w:val="24"/>
                <w:szCs w:val="24"/>
              </w:rPr>
              <w:fldChar w:fldCharType="end"/>
            </w:r>
          </w:hyperlink>
        </w:p>
        <w:p w14:paraId="70C6A40E" w14:textId="00A47D00"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61" w:history="1">
            <w:r w:rsidR="008A4A35" w:rsidRPr="00BC3A29">
              <w:rPr>
                <w:rStyle w:val="Hyperlink"/>
                <w:rFonts w:ascii="Arial" w:hAnsi="Arial" w:cs="Arial"/>
                <w:noProof/>
                <w:sz w:val="24"/>
                <w:szCs w:val="24"/>
                <w:lang w:eastAsia="en-GB"/>
              </w:rPr>
              <w:t>Indirect financial interest</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_Toc156904961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28</w:t>
            </w:r>
            <w:r w:rsidR="008A4A35" w:rsidRPr="00BC3A29">
              <w:rPr>
                <w:rFonts w:ascii="Arial" w:hAnsi="Arial" w:cs="Arial"/>
                <w:noProof/>
                <w:webHidden/>
                <w:sz w:val="24"/>
                <w:szCs w:val="24"/>
              </w:rPr>
              <w:fldChar w:fldCharType="end"/>
            </w:r>
          </w:hyperlink>
        </w:p>
        <w:p w14:paraId="0F90AFC4" w14:textId="03CEDC3E"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62" w:history="1">
            <w:r w:rsidR="008A4A35" w:rsidRPr="00BC3A29">
              <w:rPr>
                <w:rStyle w:val="Hyperlink"/>
                <w:rFonts w:ascii="Arial" w:hAnsi="Arial" w:cs="Arial"/>
                <w:noProof/>
                <w:sz w:val="24"/>
                <w:szCs w:val="24"/>
                <w:lang w:eastAsia="en-GB"/>
              </w:rPr>
              <w:t>Non-financial or personal interest</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_Toc156904962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28</w:t>
            </w:r>
            <w:r w:rsidR="008A4A35" w:rsidRPr="00BC3A29">
              <w:rPr>
                <w:rFonts w:ascii="Arial" w:hAnsi="Arial" w:cs="Arial"/>
                <w:noProof/>
                <w:webHidden/>
                <w:sz w:val="24"/>
                <w:szCs w:val="24"/>
              </w:rPr>
              <w:fldChar w:fldCharType="end"/>
            </w:r>
          </w:hyperlink>
        </w:p>
        <w:p w14:paraId="3CB39D4A" w14:textId="0E390353"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63" w:history="1">
            <w:r w:rsidR="008A4A35" w:rsidRPr="00BC3A29">
              <w:rPr>
                <w:rStyle w:val="Hyperlink"/>
                <w:rFonts w:ascii="Arial" w:hAnsi="Arial" w:cs="Arial"/>
                <w:noProof/>
                <w:sz w:val="24"/>
                <w:szCs w:val="24"/>
                <w:lang w:eastAsia="en-GB"/>
              </w:rPr>
              <w:t>Conflict of loyalties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_Toc156904963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29</w:t>
            </w:r>
            <w:r w:rsidR="008A4A35" w:rsidRPr="00BC3A29">
              <w:rPr>
                <w:rFonts w:ascii="Arial" w:hAnsi="Arial" w:cs="Arial"/>
                <w:noProof/>
                <w:webHidden/>
                <w:sz w:val="24"/>
                <w:szCs w:val="24"/>
              </w:rPr>
              <w:fldChar w:fldCharType="end"/>
            </w:r>
          </w:hyperlink>
        </w:p>
        <w:p w14:paraId="51A5E45E" w14:textId="2D5EE511"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64" w:history="1">
            <w:r w:rsidR="008A4A35" w:rsidRPr="00BC3A29">
              <w:rPr>
                <w:rStyle w:val="Hyperlink"/>
                <w:rFonts w:ascii="Arial" w:hAnsi="Arial" w:cs="Arial"/>
                <w:noProof/>
                <w:sz w:val="24"/>
                <w:szCs w:val="24"/>
                <w:lang w:eastAsia="en-GB"/>
              </w:rPr>
              <w:t>Arrangements for managing conflict of interest</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_Toc156904964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29</w:t>
            </w:r>
            <w:r w:rsidR="008A4A35" w:rsidRPr="00BC3A29">
              <w:rPr>
                <w:rFonts w:ascii="Arial" w:hAnsi="Arial" w:cs="Arial"/>
                <w:noProof/>
                <w:webHidden/>
                <w:sz w:val="24"/>
                <w:szCs w:val="24"/>
              </w:rPr>
              <w:fldChar w:fldCharType="end"/>
            </w:r>
          </w:hyperlink>
        </w:p>
        <w:p w14:paraId="6436C4BC" w14:textId="40DDF753"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65" w:history="1">
            <w:r w:rsidR="008A4A35" w:rsidRPr="00BC3A29">
              <w:rPr>
                <w:rStyle w:val="Hyperlink"/>
                <w:rFonts w:ascii="Arial" w:hAnsi="Arial" w:cs="Arial"/>
                <w:noProof/>
                <w:sz w:val="24"/>
                <w:szCs w:val="24"/>
                <w:lang w:eastAsia="en-GB"/>
              </w:rPr>
              <w:t>Declaring and Registering Interests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_Toc156904965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30</w:t>
            </w:r>
            <w:r w:rsidR="008A4A35" w:rsidRPr="00BC3A29">
              <w:rPr>
                <w:rFonts w:ascii="Arial" w:hAnsi="Arial" w:cs="Arial"/>
                <w:noProof/>
                <w:webHidden/>
                <w:sz w:val="24"/>
                <w:szCs w:val="24"/>
              </w:rPr>
              <w:fldChar w:fldCharType="end"/>
            </w:r>
          </w:hyperlink>
        </w:p>
        <w:p w14:paraId="2426514A" w14:textId="4C6FA3B6"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66" w:history="1">
            <w:r w:rsidR="008A4A35" w:rsidRPr="00BC3A29">
              <w:rPr>
                <w:rStyle w:val="Hyperlink"/>
                <w:rFonts w:ascii="Arial" w:hAnsi="Arial" w:cs="Arial"/>
                <w:noProof/>
                <w:sz w:val="24"/>
                <w:szCs w:val="24"/>
                <w:lang w:eastAsia="en-GB"/>
              </w:rPr>
              <w:t>Process for Registering and Managing Conflicts of Interests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_Toc156904966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31</w:t>
            </w:r>
            <w:r w:rsidR="008A4A35" w:rsidRPr="00BC3A29">
              <w:rPr>
                <w:rFonts w:ascii="Arial" w:hAnsi="Arial" w:cs="Arial"/>
                <w:noProof/>
                <w:webHidden/>
                <w:sz w:val="24"/>
                <w:szCs w:val="24"/>
              </w:rPr>
              <w:fldChar w:fldCharType="end"/>
            </w:r>
          </w:hyperlink>
        </w:p>
        <w:p w14:paraId="6D095A6C" w14:textId="7873F126"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67" w:history="1">
            <w:r w:rsidR="008A4A35" w:rsidRPr="00BC3A29">
              <w:rPr>
                <w:rStyle w:val="Hyperlink"/>
                <w:rFonts w:ascii="Arial" w:hAnsi="Arial" w:cs="Arial"/>
                <w:noProof/>
                <w:sz w:val="24"/>
                <w:szCs w:val="24"/>
                <w:lang w:eastAsia="en-GB"/>
              </w:rPr>
              <w:t>Registration of Potential Conflict of Interest Template</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_Toc156904967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32</w:t>
            </w:r>
            <w:r w:rsidR="008A4A35" w:rsidRPr="00BC3A29">
              <w:rPr>
                <w:rFonts w:ascii="Arial" w:hAnsi="Arial" w:cs="Arial"/>
                <w:noProof/>
                <w:webHidden/>
                <w:sz w:val="24"/>
                <w:szCs w:val="24"/>
              </w:rPr>
              <w:fldChar w:fldCharType="end"/>
            </w:r>
          </w:hyperlink>
        </w:p>
        <w:p w14:paraId="1ADED992" w14:textId="3072D5E8" w:rsidR="008A4A35" w:rsidRPr="00BC3A29" w:rsidRDefault="00000000">
          <w:pPr>
            <w:pStyle w:val="TOC1"/>
            <w:rPr>
              <w:rFonts w:ascii="Arial" w:eastAsiaTheme="minorEastAsia" w:hAnsi="Arial" w:cs="Arial"/>
              <w:noProof/>
              <w:kern w:val="2"/>
              <w:sz w:val="24"/>
              <w:szCs w:val="24"/>
              <w:lang w:eastAsia="en-GB"/>
              <w14:ligatures w14:val="standardContextual"/>
            </w:rPr>
          </w:pPr>
          <w:hyperlink w:anchor="_Toc156904968" w:history="1">
            <w:r w:rsidR="008A4A35" w:rsidRPr="00BC3A29">
              <w:rPr>
                <w:rStyle w:val="Hyperlink"/>
                <w:rFonts w:ascii="Arial" w:hAnsi="Arial" w:cs="Arial"/>
                <w:noProof/>
                <w:sz w:val="24"/>
                <w:szCs w:val="24"/>
              </w:rPr>
              <w:t>Appendix 3</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_Toc156904968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33</w:t>
            </w:r>
            <w:r w:rsidR="008A4A35" w:rsidRPr="00BC3A29">
              <w:rPr>
                <w:rFonts w:ascii="Arial" w:hAnsi="Arial" w:cs="Arial"/>
                <w:noProof/>
                <w:webHidden/>
                <w:sz w:val="24"/>
                <w:szCs w:val="24"/>
              </w:rPr>
              <w:fldChar w:fldCharType="end"/>
            </w:r>
          </w:hyperlink>
        </w:p>
        <w:p w14:paraId="724D8516" w14:textId="4A0DF07E"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69" w:history="1">
            <w:r w:rsidR="008A4A35" w:rsidRPr="00BC3A29">
              <w:rPr>
                <w:rStyle w:val="Hyperlink"/>
                <w:rFonts w:ascii="Arial" w:hAnsi="Arial" w:cs="Arial"/>
                <w:noProof/>
                <w:sz w:val="24"/>
                <w:szCs w:val="24"/>
              </w:rPr>
              <w:t>Process for posing questions to the Clinical Senate</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_Toc156904969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33</w:t>
            </w:r>
            <w:r w:rsidR="008A4A35" w:rsidRPr="00BC3A29">
              <w:rPr>
                <w:rFonts w:ascii="Arial" w:hAnsi="Arial" w:cs="Arial"/>
                <w:noProof/>
                <w:webHidden/>
                <w:sz w:val="24"/>
                <w:szCs w:val="24"/>
              </w:rPr>
              <w:fldChar w:fldCharType="end"/>
            </w:r>
          </w:hyperlink>
        </w:p>
        <w:p w14:paraId="22F78F09" w14:textId="2B664E02"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70" w:history="1">
            <w:r w:rsidR="008A4A35" w:rsidRPr="00BC3A29">
              <w:rPr>
                <w:rStyle w:val="Hyperlink"/>
                <w:rFonts w:ascii="Arial" w:hAnsi="Arial" w:cs="Arial"/>
                <w:noProof/>
                <w:sz w:val="24"/>
                <w:szCs w:val="24"/>
              </w:rPr>
              <w:t>Submitting a Request</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_Toc156904970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34</w:t>
            </w:r>
            <w:r w:rsidR="008A4A35" w:rsidRPr="00BC3A29">
              <w:rPr>
                <w:rFonts w:ascii="Arial" w:hAnsi="Arial" w:cs="Arial"/>
                <w:noProof/>
                <w:webHidden/>
                <w:sz w:val="24"/>
                <w:szCs w:val="24"/>
              </w:rPr>
              <w:fldChar w:fldCharType="end"/>
            </w:r>
          </w:hyperlink>
        </w:p>
        <w:p w14:paraId="0E37116F" w14:textId="2F11FCE0" w:rsidR="008A4A35" w:rsidRPr="00BC3A29" w:rsidRDefault="00000000">
          <w:pPr>
            <w:pStyle w:val="TOC1"/>
            <w:rPr>
              <w:rFonts w:ascii="Arial" w:eastAsiaTheme="minorEastAsia" w:hAnsi="Arial" w:cs="Arial"/>
              <w:noProof/>
              <w:kern w:val="2"/>
              <w:sz w:val="24"/>
              <w:szCs w:val="24"/>
              <w:lang w:eastAsia="en-GB"/>
              <w14:ligatures w14:val="standardContextual"/>
            </w:rPr>
          </w:pPr>
          <w:hyperlink w:anchor="_Toc156904971" w:history="1">
            <w:r w:rsidR="008A4A35" w:rsidRPr="00BC3A29">
              <w:rPr>
                <w:rStyle w:val="Hyperlink"/>
                <w:rFonts w:ascii="Arial" w:hAnsi="Arial" w:cs="Arial"/>
                <w:noProof/>
                <w:sz w:val="24"/>
                <w:szCs w:val="24"/>
              </w:rPr>
              <w:t>Appendix 4</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_Toc156904971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35</w:t>
            </w:r>
            <w:r w:rsidR="008A4A35" w:rsidRPr="00BC3A29">
              <w:rPr>
                <w:rFonts w:ascii="Arial" w:hAnsi="Arial" w:cs="Arial"/>
                <w:noProof/>
                <w:webHidden/>
                <w:sz w:val="24"/>
                <w:szCs w:val="24"/>
              </w:rPr>
              <w:fldChar w:fldCharType="end"/>
            </w:r>
          </w:hyperlink>
        </w:p>
        <w:p w14:paraId="71A47589" w14:textId="1D8BFB56"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72" w:history="1">
            <w:r w:rsidR="008A4A35" w:rsidRPr="00BC3A29">
              <w:rPr>
                <w:rStyle w:val="Hyperlink"/>
                <w:rFonts w:ascii="Arial" w:hAnsi="Arial" w:cs="Arial"/>
                <w:noProof/>
                <w:sz w:val="24"/>
                <w:szCs w:val="24"/>
              </w:rPr>
              <w:t>Map of 9 Clinical Senates across England</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_Toc156904972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35</w:t>
            </w:r>
            <w:r w:rsidR="008A4A35" w:rsidRPr="00BC3A29">
              <w:rPr>
                <w:rFonts w:ascii="Arial" w:hAnsi="Arial" w:cs="Arial"/>
                <w:noProof/>
                <w:webHidden/>
                <w:sz w:val="24"/>
                <w:szCs w:val="24"/>
              </w:rPr>
              <w:fldChar w:fldCharType="end"/>
            </w:r>
          </w:hyperlink>
        </w:p>
        <w:p w14:paraId="4D3DFB09" w14:textId="14CB9D85" w:rsidR="008A4A35" w:rsidRPr="00BC3A29" w:rsidRDefault="00000000">
          <w:pPr>
            <w:pStyle w:val="TOC1"/>
            <w:rPr>
              <w:rFonts w:ascii="Arial" w:eastAsiaTheme="minorEastAsia" w:hAnsi="Arial" w:cs="Arial"/>
              <w:noProof/>
              <w:kern w:val="2"/>
              <w:sz w:val="24"/>
              <w:szCs w:val="24"/>
              <w:lang w:eastAsia="en-GB"/>
              <w14:ligatures w14:val="standardContextual"/>
            </w:rPr>
          </w:pPr>
          <w:hyperlink w:anchor="_Toc156904973" w:history="1">
            <w:r w:rsidR="008A4A35" w:rsidRPr="00BC3A29">
              <w:rPr>
                <w:rStyle w:val="Hyperlink"/>
                <w:rFonts w:ascii="Arial" w:hAnsi="Arial" w:cs="Arial"/>
                <w:noProof/>
                <w:sz w:val="24"/>
                <w:szCs w:val="24"/>
              </w:rPr>
              <w:t>Appendix 5</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_Toc156904973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36</w:t>
            </w:r>
            <w:r w:rsidR="008A4A35" w:rsidRPr="00BC3A29">
              <w:rPr>
                <w:rFonts w:ascii="Arial" w:hAnsi="Arial" w:cs="Arial"/>
                <w:noProof/>
                <w:webHidden/>
                <w:sz w:val="24"/>
                <w:szCs w:val="24"/>
              </w:rPr>
              <w:fldChar w:fldCharType="end"/>
            </w:r>
          </w:hyperlink>
        </w:p>
        <w:p w14:paraId="5DD46242" w14:textId="1A6D7FFF"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74" w:history="1">
            <w:r w:rsidR="008A4A35" w:rsidRPr="00BC3A29">
              <w:rPr>
                <w:rStyle w:val="Hyperlink"/>
                <w:rFonts w:ascii="Arial" w:hAnsi="Arial" w:cs="Arial"/>
                <w:noProof/>
                <w:sz w:val="24"/>
                <w:szCs w:val="24"/>
              </w:rPr>
              <w:t>Application for membership of South West Clinical Senate Council</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_Toc156904974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36</w:t>
            </w:r>
            <w:r w:rsidR="008A4A35" w:rsidRPr="00BC3A29">
              <w:rPr>
                <w:rFonts w:ascii="Arial" w:hAnsi="Arial" w:cs="Arial"/>
                <w:noProof/>
                <w:webHidden/>
                <w:sz w:val="24"/>
                <w:szCs w:val="24"/>
              </w:rPr>
              <w:fldChar w:fldCharType="end"/>
            </w:r>
          </w:hyperlink>
        </w:p>
        <w:p w14:paraId="37CA5D96" w14:textId="625E4AD6"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75" w:history="1">
            <w:r w:rsidR="008A4A35" w:rsidRPr="00BC3A29">
              <w:rPr>
                <w:rStyle w:val="Hyperlink"/>
                <w:rFonts w:ascii="Arial" w:hAnsi="Arial" w:cs="Arial"/>
                <w:noProof/>
                <w:sz w:val="24"/>
                <w:szCs w:val="24"/>
              </w:rPr>
              <w:t>Application Form</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_Toc156904975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37</w:t>
            </w:r>
            <w:r w:rsidR="008A4A35" w:rsidRPr="00BC3A29">
              <w:rPr>
                <w:rFonts w:ascii="Arial" w:hAnsi="Arial" w:cs="Arial"/>
                <w:noProof/>
                <w:webHidden/>
                <w:sz w:val="24"/>
                <w:szCs w:val="24"/>
              </w:rPr>
              <w:fldChar w:fldCharType="end"/>
            </w:r>
          </w:hyperlink>
        </w:p>
        <w:p w14:paraId="697514A3" w14:textId="35E38913"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76" w:history="1">
            <w:r w:rsidR="008A4A35" w:rsidRPr="00BC3A29">
              <w:rPr>
                <w:rStyle w:val="Hyperlink"/>
                <w:rFonts w:ascii="Arial" w:hAnsi="Arial" w:cs="Arial"/>
                <w:noProof/>
                <w:sz w:val="24"/>
                <w:szCs w:val="24"/>
              </w:rPr>
              <w:t>Applicant’s declaration statement</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_Toc156904976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38</w:t>
            </w:r>
            <w:r w:rsidR="008A4A35" w:rsidRPr="00BC3A29">
              <w:rPr>
                <w:rFonts w:ascii="Arial" w:hAnsi="Arial" w:cs="Arial"/>
                <w:noProof/>
                <w:webHidden/>
                <w:sz w:val="24"/>
                <w:szCs w:val="24"/>
              </w:rPr>
              <w:fldChar w:fldCharType="end"/>
            </w:r>
          </w:hyperlink>
        </w:p>
        <w:p w14:paraId="4BA5A68D" w14:textId="46BE4993"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77" w:history="1">
            <w:r w:rsidR="008A4A35" w:rsidRPr="00BC3A29">
              <w:rPr>
                <w:rStyle w:val="Hyperlink"/>
                <w:rFonts w:ascii="Arial" w:hAnsi="Arial" w:cs="Arial"/>
                <w:noProof/>
                <w:sz w:val="24"/>
                <w:szCs w:val="24"/>
              </w:rPr>
              <w:t>Line Manager’s declaration of support (Return completed declaration)</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_Toc156904977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39</w:t>
            </w:r>
            <w:r w:rsidR="008A4A35" w:rsidRPr="00BC3A29">
              <w:rPr>
                <w:rFonts w:ascii="Arial" w:hAnsi="Arial" w:cs="Arial"/>
                <w:noProof/>
                <w:webHidden/>
                <w:sz w:val="24"/>
                <w:szCs w:val="24"/>
              </w:rPr>
              <w:fldChar w:fldCharType="end"/>
            </w:r>
          </w:hyperlink>
        </w:p>
        <w:p w14:paraId="2CF35A4C" w14:textId="23AA9C3B" w:rsidR="008A4A35" w:rsidRPr="00BC3A29" w:rsidRDefault="00000000">
          <w:pPr>
            <w:pStyle w:val="TOC1"/>
            <w:rPr>
              <w:rFonts w:ascii="Arial" w:eastAsiaTheme="minorEastAsia" w:hAnsi="Arial" w:cs="Arial"/>
              <w:noProof/>
              <w:kern w:val="2"/>
              <w:sz w:val="24"/>
              <w:szCs w:val="24"/>
              <w:lang w:eastAsia="en-GB"/>
              <w14:ligatures w14:val="standardContextual"/>
            </w:rPr>
          </w:pPr>
          <w:hyperlink w:anchor="_Toc156904978" w:history="1">
            <w:r w:rsidR="008A4A35" w:rsidRPr="00BC3A29">
              <w:rPr>
                <w:rStyle w:val="Hyperlink"/>
                <w:rFonts w:ascii="Arial" w:hAnsi="Arial" w:cs="Arial"/>
                <w:noProof/>
                <w:sz w:val="24"/>
                <w:szCs w:val="24"/>
              </w:rPr>
              <w:t>Appendix 6</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_Toc156904978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40</w:t>
            </w:r>
            <w:r w:rsidR="008A4A35" w:rsidRPr="00BC3A29">
              <w:rPr>
                <w:rFonts w:ascii="Arial" w:hAnsi="Arial" w:cs="Arial"/>
                <w:noProof/>
                <w:webHidden/>
                <w:sz w:val="24"/>
                <w:szCs w:val="24"/>
              </w:rPr>
              <w:fldChar w:fldCharType="end"/>
            </w:r>
          </w:hyperlink>
        </w:p>
        <w:p w14:paraId="0EDBDEBE" w14:textId="00D880B7"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79" w:history="1">
            <w:r w:rsidR="008A4A35" w:rsidRPr="00BC3A29">
              <w:rPr>
                <w:rStyle w:val="Hyperlink"/>
                <w:rFonts w:ascii="Arial" w:hAnsi="Arial" w:cs="Arial"/>
                <w:noProof/>
                <w:sz w:val="24"/>
                <w:szCs w:val="24"/>
              </w:rPr>
              <w:t>South West Process Summary for Clinical Review Panels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_Toc156904979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40</w:t>
            </w:r>
            <w:r w:rsidR="008A4A35" w:rsidRPr="00BC3A29">
              <w:rPr>
                <w:rFonts w:ascii="Arial" w:hAnsi="Arial" w:cs="Arial"/>
                <w:noProof/>
                <w:webHidden/>
                <w:sz w:val="24"/>
                <w:szCs w:val="24"/>
              </w:rPr>
              <w:fldChar w:fldCharType="end"/>
            </w:r>
          </w:hyperlink>
        </w:p>
        <w:p w14:paraId="23FCDD4A" w14:textId="6C3D5E4C"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80" w:history="1">
            <w:r w:rsidR="008A4A35" w:rsidRPr="00BC3A29">
              <w:rPr>
                <w:rStyle w:val="Hyperlink"/>
                <w:rFonts w:ascii="Arial" w:hAnsi="Arial" w:cs="Arial"/>
                <w:noProof/>
                <w:sz w:val="24"/>
                <w:szCs w:val="24"/>
              </w:rPr>
              <w:t>Process Summary</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_Toc156904980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40</w:t>
            </w:r>
            <w:r w:rsidR="008A4A35" w:rsidRPr="00BC3A29">
              <w:rPr>
                <w:rFonts w:ascii="Arial" w:hAnsi="Arial" w:cs="Arial"/>
                <w:noProof/>
                <w:webHidden/>
                <w:sz w:val="24"/>
                <w:szCs w:val="24"/>
              </w:rPr>
              <w:fldChar w:fldCharType="end"/>
            </w:r>
          </w:hyperlink>
        </w:p>
        <w:p w14:paraId="36C2378D" w14:textId="7CE8E272"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81" w:history="1">
            <w:r w:rsidR="008A4A35" w:rsidRPr="00BC3A29">
              <w:rPr>
                <w:rStyle w:val="Hyperlink"/>
                <w:rFonts w:ascii="Arial" w:hAnsi="Arial" w:cs="Arial"/>
                <w:noProof/>
                <w:sz w:val="24"/>
                <w:szCs w:val="24"/>
              </w:rPr>
              <w:t>Clinical review team members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_Toc156904981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41</w:t>
            </w:r>
            <w:r w:rsidR="008A4A35" w:rsidRPr="00BC3A29">
              <w:rPr>
                <w:rFonts w:ascii="Arial" w:hAnsi="Arial" w:cs="Arial"/>
                <w:noProof/>
                <w:webHidden/>
                <w:sz w:val="24"/>
                <w:szCs w:val="24"/>
              </w:rPr>
              <w:fldChar w:fldCharType="end"/>
            </w:r>
          </w:hyperlink>
        </w:p>
        <w:p w14:paraId="53D9E3A1" w14:textId="09CA0A42"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82" w:history="1">
            <w:r w:rsidR="008A4A35" w:rsidRPr="00BC3A29">
              <w:rPr>
                <w:rStyle w:val="Hyperlink"/>
                <w:rFonts w:ascii="Arial" w:hAnsi="Arial" w:cs="Arial"/>
                <w:noProof/>
                <w:sz w:val="24"/>
                <w:szCs w:val="24"/>
              </w:rPr>
              <w:t>Clinical Review: Terms of Reference Template</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_Toc156904982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44</w:t>
            </w:r>
            <w:r w:rsidR="008A4A35" w:rsidRPr="00BC3A29">
              <w:rPr>
                <w:rFonts w:ascii="Arial" w:hAnsi="Arial" w:cs="Arial"/>
                <w:noProof/>
                <w:webHidden/>
                <w:sz w:val="24"/>
                <w:szCs w:val="24"/>
              </w:rPr>
              <w:fldChar w:fldCharType="end"/>
            </w:r>
          </w:hyperlink>
        </w:p>
        <w:p w14:paraId="68FE754C" w14:textId="1C3103C5"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83" w:history="1">
            <w:r w:rsidR="008A4A35" w:rsidRPr="00BC3A29">
              <w:rPr>
                <w:rStyle w:val="Hyperlink"/>
                <w:rFonts w:ascii="Arial" w:hAnsi="Arial" w:cs="Arial"/>
                <w:noProof/>
                <w:sz w:val="24"/>
                <w:szCs w:val="24"/>
              </w:rPr>
              <w:t>Clinical review team members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_Toc156904983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44</w:t>
            </w:r>
            <w:r w:rsidR="008A4A35" w:rsidRPr="00BC3A29">
              <w:rPr>
                <w:rFonts w:ascii="Arial" w:hAnsi="Arial" w:cs="Arial"/>
                <w:noProof/>
                <w:webHidden/>
                <w:sz w:val="24"/>
                <w:szCs w:val="24"/>
              </w:rPr>
              <w:fldChar w:fldCharType="end"/>
            </w:r>
          </w:hyperlink>
        </w:p>
        <w:p w14:paraId="04E6CE56" w14:textId="512532C6"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84" w:history="1">
            <w:r w:rsidR="008A4A35" w:rsidRPr="00BC3A29">
              <w:rPr>
                <w:rStyle w:val="Hyperlink"/>
                <w:rFonts w:ascii="Arial" w:hAnsi="Arial" w:cs="Arial"/>
                <w:noProof/>
                <w:sz w:val="24"/>
                <w:szCs w:val="24"/>
              </w:rPr>
              <w:t>Aims and objectives of the clinical review</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_Toc156904984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45</w:t>
            </w:r>
            <w:r w:rsidR="008A4A35" w:rsidRPr="00BC3A29">
              <w:rPr>
                <w:rFonts w:ascii="Arial" w:hAnsi="Arial" w:cs="Arial"/>
                <w:noProof/>
                <w:webHidden/>
                <w:sz w:val="24"/>
                <w:szCs w:val="24"/>
              </w:rPr>
              <w:fldChar w:fldCharType="end"/>
            </w:r>
          </w:hyperlink>
        </w:p>
        <w:p w14:paraId="25867809" w14:textId="43C686BF"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85" w:history="1">
            <w:r w:rsidR="008A4A35" w:rsidRPr="00BC3A29">
              <w:rPr>
                <w:rStyle w:val="Hyperlink"/>
                <w:rFonts w:ascii="Arial" w:hAnsi="Arial" w:cs="Arial"/>
                <w:noProof/>
                <w:sz w:val="24"/>
                <w:szCs w:val="24"/>
              </w:rPr>
              <w:t>Scope of the review</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_Toc156904985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45</w:t>
            </w:r>
            <w:r w:rsidR="008A4A35" w:rsidRPr="00BC3A29">
              <w:rPr>
                <w:rFonts w:ascii="Arial" w:hAnsi="Arial" w:cs="Arial"/>
                <w:noProof/>
                <w:webHidden/>
                <w:sz w:val="24"/>
                <w:szCs w:val="24"/>
              </w:rPr>
              <w:fldChar w:fldCharType="end"/>
            </w:r>
          </w:hyperlink>
        </w:p>
        <w:p w14:paraId="32B7ACFD" w14:textId="636B07EC"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86" w:history="1">
            <w:r w:rsidR="008A4A35" w:rsidRPr="00BC3A29">
              <w:rPr>
                <w:rStyle w:val="Hyperlink"/>
                <w:rFonts w:ascii="Arial" w:hAnsi="Arial" w:cs="Arial"/>
                <w:noProof/>
                <w:sz w:val="24"/>
                <w:szCs w:val="24"/>
              </w:rPr>
              <w:t>Timeline</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_Toc156904986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45</w:t>
            </w:r>
            <w:r w:rsidR="008A4A35" w:rsidRPr="00BC3A29">
              <w:rPr>
                <w:rFonts w:ascii="Arial" w:hAnsi="Arial" w:cs="Arial"/>
                <w:noProof/>
                <w:webHidden/>
                <w:sz w:val="24"/>
                <w:szCs w:val="24"/>
              </w:rPr>
              <w:fldChar w:fldCharType="end"/>
            </w:r>
          </w:hyperlink>
        </w:p>
        <w:p w14:paraId="4B7436D5" w14:textId="70E768DB"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87" w:history="1">
            <w:r w:rsidR="008A4A35" w:rsidRPr="00BC3A29">
              <w:rPr>
                <w:rStyle w:val="Hyperlink"/>
                <w:rFonts w:ascii="Arial" w:hAnsi="Arial" w:cs="Arial"/>
                <w:noProof/>
                <w:sz w:val="24"/>
                <w:szCs w:val="24"/>
              </w:rPr>
              <w:t>Reporting arrangements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_Toc156904987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45</w:t>
            </w:r>
            <w:r w:rsidR="008A4A35" w:rsidRPr="00BC3A29">
              <w:rPr>
                <w:rFonts w:ascii="Arial" w:hAnsi="Arial" w:cs="Arial"/>
                <w:noProof/>
                <w:webHidden/>
                <w:sz w:val="24"/>
                <w:szCs w:val="24"/>
              </w:rPr>
              <w:fldChar w:fldCharType="end"/>
            </w:r>
          </w:hyperlink>
        </w:p>
        <w:p w14:paraId="446869D0" w14:textId="5A70A07D"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88" w:history="1">
            <w:r w:rsidR="008A4A35" w:rsidRPr="00BC3A29">
              <w:rPr>
                <w:rStyle w:val="Hyperlink"/>
                <w:rFonts w:ascii="Arial" w:hAnsi="Arial" w:cs="Arial"/>
                <w:noProof/>
                <w:sz w:val="24"/>
                <w:szCs w:val="24"/>
              </w:rPr>
              <w:t>Methodology</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_Toc156904988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45</w:t>
            </w:r>
            <w:r w:rsidR="008A4A35" w:rsidRPr="00BC3A29">
              <w:rPr>
                <w:rFonts w:ascii="Arial" w:hAnsi="Arial" w:cs="Arial"/>
                <w:noProof/>
                <w:webHidden/>
                <w:sz w:val="24"/>
                <w:szCs w:val="24"/>
              </w:rPr>
              <w:fldChar w:fldCharType="end"/>
            </w:r>
          </w:hyperlink>
        </w:p>
        <w:p w14:paraId="74B021A2" w14:textId="306E9093"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89" w:history="1">
            <w:r w:rsidR="008A4A35" w:rsidRPr="00BC3A29">
              <w:rPr>
                <w:rStyle w:val="Hyperlink"/>
                <w:rFonts w:ascii="Arial" w:hAnsi="Arial" w:cs="Arial"/>
                <w:noProof/>
                <w:sz w:val="24"/>
                <w:szCs w:val="24"/>
              </w:rPr>
              <w:t>Report</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_Toc156904989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45</w:t>
            </w:r>
            <w:r w:rsidR="008A4A35" w:rsidRPr="00BC3A29">
              <w:rPr>
                <w:rFonts w:ascii="Arial" w:hAnsi="Arial" w:cs="Arial"/>
                <w:noProof/>
                <w:webHidden/>
                <w:sz w:val="24"/>
                <w:szCs w:val="24"/>
              </w:rPr>
              <w:fldChar w:fldCharType="end"/>
            </w:r>
          </w:hyperlink>
        </w:p>
        <w:p w14:paraId="24073239" w14:textId="3AE52D98"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90" w:history="1">
            <w:r w:rsidR="008A4A35" w:rsidRPr="00BC3A29">
              <w:rPr>
                <w:rStyle w:val="Hyperlink"/>
                <w:rFonts w:ascii="Arial" w:hAnsi="Arial" w:cs="Arial"/>
                <w:noProof/>
                <w:sz w:val="24"/>
                <w:szCs w:val="24"/>
              </w:rPr>
              <w:t>Communication and media handling</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_Toc156904990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46</w:t>
            </w:r>
            <w:r w:rsidR="008A4A35" w:rsidRPr="00BC3A29">
              <w:rPr>
                <w:rFonts w:ascii="Arial" w:hAnsi="Arial" w:cs="Arial"/>
                <w:noProof/>
                <w:webHidden/>
                <w:sz w:val="24"/>
                <w:szCs w:val="24"/>
              </w:rPr>
              <w:fldChar w:fldCharType="end"/>
            </w:r>
          </w:hyperlink>
        </w:p>
        <w:p w14:paraId="431E7D9D" w14:textId="41FEFAEB"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91" w:history="1">
            <w:r w:rsidR="008A4A35" w:rsidRPr="00BC3A29">
              <w:rPr>
                <w:rStyle w:val="Hyperlink"/>
                <w:rFonts w:ascii="Arial" w:hAnsi="Arial" w:cs="Arial"/>
                <w:noProof/>
                <w:sz w:val="24"/>
                <w:szCs w:val="24"/>
              </w:rPr>
              <w:t>Resources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_Toc156904991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46</w:t>
            </w:r>
            <w:r w:rsidR="008A4A35" w:rsidRPr="00BC3A29">
              <w:rPr>
                <w:rFonts w:ascii="Arial" w:hAnsi="Arial" w:cs="Arial"/>
                <w:noProof/>
                <w:webHidden/>
                <w:sz w:val="24"/>
                <w:szCs w:val="24"/>
              </w:rPr>
              <w:fldChar w:fldCharType="end"/>
            </w:r>
          </w:hyperlink>
        </w:p>
        <w:p w14:paraId="03C5BFC3" w14:textId="326B3096"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92" w:history="1">
            <w:r w:rsidR="008A4A35" w:rsidRPr="00BC3A29">
              <w:rPr>
                <w:rStyle w:val="Hyperlink"/>
                <w:rFonts w:ascii="Arial" w:hAnsi="Arial" w:cs="Arial"/>
                <w:noProof/>
                <w:sz w:val="24"/>
                <w:szCs w:val="24"/>
              </w:rPr>
              <w:t>Accountability and Governance</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_Toc156904992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46</w:t>
            </w:r>
            <w:r w:rsidR="008A4A35" w:rsidRPr="00BC3A29">
              <w:rPr>
                <w:rFonts w:ascii="Arial" w:hAnsi="Arial" w:cs="Arial"/>
                <w:noProof/>
                <w:webHidden/>
                <w:sz w:val="24"/>
                <w:szCs w:val="24"/>
              </w:rPr>
              <w:fldChar w:fldCharType="end"/>
            </w:r>
          </w:hyperlink>
        </w:p>
        <w:p w14:paraId="545A5981" w14:textId="3B42621B"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93" w:history="1">
            <w:r w:rsidR="008A4A35" w:rsidRPr="00BC3A29">
              <w:rPr>
                <w:rStyle w:val="Hyperlink"/>
                <w:rFonts w:ascii="Arial" w:hAnsi="Arial" w:cs="Arial"/>
                <w:noProof/>
                <w:sz w:val="24"/>
                <w:szCs w:val="24"/>
              </w:rPr>
              <w:t>Functions, responsibilities, and roles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_Toc156904993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46</w:t>
            </w:r>
            <w:r w:rsidR="008A4A35" w:rsidRPr="00BC3A29">
              <w:rPr>
                <w:rFonts w:ascii="Arial" w:hAnsi="Arial" w:cs="Arial"/>
                <w:noProof/>
                <w:webHidden/>
                <w:sz w:val="24"/>
                <w:szCs w:val="24"/>
              </w:rPr>
              <w:fldChar w:fldCharType="end"/>
            </w:r>
          </w:hyperlink>
        </w:p>
        <w:p w14:paraId="29289683" w14:textId="1AE507CA" w:rsidR="008A4A35" w:rsidRPr="00BC3A29" w:rsidRDefault="00000000">
          <w:pPr>
            <w:pStyle w:val="TOC1"/>
            <w:rPr>
              <w:rFonts w:ascii="Arial" w:eastAsiaTheme="minorEastAsia" w:hAnsi="Arial" w:cs="Arial"/>
              <w:noProof/>
              <w:kern w:val="2"/>
              <w:sz w:val="24"/>
              <w:szCs w:val="24"/>
              <w:lang w:eastAsia="en-GB"/>
              <w14:ligatures w14:val="standardContextual"/>
            </w:rPr>
          </w:pPr>
          <w:hyperlink w:anchor="_Toc156904994" w:history="1">
            <w:r w:rsidR="008A4A35" w:rsidRPr="00BC3A29">
              <w:rPr>
                <w:rStyle w:val="Hyperlink"/>
                <w:rFonts w:ascii="Arial" w:hAnsi="Arial" w:cs="Arial"/>
                <w:noProof/>
                <w:sz w:val="24"/>
                <w:szCs w:val="24"/>
              </w:rPr>
              <w:t>Appendix 7</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_Toc156904994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49</w:t>
            </w:r>
            <w:r w:rsidR="008A4A35" w:rsidRPr="00BC3A29">
              <w:rPr>
                <w:rFonts w:ascii="Arial" w:hAnsi="Arial" w:cs="Arial"/>
                <w:noProof/>
                <w:webHidden/>
                <w:sz w:val="24"/>
                <w:szCs w:val="24"/>
              </w:rPr>
              <w:fldChar w:fldCharType="end"/>
            </w:r>
          </w:hyperlink>
        </w:p>
        <w:p w14:paraId="1522E19B" w14:textId="47C55E86"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95" w:history="1">
            <w:r w:rsidR="008A4A35" w:rsidRPr="00BC3A29">
              <w:rPr>
                <w:rStyle w:val="Hyperlink"/>
                <w:rFonts w:ascii="Arial" w:hAnsi="Arial" w:cs="Arial"/>
                <w:noProof/>
                <w:sz w:val="24"/>
                <w:szCs w:val="24"/>
                <w:lang w:val="en-US"/>
              </w:rPr>
              <w:t>South West Clinical Senate Reviews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_Toc156904995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49</w:t>
            </w:r>
            <w:r w:rsidR="008A4A35" w:rsidRPr="00BC3A29">
              <w:rPr>
                <w:rFonts w:ascii="Arial" w:hAnsi="Arial" w:cs="Arial"/>
                <w:noProof/>
                <w:webHidden/>
                <w:sz w:val="24"/>
                <w:szCs w:val="24"/>
              </w:rPr>
              <w:fldChar w:fldCharType="end"/>
            </w:r>
          </w:hyperlink>
        </w:p>
        <w:p w14:paraId="7635ABC1" w14:textId="0D54B225"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96" w:history="1">
            <w:r w:rsidR="008A4A35" w:rsidRPr="00BC3A29">
              <w:rPr>
                <w:rStyle w:val="Hyperlink"/>
                <w:rFonts w:ascii="Arial" w:eastAsia="Arial" w:hAnsi="Arial" w:cs="Arial"/>
                <w:noProof/>
                <w:spacing w:val="2"/>
                <w:sz w:val="24"/>
                <w:szCs w:val="24"/>
                <w:lang w:val="en-US"/>
              </w:rPr>
              <w:t xml:space="preserve">Checklist Information from Commissioning body: </w:t>
            </w:r>
            <w:r w:rsidR="008A4A35" w:rsidRPr="00BC3A29">
              <w:rPr>
                <w:rStyle w:val="Hyperlink"/>
                <w:rFonts w:ascii="Arial" w:hAnsi="Arial" w:cs="Arial"/>
                <w:noProof/>
                <w:sz w:val="24"/>
                <w:szCs w:val="24"/>
              </w:rPr>
              <w:t>Clinical Evidence (Key Service Change Tests 3 &amp; 5)</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_Toc156904996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49</w:t>
            </w:r>
            <w:r w:rsidR="008A4A35" w:rsidRPr="00BC3A29">
              <w:rPr>
                <w:rFonts w:ascii="Arial" w:hAnsi="Arial" w:cs="Arial"/>
                <w:noProof/>
                <w:webHidden/>
                <w:sz w:val="24"/>
                <w:szCs w:val="24"/>
              </w:rPr>
              <w:fldChar w:fldCharType="end"/>
            </w:r>
          </w:hyperlink>
        </w:p>
        <w:p w14:paraId="040B1104" w14:textId="73DFC62D" w:rsidR="008A4A35" w:rsidRPr="00BC3A29" w:rsidRDefault="00000000">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56904997" w:history="1">
            <w:r w:rsidR="008A4A35" w:rsidRPr="00BC3A29">
              <w:rPr>
                <w:rStyle w:val="Hyperlink"/>
                <w:rFonts w:ascii="Arial" w:hAnsi="Arial" w:cs="Arial"/>
                <w:noProof/>
                <w:sz w:val="24"/>
                <w:szCs w:val="24"/>
                <w:lang w:val="en-US"/>
              </w:rPr>
              <w:t>Proposed Panel Questions to start (plus any they add once they have reviewed documents)</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_Toc156904997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51</w:t>
            </w:r>
            <w:r w:rsidR="008A4A35" w:rsidRPr="00BC3A29">
              <w:rPr>
                <w:rFonts w:ascii="Arial" w:hAnsi="Arial" w:cs="Arial"/>
                <w:noProof/>
                <w:webHidden/>
                <w:sz w:val="24"/>
                <w:szCs w:val="24"/>
              </w:rPr>
              <w:fldChar w:fldCharType="end"/>
            </w:r>
          </w:hyperlink>
        </w:p>
        <w:p w14:paraId="37986A58" w14:textId="492EB14C" w:rsidR="008A4A35" w:rsidRPr="00BC3A29" w:rsidRDefault="00000000">
          <w:pPr>
            <w:pStyle w:val="TOC1"/>
            <w:rPr>
              <w:rFonts w:ascii="Arial" w:eastAsiaTheme="minorEastAsia" w:hAnsi="Arial" w:cs="Arial"/>
              <w:noProof/>
              <w:kern w:val="2"/>
              <w:sz w:val="24"/>
              <w:szCs w:val="24"/>
              <w:lang w:eastAsia="en-GB"/>
              <w14:ligatures w14:val="standardContextual"/>
            </w:rPr>
          </w:pPr>
          <w:hyperlink w:anchor="_Toc156904998" w:history="1">
            <w:r w:rsidR="008A4A35" w:rsidRPr="00BC3A29">
              <w:rPr>
                <w:rStyle w:val="Hyperlink"/>
                <w:rFonts w:ascii="Arial" w:hAnsi="Arial" w:cs="Arial"/>
                <w:noProof/>
                <w:sz w:val="24"/>
                <w:szCs w:val="24"/>
                <w:lang w:val="en-US"/>
              </w:rPr>
              <w:t>Appendix 8</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_Toc156904998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52</w:t>
            </w:r>
            <w:r w:rsidR="008A4A35" w:rsidRPr="00BC3A29">
              <w:rPr>
                <w:rFonts w:ascii="Arial" w:hAnsi="Arial" w:cs="Arial"/>
                <w:noProof/>
                <w:webHidden/>
                <w:sz w:val="24"/>
                <w:szCs w:val="24"/>
              </w:rPr>
              <w:fldChar w:fldCharType="end"/>
            </w:r>
          </w:hyperlink>
        </w:p>
        <w:p w14:paraId="6D348C08" w14:textId="09E88899" w:rsidR="008A4A35" w:rsidRDefault="00000000">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56904999" w:history="1">
            <w:r w:rsidR="008A4A35" w:rsidRPr="00BC3A29">
              <w:rPr>
                <w:rStyle w:val="Hyperlink"/>
                <w:rFonts w:ascii="Arial" w:hAnsi="Arial" w:cs="Arial"/>
                <w:noProof/>
                <w:sz w:val="24"/>
                <w:szCs w:val="24"/>
                <w:lang w:eastAsia="en-GB"/>
              </w:rPr>
              <w:t>South West Clinical Senate Clinical Review Panel Confidentiality Agreement</w:t>
            </w:r>
            <w:r w:rsidR="008A4A35" w:rsidRPr="00BC3A29">
              <w:rPr>
                <w:rFonts w:ascii="Arial" w:hAnsi="Arial" w:cs="Arial"/>
                <w:noProof/>
                <w:webHidden/>
                <w:sz w:val="24"/>
                <w:szCs w:val="24"/>
              </w:rPr>
              <w:tab/>
            </w:r>
            <w:r w:rsidR="008A4A35" w:rsidRPr="00BC3A29">
              <w:rPr>
                <w:rFonts w:ascii="Arial" w:hAnsi="Arial" w:cs="Arial"/>
                <w:noProof/>
                <w:webHidden/>
                <w:sz w:val="24"/>
                <w:szCs w:val="24"/>
              </w:rPr>
              <w:fldChar w:fldCharType="begin"/>
            </w:r>
            <w:r w:rsidR="008A4A35" w:rsidRPr="00BC3A29">
              <w:rPr>
                <w:rFonts w:ascii="Arial" w:hAnsi="Arial" w:cs="Arial"/>
                <w:noProof/>
                <w:webHidden/>
                <w:sz w:val="24"/>
                <w:szCs w:val="24"/>
              </w:rPr>
              <w:instrText xml:space="preserve"> PAGEREF _Toc156904999 \h </w:instrText>
            </w:r>
            <w:r w:rsidR="008A4A35" w:rsidRPr="00BC3A29">
              <w:rPr>
                <w:rFonts w:ascii="Arial" w:hAnsi="Arial" w:cs="Arial"/>
                <w:noProof/>
                <w:webHidden/>
                <w:sz w:val="24"/>
                <w:szCs w:val="24"/>
              </w:rPr>
            </w:r>
            <w:r w:rsidR="008A4A35" w:rsidRPr="00BC3A29">
              <w:rPr>
                <w:rFonts w:ascii="Arial" w:hAnsi="Arial" w:cs="Arial"/>
                <w:noProof/>
                <w:webHidden/>
                <w:sz w:val="24"/>
                <w:szCs w:val="24"/>
              </w:rPr>
              <w:fldChar w:fldCharType="separate"/>
            </w:r>
            <w:r w:rsidR="00CB2760" w:rsidRPr="00BC3A29">
              <w:rPr>
                <w:rFonts w:ascii="Arial" w:hAnsi="Arial" w:cs="Arial"/>
                <w:noProof/>
                <w:webHidden/>
                <w:sz w:val="24"/>
                <w:szCs w:val="24"/>
              </w:rPr>
              <w:t>52</w:t>
            </w:r>
            <w:r w:rsidR="008A4A35" w:rsidRPr="00BC3A29">
              <w:rPr>
                <w:rFonts w:ascii="Arial" w:hAnsi="Arial" w:cs="Arial"/>
                <w:noProof/>
                <w:webHidden/>
                <w:sz w:val="24"/>
                <w:szCs w:val="24"/>
              </w:rPr>
              <w:fldChar w:fldCharType="end"/>
            </w:r>
          </w:hyperlink>
        </w:p>
        <w:p w14:paraId="31E399C5" w14:textId="13ECF57C" w:rsidR="003B5C18" w:rsidRDefault="00A54959">
          <w:r>
            <w:rPr>
              <w:b/>
              <w:bCs/>
              <w:noProof/>
            </w:rPr>
            <w:fldChar w:fldCharType="end"/>
          </w:r>
        </w:p>
      </w:sdtContent>
    </w:sdt>
    <w:p w14:paraId="038EF6BB" w14:textId="77777777" w:rsidR="003B5C18" w:rsidRDefault="00A54959">
      <w:r>
        <w:br w:type="page"/>
      </w:r>
    </w:p>
    <w:p w14:paraId="1E9C2772" w14:textId="77777777" w:rsidR="00817DD0" w:rsidRPr="00BC3A29" w:rsidRDefault="00A54959" w:rsidP="00967D5F">
      <w:pPr>
        <w:pStyle w:val="Heading2"/>
        <w:spacing w:before="240"/>
        <w:rPr>
          <w:rFonts w:ascii="Arial" w:hAnsi="Arial" w:cs="Arial"/>
        </w:rPr>
      </w:pPr>
      <w:bookmarkStart w:id="1" w:name="_Toc156904918"/>
      <w:r w:rsidRPr="00BC3A29">
        <w:rPr>
          <w:rFonts w:ascii="Arial" w:hAnsi="Arial" w:cs="Arial"/>
        </w:rPr>
        <w:lastRenderedPageBreak/>
        <w:t>Vision</w:t>
      </w:r>
      <w:bookmarkEnd w:id="1"/>
      <w:r w:rsidRPr="00BC3A29">
        <w:rPr>
          <w:rFonts w:ascii="Arial" w:hAnsi="Arial" w:cs="Arial"/>
        </w:rPr>
        <w:t xml:space="preserve"> </w:t>
      </w:r>
    </w:p>
    <w:p w14:paraId="67A20D23" w14:textId="77777777" w:rsidR="00817DD0" w:rsidRPr="00BC3A29" w:rsidRDefault="00A54959" w:rsidP="00B26D92">
      <w:pPr>
        <w:pStyle w:val="Default"/>
        <w:pBdr>
          <w:top w:val="single" w:sz="4" w:space="1" w:color="auto"/>
          <w:left w:val="single" w:sz="4" w:space="5" w:color="auto"/>
          <w:bottom w:val="single" w:sz="4" w:space="1" w:color="auto"/>
          <w:right w:val="single" w:sz="4" w:space="4" w:color="auto"/>
        </w:pBdr>
        <w:spacing w:before="120" w:after="120" w:line="312" w:lineRule="auto"/>
        <w:jc w:val="both"/>
        <w:rPr>
          <w:b/>
        </w:rPr>
      </w:pPr>
      <w:r w:rsidRPr="00BC3A29">
        <w:t xml:space="preserve">The </w:t>
      </w:r>
      <w:r w:rsidR="00703DF6" w:rsidRPr="00BC3A29">
        <w:t xml:space="preserve">Clinical </w:t>
      </w:r>
      <w:r w:rsidRPr="00BC3A29">
        <w:t xml:space="preserve">Senate </w:t>
      </w:r>
      <w:r w:rsidR="00102075" w:rsidRPr="00BC3A29">
        <w:t>acts as</w:t>
      </w:r>
      <w:r w:rsidRPr="00BC3A29">
        <w:t xml:space="preserve"> the collective conscience of health and social care </w:t>
      </w:r>
      <w:r w:rsidR="00427038" w:rsidRPr="00BC3A29">
        <w:t xml:space="preserve">by providing independent </w:t>
      </w:r>
      <w:r w:rsidR="00102075" w:rsidRPr="00BC3A29">
        <w:t xml:space="preserve">clinical </w:t>
      </w:r>
      <w:r w:rsidR="00427038" w:rsidRPr="00BC3A29">
        <w:t>advice</w:t>
      </w:r>
      <w:r w:rsidRPr="00BC3A29">
        <w:t xml:space="preserve"> to </w:t>
      </w:r>
      <w:r w:rsidR="009C702D" w:rsidRPr="00BC3A29">
        <w:t>commiss</w:t>
      </w:r>
      <w:r w:rsidR="0052163B" w:rsidRPr="00BC3A29">
        <w:t>i</w:t>
      </w:r>
      <w:r w:rsidR="009C702D" w:rsidRPr="00BC3A29">
        <w:t xml:space="preserve">oners to help </w:t>
      </w:r>
      <w:r w:rsidRPr="00BC3A29">
        <w:t xml:space="preserve">develop high-quality </w:t>
      </w:r>
      <w:r w:rsidR="00427038" w:rsidRPr="00BC3A29">
        <w:t xml:space="preserve">services </w:t>
      </w:r>
      <w:r w:rsidR="00102075" w:rsidRPr="00BC3A29">
        <w:t>and sustainable healthcare</w:t>
      </w:r>
      <w:r w:rsidRPr="00BC3A29">
        <w:t xml:space="preserve"> for the population of the South West.</w:t>
      </w:r>
    </w:p>
    <w:p w14:paraId="4EDEF7EB" w14:textId="77777777" w:rsidR="003B5C18" w:rsidRDefault="003B5C18" w:rsidP="003B5C18"/>
    <w:p w14:paraId="2C6566DA" w14:textId="2E1BA55D" w:rsidR="00A656B8" w:rsidRPr="003B5C18" w:rsidRDefault="00DF204C" w:rsidP="003B5C18">
      <w:r>
        <w:rPr>
          <w:noProof/>
        </w:rPr>
        <w:drawing>
          <wp:inline distT="0" distB="0" distL="0" distR="0" wp14:anchorId="75A3A99D" wp14:editId="08CF960D">
            <wp:extent cx="5731510" cy="3223895"/>
            <wp:effectExtent l="0" t="0" r="2540" b="0"/>
            <wp:docPr id="2085729423" name="Picture 1" descr="A diagram of a clinical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29423" name="Picture 1" descr="A diagram of a clinical scheme&#10;&#10;Description automatically generated"/>
                    <pic:cNvPicPr/>
                  </pic:nvPicPr>
                  <pic:blipFill>
                    <a:blip r:embed="rId11"/>
                    <a:stretch>
                      <a:fillRect/>
                    </a:stretch>
                  </pic:blipFill>
                  <pic:spPr>
                    <a:xfrm>
                      <a:off x="0" y="0"/>
                      <a:ext cx="5731510" cy="3223895"/>
                    </a:xfrm>
                    <a:prstGeom prst="rect">
                      <a:avLst/>
                    </a:prstGeom>
                  </pic:spPr>
                </pic:pic>
              </a:graphicData>
            </a:graphic>
          </wp:inline>
        </w:drawing>
      </w:r>
    </w:p>
    <w:p w14:paraId="6F42B362" w14:textId="77777777" w:rsidR="00281D07" w:rsidRPr="00BC3A29" w:rsidRDefault="00A54959" w:rsidP="00967D5F">
      <w:pPr>
        <w:pStyle w:val="Heading2"/>
        <w:spacing w:before="240"/>
        <w:rPr>
          <w:rFonts w:ascii="Arial" w:hAnsi="Arial" w:cs="Arial"/>
        </w:rPr>
      </w:pPr>
      <w:bookmarkStart w:id="2" w:name="_Toc156904919"/>
      <w:r w:rsidRPr="00BC3A29">
        <w:rPr>
          <w:rFonts w:ascii="Arial" w:hAnsi="Arial" w:cs="Arial"/>
        </w:rPr>
        <w:t>Summary</w:t>
      </w:r>
      <w:bookmarkEnd w:id="2"/>
    </w:p>
    <w:p w14:paraId="6CE8AB30" w14:textId="77777777" w:rsidR="00787F9B" w:rsidRPr="00BC3A29" w:rsidRDefault="00A54959" w:rsidP="004963E4">
      <w:pPr>
        <w:pStyle w:val="Default"/>
        <w:numPr>
          <w:ilvl w:val="1"/>
          <w:numId w:val="3"/>
        </w:numPr>
        <w:spacing w:before="120" w:after="120" w:line="312" w:lineRule="auto"/>
        <w:jc w:val="both"/>
        <w:rPr>
          <w:color w:val="auto"/>
        </w:rPr>
      </w:pPr>
      <w:r w:rsidRPr="00BC3A29">
        <w:rPr>
          <w:color w:val="auto"/>
        </w:rPr>
        <w:t xml:space="preserve">Clinical Senates were set up as a result of the Future Forum consultation before the Health and Social Care Act of 2012 to harness a wider range of clinical professional input beyond </w:t>
      </w:r>
      <w:r w:rsidR="001A526E" w:rsidRPr="00BC3A29">
        <w:rPr>
          <w:color w:val="auto"/>
        </w:rPr>
        <w:t>Commissioning bodies</w:t>
      </w:r>
      <w:r w:rsidRPr="00BC3A29">
        <w:rPr>
          <w:color w:val="auto"/>
        </w:rPr>
        <w:t xml:space="preserve"> into the commissioning process.</w:t>
      </w:r>
    </w:p>
    <w:p w14:paraId="34FC428E" w14:textId="77777777" w:rsidR="00787F9B" w:rsidRPr="00BC3A29" w:rsidRDefault="00A54959" w:rsidP="004963E4">
      <w:pPr>
        <w:pStyle w:val="Default"/>
        <w:numPr>
          <w:ilvl w:val="1"/>
          <w:numId w:val="3"/>
        </w:numPr>
        <w:spacing w:before="120" w:after="120" w:line="312" w:lineRule="auto"/>
        <w:jc w:val="both"/>
        <w:rPr>
          <w:color w:val="auto"/>
        </w:rPr>
      </w:pPr>
      <w:r w:rsidRPr="00BC3A29">
        <w:rPr>
          <w:color w:val="auto"/>
        </w:rPr>
        <w:t>NHS England describe</w:t>
      </w:r>
      <w:r w:rsidR="00501BB9" w:rsidRPr="00BC3A29">
        <w:rPr>
          <w:color w:val="auto"/>
        </w:rPr>
        <w:t>s</w:t>
      </w:r>
      <w:r w:rsidRPr="00BC3A29">
        <w:rPr>
          <w:color w:val="auto"/>
        </w:rPr>
        <w:t xml:space="preserve"> </w:t>
      </w:r>
      <w:r w:rsidR="00950C32" w:rsidRPr="00BC3A29">
        <w:rPr>
          <w:color w:val="auto"/>
        </w:rPr>
        <w:t xml:space="preserve">the </w:t>
      </w:r>
      <w:r w:rsidRPr="00BC3A29">
        <w:rPr>
          <w:color w:val="auto"/>
        </w:rPr>
        <w:t>Clinical Senate as the body that ‘brings together a range of professionals to take an overview of health and healthcare for local populations and provide a source of strategic, independent advice and leadership on how services should be designed to provide the best overall care and outcomes for patients’</w:t>
      </w:r>
      <w:r w:rsidRPr="00BC3A29">
        <w:rPr>
          <w:rStyle w:val="FootnoteReference"/>
          <w:color w:val="auto"/>
        </w:rPr>
        <w:footnoteReference w:id="2"/>
      </w:r>
      <w:r w:rsidRPr="00BC3A29">
        <w:rPr>
          <w:color w:val="auto"/>
        </w:rPr>
        <w:t xml:space="preserve">. </w:t>
      </w:r>
    </w:p>
    <w:p w14:paraId="4C920DA3" w14:textId="77777777" w:rsidR="00787F9B" w:rsidRPr="00BC3A29" w:rsidRDefault="00A54959" w:rsidP="00967D5F">
      <w:pPr>
        <w:pStyle w:val="Heading2"/>
        <w:spacing w:before="240"/>
        <w:rPr>
          <w:rFonts w:ascii="Arial" w:hAnsi="Arial" w:cs="Arial"/>
          <w:color w:val="auto"/>
        </w:rPr>
      </w:pPr>
      <w:bookmarkStart w:id="3" w:name="_Toc156904920"/>
      <w:r w:rsidRPr="00BC3A29">
        <w:rPr>
          <w:rFonts w:ascii="Arial" w:hAnsi="Arial" w:cs="Arial"/>
        </w:rPr>
        <w:t>Introduction</w:t>
      </w:r>
      <w:bookmarkEnd w:id="3"/>
    </w:p>
    <w:p w14:paraId="1A220E11" w14:textId="77777777" w:rsidR="00787F9B" w:rsidRPr="00BC3A29" w:rsidRDefault="00A54959" w:rsidP="004963E4">
      <w:pPr>
        <w:pStyle w:val="Default"/>
        <w:numPr>
          <w:ilvl w:val="1"/>
          <w:numId w:val="3"/>
        </w:numPr>
        <w:spacing w:before="120" w:after="120" w:line="312" w:lineRule="auto"/>
        <w:jc w:val="both"/>
        <w:rPr>
          <w:color w:val="auto"/>
        </w:rPr>
      </w:pPr>
      <w:r w:rsidRPr="00BC3A29">
        <w:t>The South West Clinical Senate span</w:t>
      </w:r>
      <w:r w:rsidR="00D0298A" w:rsidRPr="00BC3A29">
        <w:t>s</w:t>
      </w:r>
      <w:r w:rsidRPr="00BC3A29">
        <w:t xml:space="preserve"> professional groups and work</w:t>
      </w:r>
      <w:r w:rsidR="00D0298A" w:rsidRPr="00BC3A29">
        <w:t>s</w:t>
      </w:r>
      <w:r w:rsidRPr="00BC3A29">
        <w:t xml:space="preserve"> alongside patient and public partners, Clinical Networks, Academic Health Science </w:t>
      </w:r>
      <w:r w:rsidRPr="00BC3A29">
        <w:lastRenderedPageBreak/>
        <w:t xml:space="preserve">Networks, </w:t>
      </w:r>
      <w:r w:rsidR="00950C32" w:rsidRPr="00BC3A29">
        <w:t xml:space="preserve">and others </w:t>
      </w:r>
      <w:r w:rsidRPr="00BC3A29">
        <w:t xml:space="preserve">to </w:t>
      </w:r>
      <w:r w:rsidR="00501BB9" w:rsidRPr="00BC3A29">
        <w:t>advise on</w:t>
      </w:r>
      <w:r w:rsidRPr="00BC3A29">
        <w:t xml:space="preserve"> service </w:t>
      </w:r>
      <w:r w:rsidR="00074984" w:rsidRPr="00BC3A29">
        <w:t xml:space="preserve">design, </w:t>
      </w:r>
      <w:r w:rsidRPr="00BC3A29">
        <w:t xml:space="preserve">reconfiguration, and improve </w:t>
      </w:r>
      <w:r w:rsidR="00775A93" w:rsidRPr="00BC3A29">
        <w:t xml:space="preserve">the </w:t>
      </w:r>
      <w:r w:rsidRPr="00BC3A29">
        <w:t xml:space="preserve">quality of health and social care across the South West. </w:t>
      </w:r>
    </w:p>
    <w:p w14:paraId="27827293" w14:textId="77777777" w:rsidR="00787F9B" w:rsidRPr="00BC3A29" w:rsidRDefault="00A54959" w:rsidP="004963E4">
      <w:pPr>
        <w:pStyle w:val="Default"/>
        <w:numPr>
          <w:ilvl w:val="1"/>
          <w:numId w:val="3"/>
        </w:numPr>
        <w:spacing w:before="120" w:after="120" w:line="312" w:lineRule="auto"/>
        <w:jc w:val="both"/>
        <w:rPr>
          <w:color w:val="auto"/>
        </w:rPr>
      </w:pPr>
      <w:r w:rsidRPr="00BC3A29">
        <w:t xml:space="preserve">The </w:t>
      </w:r>
      <w:r w:rsidR="00F51598" w:rsidRPr="00BC3A29">
        <w:t xml:space="preserve">Clinical </w:t>
      </w:r>
      <w:r w:rsidRPr="00BC3A29">
        <w:t xml:space="preserve">Senate is a non-statutory </w:t>
      </w:r>
      <w:r w:rsidR="00950C32" w:rsidRPr="00BC3A29">
        <w:t xml:space="preserve">organisation </w:t>
      </w:r>
      <w:r w:rsidRPr="00BC3A29">
        <w:t xml:space="preserve">with no executive authority or legal </w:t>
      </w:r>
      <w:r w:rsidR="00950C32" w:rsidRPr="00BC3A29">
        <w:t>obligations, which</w:t>
      </w:r>
      <w:r w:rsidRPr="00BC3A29">
        <w:t xml:space="preserve">, in providing advice to commissioners, will take a broad </w:t>
      </w:r>
      <w:r w:rsidR="00D0298A" w:rsidRPr="00BC3A29">
        <w:t xml:space="preserve">and independent </w:t>
      </w:r>
      <w:r w:rsidRPr="00BC3A29">
        <w:t>view on the totality of health and social care.</w:t>
      </w:r>
    </w:p>
    <w:p w14:paraId="5272476B" w14:textId="77777777" w:rsidR="00787F9B" w:rsidRPr="00BC3A29" w:rsidRDefault="00A54959" w:rsidP="004963E4">
      <w:pPr>
        <w:pStyle w:val="Default"/>
        <w:numPr>
          <w:ilvl w:val="1"/>
          <w:numId w:val="3"/>
        </w:numPr>
        <w:spacing w:before="120" w:after="120" w:line="312" w:lineRule="auto"/>
        <w:jc w:val="both"/>
        <w:rPr>
          <w:color w:val="auto"/>
        </w:rPr>
      </w:pPr>
      <w:r w:rsidRPr="00BC3A29">
        <w:t xml:space="preserve">By harnessing collective expertise and intelligence </w:t>
      </w:r>
      <w:r w:rsidR="00031430" w:rsidRPr="00BC3A29">
        <w:t xml:space="preserve">from across </w:t>
      </w:r>
      <w:r w:rsidRPr="00BC3A29">
        <w:t xml:space="preserve">the region </w:t>
      </w:r>
      <w:r w:rsidR="00D0298A" w:rsidRPr="00BC3A29">
        <w:t>and further afield as required</w:t>
      </w:r>
      <w:r w:rsidR="00F51598" w:rsidRPr="00BC3A29">
        <w:t>,</w:t>
      </w:r>
      <w:r w:rsidR="00D0298A" w:rsidRPr="00BC3A29">
        <w:t xml:space="preserve"> </w:t>
      </w:r>
      <w:r w:rsidR="00F51598" w:rsidRPr="00BC3A29">
        <w:t xml:space="preserve">the </w:t>
      </w:r>
      <w:r w:rsidRPr="00BC3A29">
        <w:t xml:space="preserve">Clinical </w:t>
      </w:r>
      <w:r w:rsidR="00F51598" w:rsidRPr="00BC3A29">
        <w:t xml:space="preserve">Senate is positioned </w:t>
      </w:r>
      <w:r w:rsidRPr="00BC3A29">
        <w:t>as a valued partner in the commissioning landscape and bring a renewed professional focus to the challenges facing health communities.</w:t>
      </w:r>
    </w:p>
    <w:p w14:paraId="052AC1CB" w14:textId="77777777" w:rsidR="00787F9B" w:rsidRPr="00BC3A29" w:rsidRDefault="00A54959" w:rsidP="004963E4">
      <w:pPr>
        <w:pStyle w:val="Default"/>
        <w:numPr>
          <w:ilvl w:val="1"/>
          <w:numId w:val="3"/>
        </w:numPr>
        <w:spacing w:before="120" w:after="120" w:line="312" w:lineRule="auto"/>
        <w:jc w:val="both"/>
        <w:rPr>
          <w:color w:val="auto"/>
        </w:rPr>
      </w:pPr>
      <w:r w:rsidRPr="00BC3A29">
        <w:t>To</w:t>
      </w:r>
      <w:r w:rsidR="00281D07" w:rsidRPr="00BC3A29">
        <w:t xml:space="preserve"> be effective and credible, </w:t>
      </w:r>
      <w:r w:rsidR="00F51598" w:rsidRPr="00BC3A29">
        <w:t xml:space="preserve">Clinical </w:t>
      </w:r>
      <w:r w:rsidR="00281D07" w:rsidRPr="00BC3A29">
        <w:t>Senate membership needs to be multi-</w:t>
      </w:r>
      <w:r w:rsidRPr="00BC3A29">
        <w:t>disciplinary</w:t>
      </w:r>
      <w:r w:rsidR="00281D07" w:rsidRPr="00BC3A29">
        <w:t xml:space="preserve">, geographically representative, and span a variety of organisation types. Members will usually be </w:t>
      </w:r>
      <w:r w:rsidRPr="00BC3A29">
        <w:t xml:space="preserve">senior </w:t>
      </w:r>
      <w:r w:rsidR="00D0298A" w:rsidRPr="00BC3A29">
        <w:t xml:space="preserve">clinical </w:t>
      </w:r>
      <w:r w:rsidR="00281D07" w:rsidRPr="00BC3A29">
        <w:t xml:space="preserve">experts with strategic </w:t>
      </w:r>
      <w:r w:rsidR="00FD3C0E" w:rsidRPr="00BC3A29">
        <w:t xml:space="preserve">ability </w:t>
      </w:r>
      <w:r w:rsidR="00281D07" w:rsidRPr="00BC3A29">
        <w:t xml:space="preserve">and be held in high regard in their respective fields. Members will be expected to decouple institutional allegiances and obligations from their advisory role on the </w:t>
      </w:r>
      <w:r w:rsidR="00F51598" w:rsidRPr="00BC3A29">
        <w:t xml:space="preserve">Clinical </w:t>
      </w:r>
      <w:r w:rsidR="00281D07" w:rsidRPr="00BC3A29">
        <w:t>Senate. The basis on which membership is founded will evolve.</w:t>
      </w:r>
    </w:p>
    <w:p w14:paraId="54594E21" w14:textId="77777777" w:rsidR="000B1A4F" w:rsidRPr="00BC3A29" w:rsidRDefault="00A54959" w:rsidP="004963E4">
      <w:pPr>
        <w:pStyle w:val="Default"/>
        <w:numPr>
          <w:ilvl w:val="1"/>
          <w:numId w:val="3"/>
        </w:numPr>
        <w:spacing w:before="120" w:after="120" w:line="312" w:lineRule="auto"/>
        <w:jc w:val="both"/>
        <w:rPr>
          <w:color w:val="auto"/>
        </w:rPr>
      </w:pPr>
      <w:r w:rsidRPr="00BC3A29">
        <w:t>Clinical Senates have the opportunity to develop professional consensus</w:t>
      </w:r>
      <w:r w:rsidR="00D0298A" w:rsidRPr="00BC3A29">
        <w:t xml:space="preserve"> and critique t</w:t>
      </w:r>
      <w:r w:rsidRPr="00BC3A29">
        <w:t xml:space="preserve">o help </w:t>
      </w:r>
      <w:r w:rsidR="00031430" w:rsidRPr="00BC3A29">
        <w:t xml:space="preserve">commissioners and </w:t>
      </w:r>
      <w:r w:rsidRPr="00BC3A29">
        <w:t xml:space="preserve">local health communities make effective decisions about quality, equity, safety, and efficiency. The challenges faced by the NHS mean that the </w:t>
      </w:r>
      <w:r w:rsidR="00074984" w:rsidRPr="00BC3A29">
        <w:t xml:space="preserve">Clinical </w:t>
      </w:r>
      <w:r w:rsidRPr="00BC3A29">
        <w:t xml:space="preserve">Senate will at times make unpopular recommendations. It is anticipated that as the </w:t>
      </w:r>
      <w:r w:rsidR="00074984" w:rsidRPr="00BC3A29">
        <w:t xml:space="preserve">Clinical </w:t>
      </w:r>
      <w:r w:rsidRPr="00BC3A29">
        <w:t>Senate matures, it will be</w:t>
      </w:r>
      <w:r w:rsidR="00031430" w:rsidRPr="00BC3A29">
        <w:t>come</w:t>
      </w:r>
      <w:r w:rsidRPr="00BC3A29">
        <w:t xml:space="preserve"> proactive as well as responsive.</w:t>
      </w:r>
    </w:p>
    <w:p w14:paraId="01172979" w14:textId="77777777" w:rsidR="00787F9B" w:rsidRPr="00BC3A29" w:rsidRDefault="00A54959" w:rsidP="00967D5F">
      <w:pPr>
        <w:pStyle w:val="Heading2"/>
        <w:spacing w:before="240"/>
        <w:rPr>
          <w:rFonts w:ascii="Arial" w:hAnsi="Arial" w:cs="Arial"/>
          <w:color w:val="auto"/>
        </w:rPr>
      </w:pPr>
      <w:bookmarkStart w:id="4" w:name="_Toc156904921"/>
      <w:r w:rsidRPr="00BC3A29">
        <w:rPr>
          <w:rFonts w:ascii="Arial" w:hAnsi="Arial" w:cs="Arial"/>
        </w:rPr>
        <w:t>Objectives</w:t>
      </w:r>
      <w:bookmarkEnd w:id="4"/>
    </w:p>
    <w:p w14:paraId="709EC67E" w14:textId="77777777" w:rsidR="00787F9B" w:rsidRPr="00BC3A29" w:rsidRDefault="00A54959" w:rsidP="004963E4">
      <w:pPr>
        <w:pStyle w:val="Default"/>
        <w:numPr>
          <w:ilvl w:val="1"/>
          <w:numId w:val="3"/>
        </w:numPr>
        <w:spacing w:before="120" w:after="120" w:line="312" w:lineRule="auto"/>
        <w:jc w:val="both"/>
        <w:rPr>
          <w:color w:val="auto"/>
        </w:rPr>
      </w:pPr>
      <w:r w:rsidRPr="00BC3A29">
        <w:t xml:space="preserve">The </w:t>
      </w:r>
      <w:r w:rsidR="00F51598" w:rsidRPr="00BC3A29">
        <w:t xml:space="preserve">Clinical </w:t>
      </w:r>
      <w:r w:rsidRPr="00BC3A29">
        <w:t xml:space="preserve">Senate </w:t>
      </w:r>
      <w:r w:rsidR="00950C32" w:rsidRPr="00BC3A29">
        <w:t xml:space="preserve">will </w:t>
      </w:r>
      <w:r w:rsidRPr="00BC3A29">
        <w:t xml:space="preserve">provide </w:t>
      </w:r>
      <w:r w:rsidR="00950C32" w:rsidRPr="00BC3A29">
        <w:t xml:space="preserve">highly regarded and valued </w:t>
      </w:r>
      <w:r w:rsidR="00D0298A" w:rsidRPr="00BC3A29">
        <w:t xml:space="preserve">independent clinical </w:t>
      </w:r>
      <w:r w:rsidR="00EB1E98" w:rsidRPr="00BC3A29">
        <w:t>advice</w:t>
      </w:r>
      <w:r w:rsidRPr="00BC3A29">
        <w:t xml:space="preserve"> that </w:t>
      </w:r>
      <w:r w:rsidR="00950C32" w:rsidRPr="00BC3A29">
        <w:t>c</w:t>
      </w:r>
      <w:r w:rsidR="00817DD0" w:rsidRPr="00BC3A29">
        <w:t>a</w:t>
      </w:r>
      <w:r w:rsidR="00950C32" w:rsidRPr="00BC3A29">
        <w:t>n be</w:t>
      </w:r>
      <w:r w:rsidRPr="00BC3A29">
        <w:t xml:space="preserve"> implemented across the </w:t>
      </w:r>
      <w:r w:rsidR="00950C32" w:rsidRPr="00BC3A29">
        <w:t>South West region</w:t>
      </w:r>
      <w:r w:rsidR="00074984" w:rsidRPr="00BC3A29">
        <w:t xml:space="preserve"> and beyond</w:t>
      </w:r>
      <w:r w:rsidRPr="00BC3A29">
        <w:t>.</w:t>
      </w:r>
    </w:p>
    <w:p w14:paraId="1631D12E" w14:textId="77777777" w:rsidR="00787F9B" w:rsidRPr="00BC3A29" w:rsidRDefault="00A54959" w:rsidP="004963E4">
      <w:pPr>
        <w:pStyle w:val="Default"/>
        <w:numPr>
          <w:ilvl w:val="1"/>
          <w:numId w:val="3"/>
        </w:numPr>
        <w:spacing w:before="120" w:after="120" w:line="312" w:lineRule="auto"/>
        <w:jc w:val="both"/>
        <w:rPr>
          <w:color w:val="auto"/>
        </w:rPr>
      </w:pPr>
      <w:r w:rsidRPr="00BC3A29">
        <w:t xml:space="preserve">The </w:t>
      </w:r>
      <w:r w:rsidR="00F51598" w:rsidRPr="00BC3A29">
        <w:t xml:space="preserve">Clinical </w:t>
      </w:r>
      <w:r w:rsidRPr="00BC3A29">
        <w:t>Senate will be</w:t>
      </w:r>
      <w:r w:rsidR="00031430" w:rsidRPr="00BC3A29">
        <w:t xml:space="preserve"> recognised as being valuable to the </w:t>
      </w:r>
      <w:r w:rsidR="00D0298A" w:rsidRPr="00BC3A29">
        <w:t xml:space="preserve">healthcare </w:t>
      </w:r>
      <w:r w:rsidR="00031430" w:rsidRPr="00BC3A29">
        <w:t>community and provide leadership in system transformation and reconfiguration</w:t>
      </w:r>
      <w:r w:rsidR="00D0298A" w:rsidRPr="00BC3A29">
        <w:rPr>
          <w:b/>
        </w:rPr>
        <w:t>.</w:t>
      </w:r>
    </w:p>
    <w:p w14:paraId="1032850A" w14:textId="77777777" w:rsidR="006F53FF" w:rsidRPr="00BC3A29" w:rsidRDefault="00A54959">
      <w:pPr>
        <w:rPr>
          <w:rFonts w:ascii="Arial" w:hAnsi="Arial" w:cs="Arial"/>
          <w:b/>
          <w:color w:val="000000"/>
          <w:sz w:val="24"/>
          <w:szCs w:val="24"/>
        </w:rPr>
      </w:pPr>
      <w:r w:rsidRPr="00BC3A29">
        <w:rPr>
          <w:rFonts w:ascii="Arial" w:hAnsi="Arial" w:cs="Arial"/>
          <w:b/>
        </w:rPr>
        <w:br w:type="page"/>
      </w:r>
    </w:p>
    <w:p w14:paraId="7D26945D" w14:textId="77777777" w:rsidR="00787F9B" w:rsidRPr="00BC3A29" w:rsidRDefault="00A54959" w:rsidP="00967D5F">
      <w:pPr>
        <w:pStyle w:val="Heading2"/>
        <w:spacing w:before="240"/>
        <w:rPr>
          <w:rFonts w:ascii="Arial" w:hAnsi="Arial" w:cs="Arial"/>
        </w:rPr>
      </w:pPr>
      <w:bookmarkStart w:id="5" w:name="_Toc156904922"/>
      <w:r w:rsidRPr="00BC3A29">
        <w:rPr>
          <w:rFonts w:ascii="Arial" w:hAnsi="Arial" w:cs="Arial"/>
        </w:rPr>
        <w:lastRenderedPageBreak/>
        <w:t xml:space="preserve">The </w:t>
      </w:r>
      <w:r w:rsidR="00281D07" w:rsidRPr="00BC3A29">
        <w:rPr>
          <w:rFonts w:ascii="Arial" w:hAnsi="Arial" w:cs="Arial"/>
        </w:rPr>
        <w:t>Role</w:t>
      </w:r>
      <w:r w:rsidRPr="00BC3A29">
        <w:rPr>
          <w:rFonts w:ascii="Arial" w:hAnsi="Arial" w:cs="Arial"/>
        </w:rPr>
        <w:t xml:space="preserve"> of the Clinical Senate</w:t>
      </w:r>
      <w:bookmarkEnd w:id="5"/>
    </w:p>
    <w:p w14:paraId="4C16BBC8" w14:textId="77777777" w:rsidR="00C014F0" w:rsidRPr="00BC3A29" w:rsidRDefault="00A54959" w:rsidP="004963E4">
      <w:pPr>
        <w:pStyle w:val="Default"/>
        <w:numPr>
          <w:ilvl w:val="1"/>
          <w:numId w:val="3"/>
        </w:numPr>
        <w:spacing w:before="120" w:after="120" w:line="312" w:lineRule="auto"/>
        <w:jc w:val="both"/>
        <w:rPr>
          <w:color w:val="auto"/>
        </w:rPr>
      </w:pPr>
      <w:r w:rsidRPr="00BC3A29">
        <w:t>The role of the Clinical Senate is:</w:t>
      </w:r>
    </w:p>
    <w:p w14:paraId="1F2EB536" w14:textId="77777777" w:rsidR="00787F9B" w:rsidRPr="00BC3A29" w:rsidRDefault="00A54959" w:rsidP="004963E4">
      <w:pPr>
        <w:pStyle w:val="Default"/>
        <w:numPr>
          <w:ilvl w:val="1"/>
          <w:numId w:val="4"/>
        </w:numPr>
        <w:spacing w:before="120" w:after="120" w:line="312" w:lineRule="auto"/>
        <w:ind w:left="1134" w:right="284" w:hanging="567"/>
        <w:jc w:val="both"/>
        <w:rPr>
          <w:color w:val="auto"/>
        </w:rPr>
      </w:pPr>
      <w:r w:rsidRPr="00BC3A29">
        <w:t xml:space="preserve">To provide a forum where collective knowledge, advice, and intelligence on health and social care issues can be shared and </w:t>
      </w:r>
      <w:r w:rsidR="00501BB9" w:rsidRPr="00BC3A29">
        <w:t xml:space="preserve">independent </w:t>
      </w:r>
      <w:r w:rsidR="00074984" w:rsidRPr="00BC3A29">
        <w:t xml:space="preserve">clinical </w:t>
      </w:r>
      <w:r w:rsidRPr="00BC3A29">
        <w:t>advice provided to commissioners.</w:t>
      </w:r>
    </w:p>
    <w:p w14:paraId="5DEA8C04" w14:textId="77777777" w:rsidR="00787F9B" w:rsidRPr="00BC3A29" w:rsidRDefault="00A54959" w:rsidP="004963E4">
      <w:pPr>
        <w:pStyle w:val="Default"/>
        <w:numPr>
          <w:ilvl w:val="1"/>
          <w:numId w:val="4"/>
        </w:numPr>
        <w:spacing w:before="120" w:after="120" w:line="312" w:lineRule="auto"/>
        <w:ind w:left="1134" w:right="284" w:hanging="567"/>
        <w:jc w:val="both"/>
        <w:rPr>
          <w:color w:val="auto"/>
        </w:rPr>
      </w:pPr>
      <w:r w:rsidRPr="00BC3A29">
        <w:t xml:space="preserve">To provide a mechanism for increased participation </w:t>
      </w:r>
      <w:r w:rsidR="00074984" w:rsidRPr="00BC3A29">
        <w:t xml:space="preserve">in service change </w:t>
      </w:r>
      <w:r w:rsidRPr="00BC3A29">
        <w:t>from clinicians and service users.</w:t>
      </w:r>
    </w:p>
    <w:p w14:paraId="0A0A6686" w14:textId="77777777" w:rsidR="006F53FF" w:rsidRPr="00BC3A29" w:rsidRDefault="00A54959" w:rsidP="004963E4">
      <w:pPr>
        <w:pStyle w:val="Default"/>
        <w:numPr>
          <w:ilvl w:val="1"/>
          <w:numId w:val="4"/>
        </w:numPr>
        <w:spacing w:before="120" w:after="120" w:line="312" w:lineRule="auto"/>
        <w:ind w:left="1134" w:right="284" w:hanging="567"/>
        <w:jc w:val="both"/>
        <w:rPr>
          <w:color w:val="auto"/>
        </w:rPr>
      </w:pPr>
      <w:r w:rsidRPr="00BC3A29">
        <w:t xml:space="preserve">To support </w:t>
      </w:r>
      <w:r w:rsidR="00960068" w:rsidRPr="00BC3A29">
        <w:t xml:space="preserve">large-scale service change and </w:t>
      </w:r>
      <w:r w:rsidRPr="00BC3A29">
        <w:t>service reconfiguration where appropriate</w:t>
      </w:r>
      <w:r w:rsidR="00F51598" w:rsidRPr="00BC3A29">
        <w:t>,</w:t>
      </w:r>
      <w:r w:rsidR="00501BB9" w:rsidRPr="00BC3A29">
        <w:t xml:space="preserve"> by providing independent clinical advice</w:t>
      </w:r>
      <w:r w:rsidRPr="00BC3A29">
        <w:t xml:space="preserve"> </w:t>
      </w:r>
      <w:r w:rsidR="00074984" w:rsidRPr="00BC3A29">
        <w:t>to</w:t>
      </w:r>
      <w:r w:rsidRPr="00BC3A29">
        <w:t xml:space="preserve"> improve the quality of health and social care across the South West.</w:t>
      </w:r>
    </w:p>
    <w:p w14:paraId="4C0BD9D4" w14:textId="77777777" w:rsidR="006F53FF" w:rsidRPr="00BC3A29" w:rsidRDefault="00A54959" w:rsidP="004963E4">
      <w:pPr>
        <w:pStyle w:val="Default"/>
        <w:numPr>
          <w:ilvl w:val="1"/>
          <w:numId w:val="4"/>
        </w:numPr>
        <w:spacing w:before="120" w:after="120" w:line="312" w:lineRule="auto"/>
        <w:ind w:left="1134" w:right="284" w:hanging="567"/>
        <w:jc w:val="both"/>
        <w:rPr>
          <w:color w:val="auto"/>
        </w:rPr>
      </w:pPr>
      <w:r w:rsidRPr="00BC3A29">
        <w:t xml:space="preserve">To </w:t>
      </w:r>
      <w:r w:rsidR="008D3244" w:rsidRPr="00BC3A29">
        <w:t>deliver an independent</w:t>
      </w:r>
      <w:r w:rsidR="00501BB9" w:rsidRPr="00BC3A29">
        <w:t xml:space="preserve"> clinical review of the </w:t>
      </w:r>
      <w:r w:rsidR="001C0F6A" w:rsidRPr="00BC3A29">
        <w:t xml:space="preserve">clinical </w:t>
      </w:r>
      <w:r w:rsidR="00501BB9" w:rsidRPr="00BC3A29">
        <w:t xml:space="preserve">models and </w:t>
      </w:r>
      <w:r w:rsidR="001C0F6A" w:rsidRPr="00BC3A29">
        <w:t xml:space="preserve">evidence base for large-scale service change as part of the NHS England Assurance Process. </w:t>
      </w:r>
      <w:r w:rsidRPr="00BC3A29">
        <w:t xml:space="preserve">This role </w:t>
      </w:r>
      <w:r w:rsidR="008D3244" w:rsidRPr="00BC3A29">
        <w:t xml:space="preserve">was </w:t>
      </w:r>
      <w:r w:rsidRPr="00BC3A29">
        <w:t xml:space="preserve">formerly delivered by the national Clinical Assurance Team (NCAT) and was taken on by the Clinical Senates. </w:t>
      </w:r>
    </w:p>
    <w:p w14:paraId="7DB067DD" w14:textId="77777777" w:rsidR="00FD01E3" w:rsidRPr="00BC3A29" w:rsidRDefault="00A54959" w:rsidP="006C5FDE">
      <w:pPr>
        <w:pStyle w:val="Default"/>
        <w:numPr>
          <w:ilvl w:val="1"/>
          <w:numId w:val="4"/>
        </w:numPr>
        <w:spacing w:before="120" w:after="120" w:line="312" w:lineRule="auto"/>
        <w:ind w:left="1134" w:right="284" w:hanging="567"/>
        <w:jc w:val="both"/>
        <w:rPr>
          <w:color w:val="auto"/>
        </w:rPr>
      </w:pPr>
      <w:r w:rsidRPr="00BC3A29">
        <w:t xml:space="preserve">To ensure a consistent approach, the </w:t>
      </w:r>
      <w:r w:rsidR="005845D7" w:rsidRPr="00BC3A29">
        <w:t>9</w:t>
      </w:r>
      <w:r w:rsidR="00AD68B3" w:rsidRPr="00BC3A29">
        <w:t xml:space="preserve"> </w:t>
      </w:r>
      <w:r w:rsidR="00200ADB" w:rsidRPr="00BC3A29">
        <w:t xml:space="preserve">Clinical </w:t>
      </w:r>
      <w:r w:rsidRPr="00BC3A29">
        <w:t xml:space="preserve">Senates across England developed a shared Standard Operating Framework </w:t>
      </w:r>
      <w:r w:rsidR="008D3244" w:rsidRPr="00BC3A29">
        <w:t xml:space="preserve">(SOF) </w:t>
      </w:r>
      <w:r w:rsidRPr="00BC3A29">
        <w:t xml:space="preserve">which describes the role of Clinical Senates both in providing advice and undertaking clinical reviews.  The South West Clinical Senate's local guidelines are in adherence with this SOF which can be found </w:t>
      </w:r>
      <w:r w:rsidR="00501BB9" w:rsidRPr="00BC3A29">
        <w:t xml:space="preserve">on the </w:t>
      </w:r>
      <w:r w:rsidR="00BF460F" w:rsidRPr="00BC3A29">
        <w:t xml:space="preserve">South West Clinical </w:t>
      </w:r>
      <w:r w:rsidR="00501BB9" w:rsidRPr="00BC3A29">
        <w:t>Senate</w:t>
      </w:r>
      <w:r w:rsidR="00BF460F" w:rsidRPr="00BC3A29">
        <w:t>’s</w:t>
      </w:r>
      <w:r w:rsidR="00F51598" w:rsidRPr="00BC3A29">
        <w:t xml:space="preserve"> </w:t>
      </w:r>
      <w:r w:rsidR="00501BB9" w:rsidRPr="00BC3A29">
        <w:t>website</w:t>
      </w:r>
      <w:r w:rsidR="00F51598" w:rsidRPr="00BC3A29">
        <w:t xml:space="preserve">. </w:t>
      </w:r>
      <w:r w:rsidR="008D3244" w:rsidRPr="00BC3A29">
        <w:rPr>
          <w:color w:val="auto"/>
        </w:rPr>
        <w:t>P</w:t>
      </w:r>
      <w:r w:rsidR="00F51598" w:rsidRPr="00BC3A29">
        <w:t>lease</w:t>
      </w:r>
      <w:r w:rsidR="008D3244" w:rsidRPr="00BC3A29">
        <w:t xml:space="preserve"> </w:t>
      </w:r>
      <w:r w:rsidR="00F51598" w:rsidRPr="00BC3A29">
        <w:t>follow link:</w:t>
      </w:r>
      <w:r w:rsidR="00952004" w:rsidRPr="00BC3A29">
        <w:t xml:space="preserve"> </w:t>
      </w:r>
      <w:commentRangeStart w:id="6"/>
      <w:r w:rsidRPr="00BC3A29">
        <w:fldChar w:fldCharType="begin"/>
      </w:r>
      <w:r w:rsidRPr="00BC3A29">
        <w:instrText>HYPERLINK "https://swsenate.nhs.uk/wp-content/uploads/2014/07/Clinical-Senate-Single-Operating-Framework-2014-15v3-July2014.pdf"</w:instrText>
      </w:r>
      <w:r w:rsidRPr="00BC3A29">
        <w:fldChar w:fldCharType="separate"/>
      </w:r>
      <w:r w:rsidRPr="00BC3A29">
        <w:rPr>
          <w:rStyle w:val="Hyperlink"/>
        </w:rPr>
        <w:t>Clinical-Senate-Single-Operating-Framework-2014-15v3-July2014.pdf (swsenate.nhs.uk)</w:t>
      </w:r>
      <w:r w:rsidRPr="00BC3A29">
        <w:rPr>
          <w:rStyle w:val="Hyperlink"/>
        </w:rPr>
        <w:fldChar w:fldCharType="end"/>
      </w:r>
      <w:commentRangeEnd w:id="6"/>
      <w:r w:rsidR="0076406D" w:rsidRPr="00BC3A29">
        <w:rPr>
          <w:rStyle w:val="CommentReference"/>
          <w:color w:val="auto"/>
        </w:rPr>
        <w:commentReference w:id="6"/>
      </w:r>
    </w:p>
    <w:p w14:paraId="738D7EEB" w14:textId="77777777" w:rsidR="00C014F0" w:rsidRPr="00BC3A29" w:rsidRDefault="00A54959" w:rsidP="00967D5F">
      <w:pPr>
        <w:pStyle w:val="Heading2"/>
        <w:spacing w:before="240"/>
        <w:rPr>
          <w:rFonts w:ascii="Arial" w:hAnsi="Arial" w:cs="Arial"/>
          <w:color w:val="auto"/>
        </w:rPr>
      </w:pPr>
      <w:bookmarkStart w:id="7" w:name="_Toc156904923"/>
      <w:r w:rsidRPr="00BC3A29">
        <w:rPr>
          <w:rFonts w:ascii="Arial" w:hAnsi="Arial" w:cs="Arial"/>
        </w:rPr>
        <w:t>Values</w:t>
      </w:r>
      <w:bookmarkEnd w:id="7"/>
    </w:p>
    <w:p w14:paraId="164B0478" w14:textId="77777777" w:rsidR="00C014F0" w:rsidRPr="00BC3A29" w:rsidRDefault="00A54959" w:rsidP="004963E4">
      <w:pPr>
        <w:pStyle w:val="Default"/>
        <w:numPr>
          <w:ilvl w:val="1"/>
          <w:numId w:val="3"/>
        </w:numPr>
        <w:spacing w:before="120" w:after="120" w:line="312" w:lineRule="auto"/>
        <w:jc w:val="both"/>
        <w:rPr>
          <w:color w:val="auto"/>
        </w:rPr>
      </w:pPr>
      <w:r w:rsidRPr="00BC3A29">
        <w:t>The Clinical Senate should work to the Seven Principles of Public Life, known as the Nolan Principles, which were defined by the Committee for Standards in Public Life</w:t>
      </w:r>
      <w:r w:rsidR="00090512" w:rsidRPr="00BC3A29">
        <w:t xml:space="preserve"> as follows</w:t>
      </w:r>
      <w:r w:rsidR="00200ADB" w:rsidRPr="00BC3A29">
        <w:t>:</w:t>
      </w:r>
    </w:p>
    <w:p w14:paraId="56F73640" w14:textId="77777777" w:rsidR="00C014F0" w:rsidRPr="00BC3A29" w:rsidRDefault="00A54959" w:rsidP="004963E4">
      <w:pPr>
        <w:pStyle w:val="Default"/>
        <w:numPr>
          <w:ilvl w:val="1"/>
          <w:numId w:val="5"/>
        </w:numPr>
        <w:spacing w:before="120" w:after="120" w:line="312" w:lineRule="auto"/>
        <w:ind w:left="1134" w:right="284" w:hanging="567"/>
        <w:jc w:val="both"/>
        <w:rPr>
          <w:color w:val="auto"/>
        </w:rPr>
      </w:pPr>
      <w:r w:rsidRPr="00BC3A29">
        <w:t xml:space="preserve">Selflessness </w:t>
      </w:r>
    </w:p>
    <w:p w14:paraId="64E91A1A" w14:textId="77777777" w:rsidR="00C014F0" w:rsidRPr="00BC3A29" w:rsidRDefault="00A54959" w:rsidP="004963E4">
      <w:pPr>
        <w:pStyle w:val="Default"/>
        <w:numPr>
          <w:ilvl w:val="1"/>
          <w:numId w:val="5"/>
        </w:numPr>
        <w:spacing w:before="120" w:after="120" w:line="312" w:lineRule="auto"/>
        <w:ind w:left="1134" w:right="284" w:hanging="567"/>
        <w:jc w:val="both"/>
        <w:rPr>
          <w:color w:val="auto"/>
        </w:rPr>
      </w:pPr>
      <w:r w:rsidRPr="00BC3A29">
        <w:t xml:space="preserve">Integrity </w:t>
      </w:r>
    </w:p>
    <w:p w14:paraId="5D9B4404" w14:textId="77777777" w:rsidR="00C014F0" w:rsidRPr="00BC3A29" w:rsidRDefault="00A54959" w:rsidP="004963E4">
      <w:pPr>
        <w:pStyle w:val="Default"/>
        <w:numPr>
          <w:ilvl w:val="1"/>
          <w:numId w:val="5"/>
        </w:numPr>
        <w:spacing w:before="120" w:after="120" w:line="312" w:lineRule="auto"/>
        <w:ind w:left="1134" w:right="284" w:hanging="567"/>
        <w:jc w:val="both"/>
        <w:rPr>
          <w:color w:val="auto"/>
        </w:rPr>
      </w:pPr>
      <w:r w:rsidRPr="00BC3A29">
        <w:t xml:space="preserve">Objectivity </w:t>
      </w:r>
    </w:p>
    <w:p w14:paraId="288D2EDD" w14:textId="77777777" w:rsidR="00C014F0" w:rsidRPr="00BC3A29" w:rsidRDefault="00A54959" w:rsidP="004963E4">
      <w:pPr>
        <w:pStyle w:val="Default"/>
        <w:numPr>
          <w:ilvl w:val="1"/>
          <w:numId w:val="5"/>
        </w:numPr>
        <w:spacing w:before="120" w:after="120" w:line="312" w:lineRule="auto"/>
        <w:ind w:left="1134" w:right="284" w:hanging="567"/>
        <w:jc w:val="both"/>
        <w:rPr>
          <w:color w:val="auto"/>
        </w:rPr>
      </w:pPr>
      <w:r w:rsidRPr="00BC3A29">
        <w:t xml:space="preserve">Accountability </w:t>
      </w:r>
    </w:p>
    <w:p w14:paraId="4B4B8CDB" w14:textId="77777777" w:rsidR="00C014F0" w:rsidRPr="00BC3A29" w:rsidRDefault="00A54959" w:rsidP="004963E4">
      <w:pPr>
        <w:pStyle w:val="Default"/>
        <w:numPr>
          <w:ilvl w:val="1"/>
          <w:numId w:val="5"/>
        </w:numPr>
        <w:spacing w:before="120" w:after="120" w:line="312" w:lineRule="auto"/>
        <w:ind w:left="1134" w:right="284" w:hanging="567"/>
        <w:jc w:val="both"/>
        <w:rPr>
          <w:color w:val="auto"/>
        </w:rPr>
      </w:pPr>
      <w:r w:rsidRPr="00BC3A29">
        <w:t>Openness</w:t>
      </w:r>
    </w:p>
    <w:p w14:paraId="2C678CB8" w14:textId="77777777" w:rsidR="006F53FF" w:rsidRPr="00BC3A29" w:rsidRDefault="00A54959" w:rsidP="004963E4">
      <w:pPr>
        <w:pStyle w:val="Default"/>
        <w:numPr>
          <w:ilvl w:val="1"/>
          <w:numId w:val="5"/>
        </w:numPr>
        <w:spacing w:before="120" w:after="120" w:line="312" w:lineRule="auto"/>
        <w:ind w:left="1134" w:right="284" w:hanging="567"/>
        <w:jc w:val="both"/>
        <w:rPr>
          <w:color w:val="auto"/>
        </w:rPr>
      </w:pPr>
      <w:r w:rsidRPr="00BC3A29">
        <w:lastRenderedPageBreak/>
        <w:t>Honesty</w:t>
      </w:r>
    </w:p>
    <w:p w14:paraId="1B8E3C8C" w14:textId="77777777" w:rsidR="00C014F0" w:rsidRPr="00BC3A29" w:rsidRDefault="00A54959" w:rsidP="004963E4">
      <w:pPr>
        <w:pStyle w:val="Default"/>
        <w:numPr>
          <w:ilvl w:val="1"/>
          <w:numId w:val="5"/>
        </w:numPr>
        <w:spacing w:before="120" w:after="120" w:line="312" w:lineRule="auto"/>
        <w:ind w:left="1134" w:right="284" w:hanging="567"/>
        <w:jc w:val="both"/>
        <w:rPr>
          <w:color w:val="auto"/>
        </w:rPr>
      </w:pPr>
      <w:r w:rsidRPr="00BC3A29">
        <w:t>Leadership</w:t>
      </w:r>
    </w:p>
    <w:p w14:paraId="3AB58833" w14:textId="77777777" w:rsidR="00C014F0" w:rsidRPr="00BC3A29" w:rsidRDefault="00A54959" w:rsidP="00967D5F">
      <w:pPr>
        <w:pStyle w:val="Heading2"/>
        <w:spacing w:before="240"/>
        <w:rPr>
          <w:rFonts w:ascii="Arial" w:hAnsi="Arial" w:cs="Arial"/>
        </w:rPr>
      </w:pPr>
      <w:bookmarkStart w:id="8" w:name="_Toc156904924"/>
      <w:r w:rsidRPr="00BC3A29">
        <w:rPr>
          <w:rFonts w:ascii="Arial" w:hAnsi="Arial" w:cs="Arial"/>
        </w:rPr>
        <w:t>Accountab</w:t>
      </w:r>
      <w:r w:rsidR="00031430" w:rsidRPr="00BC3A29">
        <w:rPr>
          <w:rFonts w:ascii="Arial" w:hAnsi="Arial" w:cs="Arial"/>
        </w:rPr>
        <w:t>ility</w:t>
      </w:r>
      <w:bookmarkEnd w:id="8"/>
    </w:p>
    <w:p w14:paraId="6136CEFD" w14:textId="77777777" w:rsidR="00C014F0" w:rsidRPr="00BC3A29" w:rsidRDefault="00A54959" w:rsidP="004963E4">
      <w:pPr>
        <w:pStyle w:val="Default"/>
        <w:numPr>
          <w:ilvl w:val="1"/>
          <w:numId w:val="3"/>
        </w:numPr>
        <w:spacing w:before="120" w:after="120" w:line="312" w:lineRule="auto"/>
        <w:jc w:val="both"/>
        <w:rPr>
          <w:color w:val="auto"/>
        </w:rPr>
      </w:pPr>
      <w:r w:rsidRPr="00BC3A29">
        <w:t>Clinical Senates have been established to be responsive to the health community through their deliberations</w:t>
      </w:r>
      <w:r w:rsidR="00FD3C0E" w:rsidRPr="00BC3A29">
        <w:t xml:space="preserve"> and advisory role</w:t>
      </w:r>
      <w:r w:rsidRPr="00BC3A29">
        <w:t xml:space="preserve">. </w:t>
      </w:r>
      <w:r w:rsidR="00FD3C0E" w:rsidRPr="00BC3A29">
        <w:t xml:space="preserve">The </w:t>
      </w:r>
      <w:r w:rsidR="00200ADB" w:rsidRPr="00BC3A29">
        <w:t xml:space="preserve">Clinical </w:t>
      </w:r>
      <w:r w:rsidR="00FD3C0E" w:rsidRPr="00BC3A29">
        <w:t xml:space="preserve">Senate will </w:t>
      </w:r>
      <w:r w:rsidR="004F617B" w:rsidRPr="00BC3A29">
        <w:t>report to</w:t>
      </w:r>
      <w:r w:rsidR="00FD3C0E" w:rsidRPr="00BC3A29">
        <w:t xml:space="preserve"> </w:t>
      </w:r>
      <w:r w:rsidR="00484D1D" w:rsidRPr="00BC3A29">
        <w:t xml:space="preserve">the </w:t>
      </w:r>
      <w:r w:rsidR="00090512" w:rsidRPr="00BC3A29">
        <w:t>South Regional Clinical Senate Co-ordinating Group</w:t>
      </w:r>
      <w:r w:rsidR="004F617B" w:rsidRPr="00BC3A29">
        <w:t xml:space="preserve"> and be </w:t>
      </w:r>
      <w:r w:rsidR="006F53FF" w:rsidRPr="00BC3A29">
        <w:t xml:space="preserve">accountable to the </w:t>
      </w:r>
      <w:r w:rsidR="004F617B" w:rsidRPr="00BC3A29">
        <w:t>South West Medical Director</w:t>
      </w:r>
      <w:r w:rsidR="006F53FF" w:rsidRPr="00BC3A29">
        <w:t>, NHS England</w:t>
      </w:r>
      <w:r w:rsidR="00090512" w:rsidRPr="00BC3A29">
        <w:t>.</w:t>
      </w:r>
      <w:r w:rsidR="007E2EC5" w:rsidRPr="00BC3A29">
        <w:t xml:space="preserve"> </w:t>
      </w:r>
    </w:p>
    <w:p w14:paraId="0EAF9E2C" w14:textId="77777777" w:rsidR="00C014F0" w:rsidRPr="00BC3A29" w:rsidRDefault="00A54959" w:rsidP="00967D5F">
      <w:pPr>
        <w:pStyle w:val="Heading2"/>
        <w:spacing w:before="240"/>
        <w:rPr>
          <w:rFonts w:ascii="Arial" w:hAnsi="Arial" w:cs="Arial"/>
        </w:rPr>
      </w:pPr>
      <w:bookmarkStart w:id="9" w:name="_Toc156904925"/>
      <w:r w:rsidRPr="00BC3A29">
        <w:rPr>
          <w:rFonts w:ascii="Arial" w:hAnsi="Arial" w:cs="Arial"/>
        </w:rPr>
        <w:t xml:space="preserve">Clinical </w:t>
      </w:r>
      <w:r w:rsidR="00281D07" w:rsidRPr="00BC3A29">
        <w:rPr>
          <w:rFonts w:ascii="Arial" w:hAnsi="Arial" w:cs="Arial"/>
        </w:rPr>
        <w:t>Senate Structure</w:t>
      </w:r>
      <w:bookmarkEnd w:id="9"/>
    </w:p>
    <w:p w14:paraId="0253C4CC" w14:textId="77777777" w:rsidR="00C014F0" w:rsidRPr="00BC3A29" w:rsidRDefault="00A54959" w:rsidP="004963E4">
      <w:pPr>
        <w:pStyle w:val="Default"/>
        <w:numPr>
          <w:ilvl w:val="1"/>
          <w:numId w:val="3"/>
        </w:numPr>
        <w:spacing w:before="120" w:after="120" w:line="312" w:lineRule="auto"/>
        <w:jc w:val="both"/>
        <w:rPr>
          <w:color w:val="auto"/>
        </w:rPr>
      </w:pPr>
      <w:r w:rsidRPr="00BC3A29">
        <w:t>The South West Clinical Senate will comprise a</w:t>
      </w:r>
      <w:r w:rsidR="00200ADB" w:rsidRPr="00BC3A29">
        <w:t xml:space="preserve"> Senate</w:t>
      </w:r>
      <w:r w:rsidRPr="00BC3A29">
        <w:t xml:space="preserve"> Assembly and a </w:t>
      </w:r>
      <w:r w:rsidR="00200ADB" w:rsidRPr="00BC3A29">
        <w:t xml:space="preserve">Senate </w:t>
      </w:r>
      <w:r w:rsidRPr="00BC3A29">
        <w:t>Council supported by a core management team</w:t>
      </w:r>
      <w:r w:rsidR="00CA4468" w:rsidRPr="00BC3A29">
        <w:t xml:space="preserve"> </w:t>
      </w:r>
      <w:r w:rsidR="00FD3C0E" w:rsidRPr="00BC3A29">
        <w:t>and an independent Citizens</w:t>
      </w:r>
      <w:r w:rsidR="00200ADB" w:rsidRPr="00BC3A29">
        <w:t>’</w:t>
      </w:r>
      <w:r w:rsidR="00FD3C0E" w:rsidRPr="00BC3A29">
        <w:t xml:space="preserve"> </w:t>
      </w:r>
      <w:r w:rsidR="00CA4468" w:rsidRPr="00BC3A29">
        <w:t>Assembly</w:t>
      </w:r>
      <w:r w:rsidRPr="00BC3A29">
        <w:t xml:space="preserve">. </w:t>
      </w:r>
    </w:p>
    <w:p w14:paraId="62B16C2C" w14:textId="77777777" w:rsidR="00C014F0" w:rsidRPr="00BC3A29" w:rsidRDefault="00A54959" w:rsidP="00967D5F">
      <w:pPr>
        <w:pStyle w:val="Heading2"/>
        <w:spacing w:before="240"/>
        <w:rPr>
          <w:rFonts w:ascii="Arial" w:hAnsi="Arial" w:cs="Arial"/>
        </w:rPr>
      </w:pPr>
      <w:bookmarkStart w:id="10" w:name="_Toc156904926"/>
      <w:r w:rsidRPr="00BC3A29">
        <w:rPr>
          <w:rFonts w:ascii="Arial" w:hAnsi="Arial" w:cs="Arial"/>
        </w:rPr>
        <w:t>Senate Chair</w:t>
      </w:r>
      <w:bookmarkEnd w:id="10"/>
    </w:p>
    <w:p w14:paraId="4B8FB851" w14:textId="7F511366" w:rsidR="00C014F0" w:rsidRPr="00BC3A29" w:rsidRDefault="00A54959" w:rsidP="004963E4">
      <w:pPr>
        <w:pStyle w:val="Default"/>
        <w:numPr>
          <w:ilvl w:val="1"/>
          <w:numId w:val="3"/>
        </w:numPr>
        <w:spacing w:before="120" w:after="120" w:line="312" w:lineRule="auto"/>
        <w:jc w:val="both"/>
        <w:rPr>
          <w:color w:val="auto"/>
        </w:rPr>
      </w:pPr>
      <w:r w:rsidRPr="00BC3A29">
        <w:t xml:space="preserve">The Senate Chair is a clinician, appointed by </w:t>
      </w:r>
      <w:r w:rsidR="003E4DA5" w:rsidRPr="00BC3A29">
        <w:t>interview and accountable to NHS England</w:t>
      </w:r>
      <w:r w:rsidR="00D341AD" w:rsidRPr="00BC3A29">
        <w:t xml:space="preserve"> </w:t>
      </w:r>
      <w:r w:rsidR="003E4DA5" w:rsidRPr="00BC3A29">
        <w:t xml:space="preserve">via </w:t>
      </w:r>
      <w:r w:rsidRPr="00BC3A29">
        <w:t xml:space="preserve">the Medical Director of the </w:t>
      </w:r>
      <w:r w:rsidR="00090512" w:rsidRPr="00BC3A29">
        <w:t>Regional</w:t>
      </w:r>
      <w:r w:rsidRPr="00BC3A29">
        <w:t xml:space="preserve"> Team with responsibility for Clinical Senates</w:t>
      </w:r>
      <w:r w:rsidR="004F617B" w:rsidRPr="00BC3A29">
        <w:t xml:space="preserve"> and</w:t>
      </w:r>
      <w:r w:rsidRPr="00BC3A29">
        <w:t xml:space="preserve"> Clinical Networks. </w:t>
      </w:r>
      <w:r w:rsidR="00551313" w:rsidRPr="00BC3A29">
        <w:t>T</w:t>
      </w:r>
      <w:r w:rsidR="00EE6D4D" w:rsidRPr="00BC3A29">
        <w:t>he Senate Chair has ultimate responsibility for the Senate.</w:t>
      </w:r>
      <w:r w:rsidR="00183AB3" w:rsidRPr="00BC3A29">
        <w:t xml:space="preserve"> This is a renumerated role at 2P</w:t>
      </w:r>
      <w:r w:rsidR="001646B2" w:rsidRPr="00BC3A29">
        <w:t>A</w:t>
      </w:r>
      <w:r w:rsidR="00183AB3" w:rsidRPr="00BC3A29">
        <w:t>s</w:t>
      </w:r>
      <w:r w:rsidR="00D516C4" w:rsidRPr="00BC3A29">
        <w:t xml:space="preserve"> per </w:t>
      </w:r>
      <w:r w:rsidR="00E14B8F" w:rsidRPr="00BC3A29">
        <w:t>week.</w:t>
      </w:r>
    </w:p>
    <w:p w14:paraId="639ECE38" w14:textId="77777777" w:rsidR="00C014F0" w:rsidRPr="00BC3A29" w:rsidRDefault="00A54959" w:rsidP="004963E4">
      <w:pPr>
        <w:pStyle w:val="Default"/>
        <w:numPr>
          <w:ilvl w:val="1"/>
          <w:numId w:val="3"/>
        </w:numPr>
        <w:spacing w:before="120" w:after="120" w:line="312" w:lineRule="auto"/>
        <w:jc w:val="both"/>
        <w:rPr>
          <w:color w:val="auto"/>
        </w:rPr>
      </w:pPr>
      <w:r w:rsidRPr="00BC3A29">
        <w:t>T</w:t>
      </w:r>
      <w:r w:rsidR="00281D07" w:rsidRPr="00BC3A29">
        <w:t>he Senate</w:t>
      </w:r>
      <w:r w:rsidRPr="00BC3A29">
        <w:t xml:space="preserve"> Chair </w:t>
      </w:r>
      <w:r w:rsidR="00D341AD" w:rsidRPr="00BC3A29">
        <w:t>is</w:t>
      </w:r>
      <w:r w:rsidRPr="00BC3A29">
        <w:t xml:space="preserve"> responsible for appointing </w:t>
      </w:r>
      <w:r w:rsidR="00281D07" w:rsidRPr="00BC3A29">
        <w:t xml:space="preserve">members of the Senate </w:t>
      </w:r>
      <w:r w:rsidRPr="00BC3A29">
        <w:t>Assembly to the</w:t>
      </w:r>
      <w:r w:rsidR="00281D07" w:rsidRPr="00BC3A29">
        <w:t xml:space="preserve"> Senate Council</w:t>
      </w:r>
      <w:r w:rsidR="00551313" w:rsidRPr="00BC3A29">
        <w:t xml:space="preserve"> </w:t>
      </w:r>
      <w:r w:rsidRPr="00BC3A29">
        <w:t>via formal application and review with the Senate Management Team to ensure the Senate is credible both professionally and geographically</w:t>
      </w:r>
      <w:r w:rsidR="00551313" w:rsidRPr="00BC3A29">
        <w:t>.</w:t>
      </w:r>
    </w:p>
    <w:p w14:paraId="5E5A2F88" w14:textId="77777777" w:rsidR="00A1668C" w:rsidRPr="00BC3A29" w:rsidRDefault="00A54959" w:rsidP="00A1668C">
      <w:pPr>
        <w:pStyle w:val="Heading2"/>
        <w:rPr>
          <w:rFonts w:ascii="Arial" w:hAnsi="Arial" w:cs="Arial"/>
          <w:color w:val="auto"/>
        </w:rPr>
      </w:pPr>
      <w:bookmarkStart w:id="11" w:name="_Toc156904927"/>
      <w:r w:rsidRPr="00BC3A29">
        <w:rPr>
          <w:rFonts w:ascii="Arial" w:hAnsi="Arial" w:cs="Arial"/>
        </w:rPr>
        <w:t>Senate Vice Chair</w:t>
      </w:r>
      <w:bookmarkEnd w:id="11"/>
    </w:p>
    <w:p w14:paraId="44DE518B" w14:textId="77777777" w:rsidR="00A1668C" w:rsidRPr="00BC3A29" w:rsidRDefault="00A54959" w:rsidP="004963E4">
      <w:pPr>
        <w:pStyle w:val="Default"/>
        <w:numPr>
          <w:ilvl w:val="1"/>
          <w:numId w:val="3"/>
        </w:numPr>
        <w:spacing w:before="120" w:after="120" w:line="312" w:lineRule="auto"/>
        <w:jc w:val="both"/>
        <w:rPr>
          <w:color w:val="auto"/>
        </w:rPr>
      </w:pPr>
      <w:r w:rsidRPr="00BC3A29">
        <w:t xml:space="preserve">The Senate Vice Chair is a clinician and council member, appointed by application and interview if necessary accountable to NHS England via the Medical Director of the Regional Team with responsibility for Clinical Senates and Clinical Networks. This is a remunerated role at </w:t>
      </w:r>
      <w:r w:rsidR="001646B2" w:rsidRPr="00BC3A29">
        <w:t>0.5</w:t>
      </w:r>
      <w:r w:rsidRPr="00BC3A29">
        <w:t xml:space="preserve">PAs per </w:t>
      </w:r>
      <w:r w:rsidR="001646B2" w:rsidRPr="00BC3A29">
        <w:t>week</w:t>
      </w:r>
      <w:r w:rsidRPr="00BC3A29">
        <w:t>.  The Senate Vice Chair supports the Chair in the leadership of the Senate.</w:t>
      </w:r>
    </w:p>
    <w:p w14:paraId="1FEB12DF" w14:textId="77777777" w:rsidR="007560B8" w:rsidRPr="00BC3A29" w:rsidRDefault="00A54959" w:rsidP="00967D5F">
      <w:pPr>
        <w:pStyle w:val="Heading2"/>
        <w:spacing w:before="240"/>
        <w:rPr>
          <w:rFonts w:ascii="Arial" w:hAnsi="Arial" w:cs="Arial"/>
        </w:rPr>
      </w:pPr>
      <w:bookmarkStart w:id="12" w:name="_Toc156904928"/>
      <w:r w:rsidRPr="00BC3A29">
        <w:rPr>
          <w:rFonts w:ascii="Arial" w:hAnsi="Arial" w:cs="Arial"/>
        </w:rPr>
        <w:t>The Senate Assembly</w:t>
      </w:r>
      <w:bookmarkEnd w:id="12"/>
    </w:p>
    <w:p w14:paraId="183FB288" w14:textId="77777777" w:rsidR="007560B8" w:rsidRPr="00BC3A29" w:rsidRDefault="00A54959" w:rsidP="004963E4">
      <w:pPr>
        <w:pStyle w:val="Default"/>
        <w:numPr>
          <w:ilvl w:val="1"/>
          <w:numId w:val="3"/>
        </w:numPr>
        <w:spacing w:before="120" w:after="120" w:line="312" w:lineRule="auto"/>
        <w:jc w:val="both"/>
        <w:rPr>
          <w:color w:val="auto"/>
        </w:rPr>
      </w:pPr>
      <w:r w:rsidRPr="00BC3A29">
        <w:t>The Senate Assembly is</w:t>
      </w:r>
      <w:r w:rsidR="00281D07" w:rsidRPr="00BC3A29">
        <w:t xml:space="preserve"> a diverse multi-disciplinary </w:t>
      </w:r>
      <w:r w:rsidRPr="00BC3A29">
        <w:t xml:space="preserve">professional </w:t>
      </w:r>
      <w:r w:rsidR="00281D07" w:rsidRPr="00BC3A29">
        <w:t xml:space="preserve">collective providing the Senate Council with access to </w:t>
      </w:r>
      <w:r w:rsidRPr="00BC3A29">
        <w:t>experts</w:t>
      </w:r>
      <w:r w:rsidR="00281D07" w:rsidRPr="00BC3A29">
        <w:t xml:space="preserve"> with a wide range of experience and ability from across the South West. Membership will encompass the 'pre-conception to death' spectrum of care across all health and social care settings. Members will be expected to decouple institutional obligations from their </w:t>
      </w:r>
      <w:r w:rsidR="00281D07" w:rsidRPr="00BC3A29">
        <w:lastRenderedPageBreak/>
        <w:t xml:space="preserve">advisory role on the Senate. To be effective and credible, the Assembly members will be geographically representative, multi-professional, and span a variety of different organisation types. </w:t>
      </w:r>
    </w:p>
    <w:p w14:paraId="5EB0C3C0" w14:textId="77777777" w:rsidR="007560B8" w:rsidRPr="00BC3A29" w:rsidRDefault="00A54959" w:rsidP="004963E4">
      <w:pPr>
        <w:pStyle w:val="Default"/>
        <w:numPr>
          <w:ilvl w:val="1"/>
          <w:numId w:val="3"/>
        </w:numPr>
        <w:spacing w:before="120" w:after="120" w:line="312" w:lineRule="auto"/>
        <w:jc w:val="both"/>
        <w:rPr>
          <w:color w:val="auto"/>
        </w:rPr>
      </w:pPr>
      <w:r w:rsidRPr="00BC3A29">
        <w:t>The Senate work plan will inevitably require it to seek advice and views from individuals who are not assembly members. In doing so, it will ensure appropriate stakeholder consultation including where appropriate, the views of Royal Colleges and other professional organisations.</w:t>
      </w:r>
    </w:p>
    <w:p w14:paraId="3E528D5E" w14:textId="77777777" w:rsidR="007560B8" w:rsidRPr="00BC3A29" w:rsidRDefault="00A54959" w:rsidP="004963E4">
      <w:pPr>
        <w:pStyle w:val="Default"/>
        <w:numPr>
          <w:ilvl w:val="1"/>
          <w:numId w:val="3"/>
        </w:numPr>
        <w:spacing w:before="120" w:after="120" w:line="312" w:lineRule="auto"/>
        <w:jc w:val="both"/>
        <w:rPr>
          <w:color w:val="auto"/>
        </w:rPr>
      </w:pPr>
      <w:r w:rsidRPr="00BC3A29">
        <w:t xml:space="preserve">Senate Council membership will </w:t>
      </w:r>
      <w:r w:rsidR="00586C48" w:rsidRPr="00BC3A29">
        <w:t>be drawn from the Senate Assembly</w:t>
      </w:r>
      <w:r w:rsidRPr="00BC3A29">
        <w:t xml:space="preserve"> where possible</w:t>
      </w:r>
      <w:r w:rsidR="00586C48" w:rsidRPr="00BC3A29">
        <w:t xml:space="preserve">. Senate Assembly members not on the Council will not usually </w:t>
      </w:r>
      <w:r w:rsidR="004E04B9" w:rsidRPr="00BC3A29">
        <w:t>attend Senate Council meetings unless they are presenting evidence.</w:t>
      </w:r>
    </w:p>
    <w:p w14:paraId="00062937" w14:textId="77777777" w:rsidR="007560B8" w:rsidRPr="00BC3A29" w:rsidRDefault="00A54959" w:rsidP="004963E4">
      <w:pPr>
        <w:pStyle w:val="Default"/>
        <w:numPr>
          <w:ilvl w:val="1"/>
          <w:numId w:val="3"/>
        </w:numPr>
        <w:spacing w:before="120" w:after="120" w:line="312" w:lineRule="auto"/>
        <w:jc w:val="both"/>
        <w:rPr>
          <w:color w:val="auto"/>
        </w:rPr>
      </w:pPr>
      <w:r w:rsidRPr="00BC3A29">
        <w:rPr>
          <w:bCs/>
        </w:rPr>
        <w:t>The key functio</w:t>
      </w:r>
      <w:r w:rsidR="004F617B" w:rsidRPr="00BC3A29">
        <w:rPr>
          <w:bCs/>
        </w:rPr>
        <w:t>n of the Senate Assembly is to</w:t>
      </w:r>
      <w:r w:rsidR="000C3585" w:rsidRPr="00BC3A29">
        <w:rPr>
          <w:bCs/>
        </w:rPr>
        <w:t>:</w:t>
      </w:r>
    </w:p>
    <w:p w14:paraId="0767E333" w14:textId="77777777" w:rsidR="006C5FDE" w:rsidRPr="00BC3A29" w:rsidRDefault="00A54959" w:rsidP="006C5FDE">
      <w:pPr>
        <w:pStyle w:val="Default"/>
        <w:numPr>
          <w:ilvl w:val="1"/>
          <w:numId w:val="6"/>
        </w:numPr>
        <w:spacing w:before="120" w:after="120" w:line="312" w:lineRule="auto"/>
        <w:ind w:left="1134" w:right="284" w:hanging="567"/>
        <w:jc w:val="both"/>
        <w:rPr>
          <w:color w:val="auto"/>
        </w:rPr>
      </w:pPr>
      <w:r w:rsidRPr="00BC3A29">
        <w:t>Comment on and p</w:t>
      </w:r>
      <w:r w:rsidR="004E04B9" w:rsidRPr="00BC3A29">
        <w:t>rovide evidence</w:t>
      </w:r>
      <w:r w:rsidRPr="00BC3A29">
        <w:t>, perspective, and information</w:t>
      </w:r>
      <w:r w:rsidR="004E04B9" w:rsidRPr="00BC3A29">
        <w:t xml:space="preserve"> on questions</w:t>
      </w:r>
      <w:r w:rsidRPr="00BC3A29">
        <w:t>/topics</w:t>
      </w:r>
      <w:r w:rsidR="004E04B9" w:rsidRPr="00BC3A29">
        <w:t xml:space="preserve"> </w:t>
      </w:r>
      <w:r w:rsidR="00551313" w:rsidRPr="00BC3A29">
        <w:t>being addressed by</w:t>
      </w:r>
      <w:r w:rsidR="004E04B9" w:rsidRPr="00BC3A29">
        <w:t xml:space="preserve"> the</w:t>
      </w:r>
      <w:r w:rsidR="000C3585" w:rsidRPr="00BC3A29">
        <w:t xml:space="preserve"> Senate</w:t>
      </w:r>
      <w:r w:rsidR="004E04B9" w:rsidRPr="00BC3A29">
        <w:t xml:space="preserve"> </w:t>
      </w:r>
      <w:r w:rsidR="00551313" w:rsidRPr="00BC3A29">
        <w:t>Council</w:t>
      </w:r>
      <w:r w:rsidR="004C5D26" w:rsidRPr="00BC3A29">
        <w:t xml:space="preserve"> (including those pertinent to the </w:t>
      </w:r>
      <w:r w:rsidRPr="00BC3A29">
        <w:t xml:space="preserve">South West Clinical Senate Ethical Advisory Group </w:t>
      </w:r>
      <w:r w:rsidR="00D341AD" w:rsidRPr="00BC3A29">
        <w:t>(</w:t>
      </w:r>
      <w:r w:rsidRPr="00BC3A29">
        <w:t>SWCSEAG)</w:t>
      </w:r>
      <w:r w:rsidR="004C5D26" w:rsidRPr="00BC3A29">
        <w:t xml:space="preserve"> function established under the umbrella of the Senate in 202</w:t>
      </w:r>
      <w:r w:rsidRPr="00BC3A29">
        <w:t>1</w:t>
      </w:r>
      <w:r w:rsidR="004C5D26" w:rsidRPr="00BC3A29">
        <w:t>*)</w:t>
      </w:r>
    </w:p>
    <w:p w14:paraId="3783C231" w14:textId="77777777" w:rsidR="00D341AD" w:rsidRPr="00BC3A29" w:rsidRDefault="00A54959" w:rsidP="004963E4">
      <w:pPr>
        <w:pStyle w:val="Default"/>
        <w:numPr>
          <w:ilvl w:val="1"/>
          <w:numId w:val="6"/>
        </w:numPr>
        <w:spacing w:before="120" w:after="120" w:line="312" w:lineRule="auto"/>
        <w:ind w:left="1134" w:right="284" w:hanging="567"/>
        <w:jc w:val="both"/>
        <w:rPr>
          <w:color w:val="auto"/>
        </w:rPr>
      </w:pPr>
      <w:r w:rsidRPr="00BC3A29">
        <w:t>Provide wide-ranging knowledge and expertise the Senate Council can draw on</w:t>
      </w:r>
    </w:p>
    <w:p w14:paraId="54BDAECE" w14:textId="77777777" w:rsidR="00D341AD" w:rsidRPr="00BC3A29" w:rsidRDefault="00A54959" w:rsidP="004963E4">
      <w:pPr>
        <w:pStyle w:val="Default"/>
        <w:numPr>
          <w:ilvl w:val="1"/>
          <w:numId w:val="6"/>
        </w:numPr>
        <w:spacing w:before="120" w:after="120" w:line="312" w:lineRule="auto"/>
        <w:ind w:left="1134" w:right="284" w:hanging="567"/>
        <w:jc w:val="both"/>
        <w:rPr>
          <w:color w:val="auto"/>
        </w:rPr>
      </w:pPr>
      <w:r w:rsidRPr="00BC3A29">
        <w:t xml:space="preserve">Champion the role of the Clinical Senate </w:t>
      </w:r>
    </w:p>
    <w:p w14:paraId="0BE7F6C5" w14:textId="77777777" w:rsidR="00D341AD" w:rsidRPr="00BC3A29" w:rsidRDefault="00A54959" w:rsidP="004963E4">
      <w:pPr>
        <w:pStyle w:val="Default"/>
        <w:numPr>
          <w:ilvl w:val="1"/>
          <w:numId w:val="6"/>
        </w:numPr>
        <w:spacing w:before="120" w:after="120" w:line="312" w:lineRule="auto"/>
        <w:ind w:left="1134" w:right="284" w:hanging="567"/>
        <w:jc w:val="both"/>
        <w:rPr>
          <w:color w:val="auto"/>
        </w:rPr>
      </w:pPr>
      <w:r w:rsidRPr="00BC3A29">
        <w:t>Help to set the annual work plan for the Senate Council and propose potential topics and or/questions that commissioners may wish to put forward</w:t>
      </w:r>
    </w:p>
    <w:p w14:paraId="5CF2A68D" w14:textId="77777777" w:rsidR="00D341AD" w:rsidRPr="00BC3A29" w:rsidRDefault="00A54959" w:rsidP="004963E4">
      <w:pPr>
        <w:pStyle w:val="Default"/>
        <w:numPr>
          <w:ilvl w:val="1"/>
          <w:numId w:val="6"/>
        </w:numPr>
        <w:spacing w:before="120" w:after="120" w:line="312" w:lineRule="auto"/>
        <w:ind w:left="1134" w:right="284" w:hanging="567"/>
        <w:jc w:val="both"/>
        <w:rPr>
          <w:color w:val="auto"/>
        </w:rPr>
      </w:pPr>
      <w:r w:rsidRPr="00BC3A29">
        <w:t>Sit on Clinical Review Panels as appropriate</w:t>
      </w:r>
    </w:p>
    <w:p w14:paraId="63EC57E5" w14:textId="77777777" w:rsidR="007560B8" w:rsidRPr="00BC3A29" w:rsidRDefault="00A54959" w:rsidP="004963E4">
      <w:pPr>
        <w:pStyle w:val="Default"/>
        <w:numPr>
          <w:ilvl w:val="1"/>
          <w:numId w:val="6"/>
        </w:numPr>
        <w:spacing w:before="120" w:after="120" w:line="312" w:lineRule="auto"/>
        <w:ind w:left="1134" w:right="284" w:hanging="567"/>
        <w:jc w:val="both"/>
        <w:rPr>
          <w:color w:val="auto"/>
        </w:rPr>
      </w:pPr>
      <w:r w:rsidRPr="00BC3A29">
        <w:t>Help to identify contributors for Clinical Review Panels</w:t>
      </w:r>
    </w:p>
    <w:p w14:paraId="7CF4E2E0" w14:textId="77777777" w:rsidR="007560B8" w:rsidRPr="00BC3A29" w:rsidRDefault="00A54959" w:rsidP="004963E4">
      <w:pPr>
        <w:pStyle w:val="Default"/>
        <w:numPr>
          <w:ilvl w:val="1"/>
          <w:numId w:val="3"/>
        </w:numPr>
        <w:spacing w:before="120" w:after="120" w:line="312" w:lineRule="auto"/>
        <w:jc w:val="both"/>
        <w:rPr>
          <w:color w:val="auto"/>
        </w:rPr>
      </w:pPr>
      <w:r w:rsidRPr="00BC3A29">
        <w:t>All members of the Senate Assembly will be invited to an annual event, which will cover issues including future priorities as well as offer continuing profession</w:t>
      </w:r>
      <w:r w:rsidR="00090512" w:rsidRPr="00BC3A29">
        <w:t>al</w:t>
      </w:r>
      <w:r w:rsidRPr="00BC3A29">
        <w:t xml:space="preserve"> development opportunities.</w:t>
      </w:r>
    </w:p>
    <w:p w14:paraId="59B0A0C9" w14:textId="77777777" w:rsidR="007560B8" w:rsidRPr="00BC3A29" w:rsidRDefault="00A54959" w:rsidP="004963E4">
      <w:pPr>
        <w:pStyle w:val="Default"/>
        <w:numPr>
          <w:ilvl w:val="1"/>
          <w:numId w:val="3"/>
        </w:numPr>
        <w:spacing w:before="120" w:after="120" w:line="312" w:lineRule="auto"/>
        <w:jc w:val="both"/>
        <w:rPr>
          <w:color w:val="auto"/>
        </w:rPr>
      </w:pPr>
      <w:r w:rsidRPr="00BC3A29">
        <w:t xml:space="preserve">Senior </w:t>
      </w:r>
      <w:r w:rsidR="000C3585" w:rsidRPr="00BC3A29">
        <w:t>h</w:t>
      </w:r>
      <w:r w:rsidRPr="00BC3A29">
        <w:t xml:space="preserve">ealth and </w:t>
      </w:r>
      <w:r w:rsidR="000C3585" w:rsidRPr="00BC3A29">
        <w:t>s</w:t>
      </w:r>
      <w:r w:rsidRPr="00BC3A29">
        <w:t xml:space="preserve">ocial care professionals working in the South West </w:t>
      </w:r>
      <w:r w:rsidR="00453907" w:rsidRPr="00BC3A29">
        <w:t>can apply to become Senate Assembly Members via online applications. These must be approved by the Senate Chair and one other member of the Senate</w:t>
      </w:r>
      <w:r w:rsidR="00EB1E98" w:rsidRPr="00BC3A29">
        <w:t xml:space="preserve"> Council</w:t>
      </w:r>
      <w:r w:rsidR="00453907" w:rsidRPr="00BC3A29">
        <w:t xml:space="preserve">. </w:t>
      </w:r>
      <w:r w:rsidR="00EB1E98" w:rsidRPr="00BC3A29">
        <w:t xml:space="preserve">Senior non-clinical managers can be co-opted onto the Assembly by existing members of the Senate Council. </w:t>
      </w:r>
      <w:r w:rsidR="00453907" w:rsidRPr="00BC3A29">
        <w:t>There is currently no cap on the number of Senate Assembly members.</w:t>
      </w:r>
    </w:p>
    <w:p w14:paraId="68153122" w14:textId="77777777" w:rsidR="007560B8" w:rsidRPr="00BC3A29" w:rsidRDefault="00A54959" w:rsidP="00967D5F">
      <w:pPr>
        <w:pStyle w:val="Heading2"/>
        <w:spacing w:before="240"/>
        <w:rPr>
          <w:rFonts w:ascii="Arial" w:hAnsi="Arial" w:cs="Arial"/>
        </w:rPr>
      </w:pPr>
      <w:bookmarkStart w:id="13" w:name="_Toc156904929"/>
      <w:r w:rsidRPr="00BC3A29">
        <w:rPr>
          <w:rFonts w:ascii="Arial" w:hAnsi="Arial" w:cs="Arial"/>
        </w:rPr>
        <w:lastRenderedPageBreak/>
        <w:t>Citizens’ Assembly</w:t>
      </w:r>
      <w:bookmarkEnd w:id="13"/>
    </w:p>
    <w:p w14:paraId="100AD7B2" w14:textId="77777777" w:rsidR="007560B8" w:rsidRPr="00BC3A29" w:rsidRDefault="00A54959" w:rsidP="004963E4">
      <w:pPr>
        <w:pStyle w:val="Default"/>
        <w:numPr>
          <w:ilvl w:val="1"/>
          <w:numId w:val="3"/>
        </w:numPr>
        <w:spacing w:before="120" w:after="120" w:line="312" w:lineRule="auto"/>
        <w:jc w:val="both"/>
        <w:rPr>
          <w:color w:val="auto"/>
        </w:rPr>
      </w:pPr>
      <w:r w:rsidRPr="00BC3A29">
        <w:t xml:space="preserve">A Citizens’ Assembly has been established to provide a strong patient and public voice to support the work of the Senate. The core membership </w:t>
      </w:r>
      <w:r w:rsidR="00F3367D" w:rsidRPr="00BC3A29">
        <w:t>seeks to comprise</w:t>
      </w:r>
      <w:r w:rsidRPr="00BC3A29">
        <w:t xml:space="preserve"> two representatives from each of the 13 Healthwatch organisations across the South West region </w:t>
      </w:r>
      <w:r w:rsidR="000C3585" w:rsidRPr="00BC3A29">
        <w:t xml:space="preserve">and other co-opted members agreed upon by Citizens' Assembly members. It is </w:t>
      </w:r>
      <w:r w:rsidRPr="00BC3A29">
        <w:t xml:space="preserve">chaired by an appointed and remunerated </w:t>
      </w:r>
      <w:r w:rsidR="00287C8C" w:rsidRPr="00BC3A29">
        <w:t>Citizens’ Assembly Chair</w:t>
      </w:r>
      <w:r w:rsidRPr="00BC3A29">
        <w:t xml:space="preserve">. </w:t>
      </w:r>
    </w:p>
    <w:p w14:paraId="0B018230" w14:textId="77777777" w:rsidR="007560B8" w:rsidRPr="00BC3A29" w:rsidRDefault="00A54959" w:rsidP="004963E4">
      <w:pPr>
        <w:pStyle w:val="Default"/>
        <w:numPr>
          <w:ilvl w:val="1"/>
          <w:numId w:val="3"/>
        </w:numPr>
        <w:spacing w:before="120" w:after="120" w:line="312" w:lineRule="auto"/>
        <w:jc w:val="both"/>
        <w:rPr>
          <w:color w:val="auto"/>
        </w:rPr>
      </w:pPr>
      <w:r w:rsidRPr="00BC3A29">
        <w:t xml:space="preserve">The Citizens’ Assembly is an integral part of the infrastructure of the Senate enabling it to deliver its advice to commissioners with the full involvement of patient members. </w:t>
      </w:r>
    </w:p>
    <w:p w14:paraId="53EC1998" w14:textId="77777777" w:rsidR="007560B8" w:rsidRPr="00BC3A29" w:rsidRDefault="00A54959" w:rsidP="004963E4">
      <w:pPr>
        <w:pStyle w:val="Default"/>
        <w:numPr>
          <w:ilvl w:val="1"/>
          <w:numId w:val="3"/>
        </w:numPr>
        <w:spacing w:before="120" w:after="120" w:line="312" w:lineRule="auto"/>
        <w:jc w:val="both"/>
        <w:rPr>
          <w:color w:val="auto"/>
        </w:rPr>
      </w:pPr>
      <w:r w:rsidRPr="00BC3A29">
        <w:t xml:space="preserve">The Citizens’ Assembly will debate issues of strategic importance </w:t>
      </w:r>
      <w:r w:rsidR="004F617B" w:rsidRPr="00BC3A29">
        <w:t xml:space="preserve">brought to the Senate, drawing on evidence and information from its ‘network of networks’ that gather the patient voice, </w:t>
      </w:r>
      <w:r w:rsidRPr="00BC3A29">
        <w:t xml:space="preserve">and </w:t>
      </w:r>
      <w:r w:rsidR="007E2EC5" w:rsidRPr="00BC3A29">
        <w:t>consider potential</w:t>
      </w:r>
      <w:r w:rsidRPr="00BC3A29">
        <w:t xml:space="preserve"> areas of concern to patients and the public across the South West.</w:t>
      </w:r>
    </w:p>
    <w:p w14:paraId="239EB1DD" w14:textId="77777777" w:rsidR="00B0082E" w:rsidRPr="00BC3A29" w:rsidRDefault="00A54959" w:rsidP="004963E4">
      <w:pPr>
        <w:pStyle w:val="Default"/>
        <w:numPr>
          <w:ilvl w:val="1"/>
          <w:numId w:val="3"/>
        </w:numPr>
        <w:spacing w:before="120" w:after="120" w:line="312" w:lineRule="auto"/>
        <w:jc w:val="both"/>
        <w:rPr>
          <w:color w:val="auto"/>
        </w:rPr>
      </w:pPr>
      <w:r w:rsidRPr="00BC3A29">
        <w:t xml:space="preserve">The </w:t>
      </w:r>
      <w:r w:rsidR="00287C8C" w:rsidRPr="00BC3A29">
        <w:t xml:space="preserve">Citizens’ Assembly </w:t>
      </w:r>
      <w:r w:rsidR="000C3585" w:rsidRPr="00BC3A29">
        <w:t xml:space="preserve">has two places on the Senate Council. The </w:t>
      </w:r>
      <w:r w:rsidR="00287C8C" w:rsidRPr="00BC3A29">
        <w:t xml:space="preserve">Chair </w:t>
      </w:r>
      <w:r w:rsidR="00F3367D" w:rsidRPr="00BC3A29">
        <w:t xml:space="preserve">is a standing member of the Senate Council </w:t>
      </w:r>
      <w:r w:rsidR="000C3585" w:rsidRPr="00BC3A29">
        <w:t>supported by an additional Citizens’ Assembly member (who is chosen to attend depending on</w:t>
      </w:r>
      <w:r w:rsidR="0098655A" w:rsidRPr="00BC3A29">
        <w:t xml:space="preserve"> interest/ knowledge of the topic to be discussed at the Senate Council meeting)</w:t>
      </w:r>
      <w:r w:rsidR="00D341AD" w:rsidRPr="00BC3A29">
        <w:t xml:space="preserve">. </w:t>
      </w:r>
      <w:r w:rsidR="0098655A" w:rsidRPr="00BC3A29">
        <w:t>The Deputy Chair of the</w:t>
      </w:r>
      <w:r w:rsidR="00F3367D" w:rsidRPr="00BC3A29">
        <w:t xml:space="preserve"> </w:t>
      </w:r>
      <w:r w:rsidR="00287C8C" w:rsidRPr="00BC3A29">
        <w:t xml:space="preserve">Citizens’ Assembly </w:t>
      </w:r>
      <w:r w:rsidR="00F3367D" w:rsidRPr="00BC3A29">
        <w:t>will attend</w:t>
      </w:r>
      <w:r w:rsidR="0098655A" w:rsidRPr="00BC3A29">
        <w:t xml:space="preserve"> Senate Council meetings, in the absence of the Chair</w:t>
      </w:r>
      <w:bookmarkStart w:id="14" w:name="_Hlk70607345"/>
      <w:r w:rsidR="00D341AD" w:rsidRPr="00BC3A29">
        <w:t xml:space="preserve">, to </w:t>
      </w:r>
      <w:r w:rsidRPr="00BC3A29">
        <w:t xml:space="preserve">give voice to the patient, service user, and carer perspectives. </w:t>
      </w:r>
    </w:p>
    <w:bookmarkEnd w:id="14"/>
    <w:p w14:paraId="1A1A365E" w14:textId="77777777" w:rsidR="007560B8" w:rsidRPr="00BC3A29" w:rsidRDefault="00A54959" w:rsidP="004963E4">
      <w:pPr>
        <w:pStyle w:val="Default"/>
        <w:numPr>
          <w:ilvl w:val="1"/>
          <w:numId w:val="3"/>
        </w:numPr>
        <w:spacing w:before="120" w:after="120" w:line="312" w:lineRule="auto"/>
        <w:jc w:val="both"/>
        <w:rPr>
          <w:color w:val="auto"/>
        </w:rPr>
      </w:pPr>
      <w:r w:rsidRPr="00BC3A29">
        <w:t>The key functions of the Citizens’</w:t>
      </w:r>
      <w:r w:rsidR="004F617B" w:rsidRPr="00BC3A29">
        <w:t xml:space="preserve"> Assembly are</w:t>
      </w:r>
      <w:r w:rsidRPr="00BC3A29">
        <w:t xml:space="preserve"> to</w:t>
      </w:r>
      <w:r w:rsidR="0098655A" w:rsidRPr="00BC3A29">
        <w:t>:</w:t>
      </w:r>
    </w:p>
    <w:p w14:paraId="7AA467C5" w14:textId="77777777" w:rsidR="007560B8" w:rsidRPr="00BC3A29" w:rsidRDefault="00A54959" w:rsidP="004963E4">
      <w:pPr>
        <w:pStyle w:val="Default"/>
        <w:numPr>
          <w:ilvl w:val="2"/>
          <w:numId w:val="7"/>
        </w:numPr>
        <w:spacing w:before="120" w:after="120" w:line="312" w:lineRule="auto"/>
        <w:ind w:left="1134" w:right="284" w:hanging="567"/>
        <w:jc w:val="both"/>
        <w:rPr>
          <w:color w:val="auto"/>
        </w:rPr>
      </w:pPr>
      <w:r w:rsidRPr="00BC3A29">
        <w:t xml:space="preserve">Bring patient, carer, and public perspective and appropriate challenge to the development of Clinical Senate recommendations and advice. This may include suggesting topics or questions to Commissioners or the Senate Council, to go forward to deliberative Senate Council meetings. </w:t>
      </w:r>
    </w:p>
    <w:p w14:paraId="102DF68B" w14:textId="77777777" w:rsidR="007560B8" w:rsidRPr="00BC3A29" w:rsidRDefault="00A54959" w:rsidP="004963E4">
      <w:pPr>
        <w:pStyle w:val="Default"/>
        <w:numPr>
          <w:ilvl w:val="2"/>
          <w:numId w:val="7"/>
        </w:numPr>
        <w:spacing w:before="120" w:after="120" w:line="312" w:lineRule="auto"/>
        <w:ind w:left="1134" w:right="284" w:hanging="567"/>
        <w:jc w:val="both"/>
        <w:rPr>
          <w:color w:val="auto"/>
        </w:rPr>
      </w:pPr>
      <w:r w:rsidRPr="00BC3A29">
        <w:t>Use existing Healthwatch networks to hear the patient voice on questions before they go to Senate Council meetings for deliberation</w:t>
      </w:r>
    </w:p>
    <w:p w14:paraId="4E57DD48" w14:textId="77777777" w:rsidR="007560B8" w:rsidRPr="00BC3A29" w:rsidRDefault="00A54959" w:rsidP="004963E4">
      <w:pPr>
        <w:pStyle w:val="Default"/>
        <w:numPr>
          <w:ilvl w:val="2"/>
          <w:numId w:val="7"/>
        </w:numPr>
        <w:spacing w:before="120" w:after="120" w:line="312" w:lineRule="auto"/>
        <w:ind w:left="1134" w:right="284" w:hanging="567"/>
        <w:jc w:val="both"/>
        <w:rPr>
          <w:color w:val="auto"/>
        </w:rPr>
      </w:pPr>
      <w:r w:rsidRPr="00BC3A29">
        <w:t>Submit evidence to Senate Council Meetings</w:t>
      </w:r>
    </w:p>
    <w:p w14:paraId="1BD0E222" w14:textId="77777777" w:rsidR="007560B8" w:rsidRPr="00BC3A29" w:rsidRDefault="00A54959" w:rsidP="004963E4">
      <w:pPr>
        <w:pStyle w:val="Default"/>
        <w:numPr>
          <w:ilvl w:val="2"/>
          <w:numId w:val="7"/>
        </w:numPr>
        <w:spacing w:before="120" w:after="120" w:line="312" w:lineRule="auto"/>
        <w:ind w:left="1134" w:right="284" w:hanging="567"/>
        <w:jc w:val="both"/>
        <w:rPr>
          <w:color w:val="auto"/>
        </w:rPr>
      </w:pPr>
      <w:r w:rsidRPr="00BC3A29">
        <w:t>Share the advice that comes from the Senate Council</w:t>
      </w:r>
    </w:p>
    <w:p w14:paraId="377FF710" w14:textId="77777777" w:rsidR="007560B8" w:rsidRPr="00BC3A29" w:rsidRDefault="00A54959" w:rsidP="004963E4">
      <w:pPr>
        <w:pStyle w:val="Default"/>
        <w:numPr>
          <w:ilvl w:val="2"/>
          <w:numId w:val="7"/>
        </w:numPr>
        <w:spacing w:before="120" w:after="120" w:line="312" w:lineRule="auto"/>
        <w:ind w:left="1134" w:right="284" w:hanging="567"/>
        <w:jc w:val="both"/>
        <w:rPr>
          <w:color w:val="auto"/>
        </w:rPr>
      </w:pPr>
      <w:r w:rsidRPr="00BC3A29">
        <w:t>Sit on or find appropriate citizen contributors for Clinical Review Panels</w:t>
      </w:r>
    </w:p>
    <w:p w14:paraId="4335E9F1" w14:textId="77777777" w:rsidR="007560B8" w:rsidRPr="00BC3A29" w:rsidRDefault="00A54959" w:rsidP="004963E4">
      <w:pPr>
        <w:pStyle w:val="Default"/>
        <w:numPr>
          <w:ilvl w:val="2"/>
          <w:numId w:val="7"/>
        </w:numPr>
        <w:spacing w:before="120" w:after="120" w:line="312" w:lineRule="auto"/>
        <w:ind w:left="1134" w:right="284" w:hanging="567"/>
        <w:jc w:val="both"/>
        <w:rPr>
          <w:color w:val="auto"/>
        </w:rPr>
      </w:pPr>
      <w:r w:rsidRPr="00BC3A29">
        <w:t>Suggest topics that Commissioners may wish to seek Senate advice on.</w:t>
      </w:r>
    </w:p>
    <w:p w14:paraId="065CA72F" w14:textId="77777777" w:rsidR="007560B8" w:rsidRPr="00BC3A29" w:rsidRDefault="00A54959" w:rsidP="00967D5F">
      <w:pPr>
        <w:pStyle w:val="Heading2"/>
        <w:spacing w:before="240"/>
        <w:rPr>
          <w:rFonts w:ascii="Arial" w:hAnsi="Arial" w:cs="Arial"/>
        </w:rPr>
      </w:pPr>
      <w:bookmarkStart w:id="15" w:name="_Toc156904930"/>
      <w:r w:rsidRPr="00BC3A29">
        <w:rPr>
          <w:rFonts w:ascii="Arial" w:hAnsi="Arial" w:cs="Arial"/>
        </w:rPr>
        <w:lastRenderedPageBreak/>
        <w:t xml:space="preserve">The Role of the Chair of the </w:t>
      </w:r>
      <w:r w:rsidR="00287C8C" w:rsidRPr="00BC3A29">
        <w:rPr>
          <w:rFonts w:ascii="Arial" w:hAnsi="Arial" w:cs="Arial"/>
        </w:rPr>
        <w:t>Citizens’ Assembly</w:t>
      </w:r>
      <w:bookmarkEnd w:id="15"/>
    </w:p>
    <w:p w14:paraId="2B866761" w14:textId="77777777" w:rsidR="007560B8" w:rsidRPr="00BC3A29" w:rsidRDefault="00A54959" w:rsidP="004963E4">
      <w:pPr>
        <w:pStyle w:val="Default"/>
        <w:numPr>
          <w:ilvl w:val="1"/>
          <w:numId w:val="3"/>
        </w:numPr>
        <w:spacing w:before="120" w:after="120" w:line="312" w:lineRule="auto"/>
        <w:jc w:val="both"/>
        <w:rPr>
          <w:color w:val="auto"/>
        </w:rPr>
      </w:pPr>
      <w:r w:rsidRPr="00BC3A29">
        <w:t xml:space="preserve">The </w:t>
      </w:r>
      <w:r w:rsidR="00B0082E" w:rsidRPr="00BC3A29">
        <w:t xml:space="preserve">Chair of the </w:t>
      </w:r>
      <w:r w:rsidR="00287C8C" w:rsidRPr="00BC3A29">
        <w:t xml:space="preserve">Citizens’ Assembly </w:t>
      </w:r>
      <w:r w:rsidRPr="00BC3A29">
        <w:t>will make a significant contribution to the work of the Senate Council by:</w:t>
      </w:r>
    </w:p>
    <w:p w14:paraId="5E38BBA5" w14:textId="77777777" w:rsidR="007560B8" w:rsidRPr="00BC3A29" w:rsidRDefault="00A54959" w:rsidP="004963E4">
      <w:pPr>
        <w:pStyle w:val="Default"/>
        <w:numPr>
          <w:ilvl w:val="1"/>
          <w:numId w:val="8"/>
        </w:numPr>
        <w:spacing w:before="120" w:after="120" w:line="312" w:lineRule="auto"/>
        <w:ind w:left="1134" w:right="284" w:hanging="567"/>
        <w:jc w:val="both"/>
        <w:rPr>
          <w:color w:val="auto"/>
        </w:rPr>
      </w:pPr>
      <w:r w:rsidRPr="00BC3A29">
        <w:t xml:space="preserve">Providing strong, </w:t>
      </w:r>
      <w:r w:rsidR="00F84043" w:rsidRPr="00BC3A29">
        <w:t>coordinated,</w:t>
      </w:r>
      <w:r w:rsidRPr="00BC3A29">
        <w:t xml:space="preserve"> and coherent leadership of the Citizens’ Assembly.</w:t>
      </w:r>
    </w:p>
    <w:p w14:paraId="418386C0" w14:textId="77777777" w:rsidR="007560B8" w:rsidRPr="00BC3A29" w:rsidRDefault="00A54959" w:rsidP="004963E4">
      <w:pPr>
        <w:pStyle w:val="Default"/>
        <w:numPr>
          <w:ilvl w:val="1"/>
          <w:numId w:val="8"/>
        </w:numPr>
        <w:spacing w:before="120" w:after="120" w:line="312" w:lineRule="auto"/>
        <w:ind w:left="1134" w:right="284" w:hanging="567"/>
        <w:jc w:val="both"/>
        <w:rPr>
          <w:color w:val="auto"/>
        </w:rPr>
      </w:pPr>
      <w:r w:rsidRPr="00BC3A29">
        <w:t>Communicating the objectives and decisions of the Clinical Senate to the Citizens Assembly and associated South West-based patient and public forums.</w:t>
      </w:r>
    </w:p>
    <w:p w14:paraId="6DD55D79" w14:textId="77777777" w:rsidR="007560B8" w:rsidRPr="00BC3A29" w:rsidRDefault="00A54959" w:rsidP="004963E4">
      <w:pPr>
        <w:pStyle w:val="Default"/>
        <w:numPr>
          <w:ilvl w:val="1"/>
          <w:numId w:val="8"/>
        </w:numPr>
        <w:spacing w:before="120" w:after="120" w:line="312" w:lineRule="auto"/>
        <w:ind w:left="1134" w:right="284" w:hanging="567"/>
        <w:jc w:val="both"/>
        <w:rPr>
          <w:color w:val="auto"/>
        </w:rPr>
      </w:pPr>
      <w:r w:rsidRPr="00BC3A29">
        <w:t>Ensuring that patient experience informs the recommendations of the Clinical Senate to commissioners.</w:t>
      </w:r>
    </w:p>
    <w:p w14:paraId="2D6FD01D" w14:textId="77777777" w:rsidR="007560B8" w:rsidRPr="00BC3A29" w:rsidRDefault="00A54959" w:rsidP="004963E4">
      <w:pPr>
        <w:pStyle w:val="Default"/>
        <w:numPr>
          <w:ilvl w:val="1"/>
          <w:numId w:val="8"/>
        </w:numPr>
        <w:spacing w:before="120" w:after="120" w:line="312" w:lineRule="auto"/>
        <w:ind w:left="1134" w:right="284" w:hanging="567"/>
        <w:jc w:val="both"/>
        <w:rPr>
          <w:color w:val="auto"/>
        </w:rPr>
      </w:pPr>
      <w:r w:rsidRPr="00BC3A29">
        <w:t>Working</w:t>
      </w:r>
      <w:r w:rsidR="00676C1B" w:rsidRPr="00BC3A29">
        <w:t xml:space="preserve"> closely with the Senate Chair and </w:t>
      </w:r>
      <w:r w:rsidR="008D68E8" w:rsidRPr="00BC3A29">
        <w:t>Senate Manager</w:t>
      </w:r>
      <w:r w:rsidR="00676C1B" w:rsidRPr="00BC3A29">
        <w:t xml:space="preserve"> to ensure patient and public participation is embedded in the work of the Senate.</w:t>
      </w:r>
    </w:p>
    <w:p w14:paraId="358FA467" w14:textId="77777777" w:rsidR="007560B8" w:rsidRPr="00BC3A29" w:rsidRDefault="00A54959" w:rsidP="00967D5F">
      <w:pPr>
        <w:pStyle w:val="Heading2"/>
        <w:spacing w:before="240"/>
        <w:rPr>
          <w:rFonts w:ascii="Arial" w:hAnsi="Arial" w:cs="Arial"/>
        </w:rPr>
      </w:pPr>
      <w:bookmarkStart w:id="16" w:name="_Toc156904931"/>
      <w:r w:rsidRPr="00BC3A29">
        <w:rPr>
          <w:rFonts w:ascii="Arial" w:hAnsi="Arial" w:cs="Arial"/>
        </w:rPr>
        <w:t>Senate Council</w:t>
      </w:r>
      <w:bookmarkEnd w:id="16"/>
    </w:p>
    <w:p w14:paraId="62A2E247" w14:textId="77777777" w:rsidR="007560B8" w:rsidRPr="00BC3A29" w:rsidRDefault="00A54959" w:rsidP="004963E4">
      <w:pPr>
        <w:pStyle w:val="Default"/>
        <w:numPr>
          <w:ilvl w:val="1"/>
          <w:numId w:val="3"/>
        </w:numPr>
        <w:spacing w:before="120" w:after="120" w:line="312" w:lineRule="auto"/>
        <w:jc w:val="both"/>
        <w:rPr>
          <w:color w:val="auto"/>
        </w:rPr>
      </w:pPr>
      <w:r w:rsidRPr="00BC3A29">
        <w:t>The Senate Council w</w:t>
      </w:r>
      <w:r w:rsidR="00281D07" w:rsidRPr="00BC3A29">
        <w:t>ill be the ‘steer</w:t>
      </w:r>
      <w:r w:rsidR="000B1A4F" w:rsidRPr="00BC3A29">
        <w:t xml:space="preserve">ing group’ of the </w:t>
      </w:r>
      <w:r w:rsidR="0098655A" w:rsidRPr="00BC3A29">
        <w:t xml:space="preserve">Clinical </w:t>
      </w:r>
      <w:r w:rsidR="000B1A4F" w:rsidRPr="00BC3A29">
        <w:t>Senate and has its Terms of Reference (see Appendix 1)</w:t>
      </w:r>
    </w:p>
    <w:p w14:paraId="1DCF95FC" w14:textId="77777777" w:rsidR="007560B8" w:rsidRPr="00BC3A29" w:rsidRDefault="00A54959" w:rsidP="00967D5F">
      <w:pPr>
        <w:pStyle w:val="Heading2"/>
        <w:spacing w:before="240"/>
        <w:rPr>
          <w:rFonts w:ascii="Arial" w:hAnsi="Arial" w:cs="Arial"/>
          <w:b/>
          <w:bCs/>
          <w:color w:val="auto"/>
        </w:rPr>
      </w:pPr>
      <w:bookmarkStart w:id="17" w:name="_Toc156904932"/>
      <w:r w:rsidRPr="00BC3A29">
        <w:rPr>
          <w:rFonts w:ascii="Arial" w:hAnsi="Arial" w:cs="Arial"/>
        </w:rPr>
        <w:t>The Senate Management Team</w:t>
      </w:r>
      <w:bookmarkEnd w:id="17"/>
      <w:r w:rsidRPr="00BC3A29">
        <w:rPr>
          <w:rFonts w:ascii="Arial" w:hAnsi="Arial" w:cs="Arial"/>
        </w:rPr>
        <w:t xml:space="preserve"> </w:t>
      </w:r>
    </w:p>
    <w:p w14:paraId="3FB9B65E" w14:textId="77777777" w:rsidR="007560B8" w:rsidRPr="00BC3A29" w:rsidRDefault="00A54959" w:rsidP="004963E4">
      <w:pPr>
        <w:pStyle w:val="Default"/>
        <w:numPr>
          <w:ilvl w:val="1"/>
          <w:numId w:val="3"/>
        </w:numPr>
        <w:spacing w:before="120" w:after="120" w:line="312" w:lineRule="auto"/>
        <w:jc w:val="both"/>
        <w:rPr>
          <w:color w:val="auto"/>
        </w:rPr>
      </w:pPr>
      <w:r w:rsidRPr="00BC3A29">
        <w:t xml:space="preserve">The Senate Management Team will be the initial contact point for the Clinical Senate. The team will meet monthly to plan the business of the Senate and will be responsible for its day-to-day operation. </w:t>
      </w:r>
      <w:r w:rsidR="008B059D" w:rsidRPr="00BC3A29">
        <w:t>This will include the following:</w:t>
      </w:r>
    </w:p>
    <w:p w14:paraId="52961B79" w14:textId="77777777" w:rsidR="007560B8" w:rsidRPr="00BC3A29" w:rsidRDefault="00A54959" w:rsidP="004963E4">
      <w:pPr>
        <w:pStyle w:val="Default"/>
        <w:numPr>
          <w:ilvl w:val="1"/>
          <w:numId w:val="9"/>
        </w:numPr>
        <w:spacing w:before="120" w:after="120" w:line="312" w:lineRule="auto"/>
        <w:ind w:left="1134" w:right="284" w:hanging="567"/>
        <w:jc w:val="both"/>
        <w:rPr>
          <w:color w:val="auto"/>
        </w:rPr>
      </w:pPr>
      <w:r w:rsidRPr="00BC3A29">
        <w:t xml:space="preserve">Ensure </w:t>
      </w:r>
      <w:r w:rsidR="00281D07" w:rsidRPr="00BC3A29">
        <w:t>regular and timely communication with Senate members and other key stakeholders</w:t>
      </w:r>
    </w:p>
    <w:p w14:paraId="63A8DD4D" w14:textId="77777777" w:rsidR="007560B8" w:rsidRPr="00BC3A29" w:rsidRDefault="00A54959" w:rsidP="004963E4">
      <w:pPr>
        <w:pStyle w:val="Default"/>
        <w:numPr>
          <w:ilvl w:val="1"/>
          <w:numId w:val="9"/>
        </w:numPr>
        <w:spacing w:before="120" w:after="120" w:line="312" w:lineRule="auto"/>
        <w:ind w:left="1134" w:right="284" w:hanging="567"/>
        <w:jc w:val="both"/>
        <w:rPr>
          <w:color w:val="auto"/>
        </w:rPr>
      </w:pPr>
      <w:r w:rsidRPr="00BC3A29">
        <w:t>Ensure</w:t>
      </w:r>
      <w:r w:rsidR="00281D07" w:rsidRPr="00BC3A29">
        <w:t xml:space="preserve"> that the Senate’s deliberations and activities are consistent with </w:t>
      </w:r>
      <w:r w:rsidR="00453907" w:rsidRPr="00BC3A29">
        <w:t>it</w:t>
      </w:r>
      <w:r w:rsidR="00281D07" w:rsidRPr="00BC3A29">
        <w:t xml:space="preserve">s </w:t>
      </w:r>
      <w:r w:rsidR="00453907" w:rsidRPr="00BC3A29">
        <w:t>vision, objectives, and values</w:t>
      </w:r>
    </w:p>
    <w:p w14:paraId="603EC5D6" w14:textId="77777777" w:rsidR="007560B8" w:rsidRPr="00BC3A29" w:rsidRDefault="00A54959" w:rsidP="004963E4">
      <w:pPr>
        <w:pStyle w:val="Default"/>
        <w:numPr>
          <w:ilvl w:val="1"/>
          <w:numId w:val="9"/>
        </w:numPr>
        <w:spacing w:before="120" w:after="120" w:line="312" w:lineRule="auto"/>
        <w:ind w:left="1134" w:right="284" w:hanging="567"/>
        <w:jc w:val="both"/>
        <w:rPr>
          <w:color w:val="auto"/>
        </w:rPr>
      </w:pPr>
      <w:r w:rsidRPr="00BC3A29">
        <w:t xml:space="preserve">Identify and manage potential risks </w:t>
      </w:r>
    </w:p>
    <w:p w14:paraId="63388E0A" w14:textId="77777777" w:rsidR="007560B8" w:rsidRPr="00BC3A29" w:rsidRDefault="00A54959" w:rsidP="004963E4">
      <w:pPr>
        <w:pStyle w:val="Default"/>
        <w:numPr>
          <w:ilvl w:val="1"/>
          <w:numId w:val="9"/>
        </w:numPr>
        <w:spacing w:before="120" w:after="120" w:line="312" w:lineRule="auto"/>
        <w:ind w:left="1134" w:right="284" w:hanging="567"/>
        <w:jc w:val="both"/>
        <w:rPr>
          <w:color w:val="auto"/>
        </w:rPr>
      </w:pPr>
      <w:r w:rsidRPr="00BC3A29">
        <w:t xml:space="preserve">Establish the operational policy </w:t>
      </w:r>
      <w:r w:rsidR="004709A5" w:rsidRPr="00BC3A29">
        <w:t>of the Senate</w:t>
      </w:r>
    </w:p>
    <w:p w14:paraId="0BADF3AC" w14:textId="77777777" w:rsidR="007560B8" w:rsidRPr="00BC3A29" w:rsidRDefault="00A54959" w:rsidP="004963E4">
      <w:pPr>
        <w:pStyle w:val="Default"/>
        <w:numPr>
          <w:ilvl w:val="1"/>
          <w:numId w:val="9"/>
        </w:numPr>
        <w:spacing w:before="120" w:after="120" w:line="312" w:lineRule="auto"/>
        <w:ind w:left="1134" w:right="284" w:hanging="567"/>
        <w:jc w:val="both"/>
        <w:rPr>
          <w:color w:val="auto"/>
        </w:rPr>
      </w:pPr>
      <w:r w:rsidRPr="00BC3A29">
        <w:t>Establish the annual work programme of the Senate</w:t>
      </w:r>
    </w:p>
    <w:p w14:paraId="2B69BF63" w14:textId="77777777" w:rsidR="007560B8" w:rsidRPr="00BC3A29" w:rsidRDefault="00A54959" w:rsidP="004963E4">
      <w:pPr>
        <w:pStyle w:val="Default"/>
        <w:numPr>
          <w:ilvl w:val="1"/>
          <w:numId w:val="9"/>
        </w:numPr>
        <w:spacing w:before="120" w:after="120" w:line="312" w:lineRule="auto"/>
        <w:ind w:left="1134" w:right="284" w:hanging="567"/>
        <w:jc w:val="both"/>
        <w:rPr>
          <w:color w:val="auto"/>
        </w:rPr>
      </w:pPr>
      <w:r w:rsidRPr="00BC3A29">
        <w:t xml:space="preserve">Establish a framework for evaluating the work of the Senate </w:t>
      </w:r>
    </w:p>
    <w:p w14:paraId="12E011C2" w14:textId="77777777" w:rsidR="007560B8" w:rsidRPr="00BC3A29" w:rsidRDefault="00A54959" w:rsidP="004963E4">
      <w:pPr>
        <w:pStyle w:val="Default"/>
        <w:numPr>
          <w:ilvl w:val="1"/>
          <w:numId w:val="9"/>
        </w:numPr>
        <w:spacing w:before="120" w:after="120" w:line="312" w:lineRule="auto"/>
        <w:ind w:left="1134" w:right="284" w:hanging="567"/>
        <w:jc w:val="both"/>
        <w:rPr>
          <w:color w:val="auto"/>
        </w:rPr>
      </w:pPr>
      <w:r w:rsidRPr="00BC3A29">
        <w:t>Develop a methodology to measure success</w:t>
      </w:r>
    </w:p>
    <w:p w14:paraId="3915FC52" w14:textId="77777777" w:rsidR="007560B8" w:rsidRPr="00BC3A29" w:rsidRDefault="00A54959" w:rsidP="004963E4">
      <w:pPr>
        <w:pStyle w:val="Default"/>
        <w:numPr>
          <w:ilvl w:val="1"/>
          <w:numId w:val="3"/>
        </w:numPr>
        <w:spacing w:before="120" w:after="120" w:line="312" w:lineRule="auto"/>
        <w:jc w:val="both"/>
        <w:rPr>
          <w:color w:val="auto"/>
        </w:rPr>
      </w:pPr>
      <w:r w:rsidRPr="00BC3A29">
        <w:t xml:space="preserve">Through liaison with </w:t>
      </w:r>
      <w:r w:rsidR="004709A5" w:rsidRPr="00BC3A29">
        <w:t xml:space="preserve">neighbouring Senates, the </w:t>
      </w:r>
      <w:r w:rsidRPr="00BC3A29">
        <w:t>C</w:t>
      </w:r>
      <w:r w:rsidR="004709A5" w:rsidRPr="00BC3A29">
        <w:t>linical Networks, NHS England</w:t>
      </w:r>
      <w:r w:rsidR="0098655A" w:rsidRPr="00BC3A29">
        <w:t xml:space="preserve"> </w:t>
      </w:r>
      <w:r w:rsidR="00B0082E" w:rsidRPr="00BC3A29">
        <w:t>&amp;</w:t>
      </w:r>
      <w:r w:rsidR="0098655A" w:rsidRPr="00BC3A29">
        <w:t>P</w:t>
      </w:r>
      <w:r w:rsidRPr="00BC3A29">
        <w:t>roviders</w:t>
      </w:r>
      <w:r w:rsidR="0098655A" w:rsidRPr="00BC3A29">
        <w:t>,</w:t>
      </w:r>
      <w:r w:rsidRPr="00BC3A29">
        <w:t xml:space="preserve"> </w:t>
      </w:r>
      <w:r w:rsidR="0098655A" w:rsidRPr="00BC3A29">
        <w:t>C</w:t>
      </w:r>
      <w:r w:rsidRPr="00BC3A29">
        <w:t>ommissioners</w:t>
      </w:r>
      <w:r w:rsidR="004709A5" w:rsidRPr="00BC3A29">
        <w:t>, and other bodies</w:t>
      </w:r>
      <w:r w:rsidRPr="00BC3A29">
        <w:t xml:space="preserve">, the Senate management team </w:t>
      </w:r>
      <w:r w:rsidRPr="00BC3A29">
        <w:lastRenderedPageBreak/>
        <w:t>will ensure that cross-cutting themes are identified to avoid duplication and maximise the potential for collaboration.</w:t>
      </w:r>
    </w:p>
    <w:p w14:paraId="1B7D9C26" w14:textId="77777777" w:rsidR="007560B8" w:rsidRPr="00BC3A29" w:rsidRDefault="00A54959" w:rsidP="00967D5F">
      <w:pPr>
        <w:pStyle w:val="Heading2"/>
        <w:spacing w:before="240"/>
        <w:rPr>
          <w:rFonts w:ascii="Arial" w:hAnsi="Arial" w:cs="Arial"/>
        </w:rPr>
      </w:pPr>
      <w:bookmarkStart w:id="18" w:name="_Toc156904933"/>
      <w:r w:rsidRPr="00BC3A29">
        <w:rPr>
          <w:rFonts w:ascii="Arial" w:hAnsi="Arial" w:cs="Arial"/>
        </w:rPr>
        <w:t>Management team members</w:t>
      </w:r>
      <w:bookmarkEnd w:id="18"/>
    </w:p>
    <w:p w14:paraId="3CDC26C9" w14:textId="77777777" w:rsidR="008B059D" w:rsidRPr="00BC3A29" w:rsidRDefault="00A54959" w:rsidP="004963E4">
      <w:pPr>
        <w:pStyle w:val="Default"/>
        <w:numPr>
          <w:ilvl w:val="1"/>
          <w:numId w:val="3"/>
        </w:numPr>
        <w:spacing w:before="120" w:after="120" w:line="312" w:lineRule="auto"/>
        <w:jc w:val="both"/>
        <w:rPr>
          <w:color w:val="auto"/>
        </w:rPr>
      </w:pPr>
      <w:r w:rsidRPr="00BC3A29">
        <w:t>The Management Team members include:</w:t>
      </w:r>
    </w:p>
    <w:p w14:paraId="64C8C3B6" w14:textId="77777777" w:rsidR="008B059D" w:rsidRPr="00BC3A29" w:rsidRDefault="00A54959" w:rsidP="004963E4">
      <w:pPr>
        <w:pStyle w:val="Default"/>
        <w:numPr>
          <w:ilvl w:val="1"/>
          <w:numId w:val="10"/>
        </w:numPr>
        <w:spacing w:before="120" w:after="120" w:line="312" w:lineRule="auto"/>
        <w:ind w:left="1134" w:right="284" w:hanging="567"/>
        <w:jc w:val="both"/>
        <w:rPr>
          <w:color w:val="auto"/>
        </w:rPr>
      </w:pPr>
      <w:r w:rsidRPr="00BC3A29">
        <w:t xml:space="preserve">Senate Chair &amp; </w:t>
      </w:r>
      <w:r w:rsidR="006461F4" w:rsidRPr="00BC3A29">
        <w:t>Senate Vice</w:t>
      </w:r>
      <w:r w:rsidRPr="00BC3A29">
        <w:t xml:space="preserve"> Chair</w:t>
      </w:r>
    </w:p>
    <w:p w14:paraId="0508FD08" w14:textId="77777777" w:rsidR="008B059D" w:rsidRPr="00BC3A29" w:rsidRDefault="00A54959" w:rsidP="004963E4">
      <w:pPr>
        <w:pStyle w:val="Default"/>
        <w:numPr>
          <w:ilvl w:val="1"/>
          <w:numId w:val="10"/>
        </w:numPr>
        <w:spacing w:before="120" w:after="120" w:line="312" w:lineRule="auto"/>
        <w:ind w:left="1134" w:right="284" w:hanging="567"/>
        <w:jc w:val="both"/>
        <w:rPr>
          <w:color w:val="auto"/>
        </w:rPr>
      </w:pPr>
      <w:r w:rsidRPr="00BC3A29">
        <w:t>A</w:t>
      </w:r>
      <w:r w:rsidR="002C6228" w:rsidRPr="00BC3A29">
        <w:t xml:space="preserve">ssistant </w:t>
      </w:r>
      <w:r w:rsidRPr="00BC3A29">
        <w:t xml:space="preserve">Director, South West Clinical </w:t>
      </w:r>
      <w:r w:rsidR="002C6228" w:rsidRPr="00BC3A29">
        <w:t xml:space="preserve">Programmes and </w:t>
      </w:r>
      <w:r w:rsidRPr="00BC3A29">
        <w:t>Networks</w:t>
      </w:r>
    </w:p>
    <w:p w14:paraId="44DFBC33" w14:textId="77777777" w:rsidR="008B059D" w:rsidRPr="00BC3A29" w:rsidRDefault="00A54959" w:rsidP="004963E4">
      <w:pPr>
        <w:pStyle w:val="Default"/>
        <w:numPr>
          <w:ilvl w:val="1"/>
          <w:numId w:val="10"/>
        </w:numPr>
        <w:spacing w:before="120" w:after="120" w:line="312" w:lineRule="auto"/>
        <w:ind w:left="1134" w:right="284" w:hanging="567"/>
        <w:jc w:val="both"/>
        <w:rPr>
          <w:color w:val="auto"/>
        </w:rPr>
      </w:pPr>
      <w:r w:rsidRPr="00BC3A29">
        <w:t>Head of Senate</w:t>
      </w:r>
    </w:p>
    <w:p w14:paraId="5643D561" w14:textId="77777777" w:rsidR="00CD1578" w:rsidRPr="00BC3A29" w:rsidRDefault="00A54959" w:rsidP="004963E4">
      <w:pPr>
        <w:pStyle w:val="Default"/>
        <w:numPr>
          <w:ilvl w:val="1"/>
          <w:numId w:val="10"/>
        </w:numPr>
        <w:spacing w:before="120" w:after="120" w:line="312" w:lineRule="auto"/>
        <w:ind w:left="1134" w:right="284" w:hanging="567"/>
        <w:jc w:val="both"/>
        <w:rPr>
          <w:color w:val="auto"/>
        </w:rPr>
      </w:pPr>
      <w:r w:rsidRPr="00BC3A29">
        <w:t>Senate Officer</w:t>
      </w:r>
    </w:p>
    <w:p w14:paraId="035DD6D0" w14:textId="77777777" w:rsidR="00CD1578" w:rsidRPr="00BC3A29" w:rsidRDefault="00A54959" w:rsidP="004963E4">
      <w:pPr>
        <w:pStyle w:val="Default"/>
        <w:numPr>
          <w:ilvl w:val="1"/>
          <w:numId w:val="10"/>
        </w:numPr>
        <w:spacing w:before="120" w:after="120" w:line="312" w:lineRule="auto"/>
        <w:ind w:left="1134" w:right="284" w:hanging="567"/>
        <w:jc w:val="both"/>
        <w:rPr>
          <w:color w:val="auto"/>
        </w:rPr>
      </w:pPr>
      <w:r w:rsidRPr="00BC3A29">
        <w:t>Senate administrator</w:t>
      </w:r>
    </w:p>
    <w:p w14:paraId="4206A49B" w14:textId="77777777" w:rsidR="008B059D" w:rsidRPr="00BC3A29" w:rsidRDefault="00A54959" w:rsidP="004963E4">
      <w:pPr>
        <w:pStyle w:val="Default"/>
        <w:numPr>
          <w:ilvl w:val="1"/>
          <w:numId w:val="10"/>
        </w:numPr>
        <w:spacing w:before="120" w:after="120" w:line="312" w:lineRule="auto"/>
        <w:ind w:left="1134" w:right="284" w:hanging="567"/>
        <w:jc w:val="both"/>
        <w:rPr>
          <w:color w:val="auto"/>
        </w:rPr>
      </w:pPr>
      <w:r w:rsidRPr="00BC3A29">
        <w:t>Citizens' Assembly Chair</w:t>
      </w:r>
    </w:p>
    <w:p w14:paraId="13E5AD3F" w14:textId="77777777" w:rsidR="008B059D" w:rsidRPr="00BC3A29" w:rsidRDefault="00A54959" w:rsidP="00967D5F">
      <w:pPr>
        <w:pStyle w:val="Heading2"/>
        <w:spacing w:before="240"/>
        <w:rPr>
          <w:rFonts w:ascii="Arial" w:hAnsi="Arial" w:cs="Arial"/>
        </w:rPr>
      </w:pPr>
      <w:bookmarkStart w:id="19" w:name="_Toc156904934"/>
      <w:r w:rsidRPr="00BC3A29">
        <w:rPr>
          <w:rFonts w:ascii="Arial" w:hAnsi="Arial" w:cs="Arial"/>
        </w:rPr>
        <w:t>Head of Clinical Senate</w:t>
      </w:r>
      <w:bookmarkEnd w:id="19"/>
    </w:p>
    <w:p w14:paraId="6D3402AE" w14:textId="77777777" w:rsidR="008B059D" w:rsidRPr="00BC3A29" w:rsidRDefault="00A54959" w:rsidP="004963E4">
      <w:pPr>
        <w:pStyle w:val="Default"/>
        <w:numPr>
          <w:ilvl w:val="1"/>
          <w:numId w:val="3"/>
        </w:numPr>
        <w:spacing w:before="120" w:after="120" w:line="312" w:lineRule="auto"/>
        <w:jc w:val="both"/>
        <w:rPr>
          <w:color w:val="auto"/>
        </w:rPr>
      </w:pPr>
      <w:r w:rsidRPr="00BC3A29">
        <w:t xml:space="preserve">The </w:t>
      </w:r>
      <w:r w:rsidR="00435345" w:rsidRPr="00BC3A29">
        <w:t>Head of Senate</w:t>
      </w:r>
      <w:r w:rsidRPr="00BC3A29">
        <w:t xml:space="preserve"> is appointed by and responsible to the Ass</w:t>
      </w:r>
      <w:r w:rsidR="002C6228" w:rsidRPr="00BC3A29">
        <w:t xml:space="preserve">istant </w:t>
      </w:r>
      <w:r w:rsidRPr="00BC3A29">
        <w:t>Director, Clinical</w:t>
      </w:r>
      <w:r w:rsidR="002C6228" w:rsidRPr="00BC3A29">
        <w:t xml:space="preserve"> Programmes and </w:t>
      </w:r>
      <w:r w:rsidRPr="00BC3A29">
        <w:t>Networks</w:t>
      </w:r>
      <w:r w:rsidR="002C6228" w:rsidRPr="00BC3A29">
        <w:t>.</w:t>
      </w:r>
      <w:r w:rsidRPr="00BC3A29">
        <w:t xml:space="preserve"> </w:t>
      </w:r>
      <w:bookmarkStart w:id="20" w:name="_Hlk106886357"/>
      <w:r w:rsidRPr="00BC3A29">
        <w:t xml:space="preserve">The </w:t>
      </w:r>
      <w:r w:rsidR="002C6228" w:rsidRPr="00BC3A29">
        <w:t>Head of the Senate</w:t>
      </w:r>
      <w:r w:rsidRPr="00BC3A29">
        <w:t xml:space="preserve"> is responsible for</w:t>
      </w:r>
      <w:r w:rsidR="00435345" w:rsidRPr="00BC3A29">
        <w:t xml:space="preserve"> leading and</w:t>
      </w:r>
      <w:r w:rsidRPr="00BC3A29">
        <w:t xml:space="preserve"> organising the business of the Senate, providing the secretariat for its deliberations and clinical review </w:t>
      </w:r>
      <w:r w:rsidR="00F84043" w:rsidRPr="00BC3A29">
        <w:t>panels,</w:t>
      </w:r>
      <w:r w:rsidRPr="00BC3A29">
        <w:t xml:space="preserve"> and ensuring an effective communications strategy</w:t>
      </w:r>
      <w:bookmarkEnd w:id="20"/>
      <w:r w:rsidRPr="00BC3A29">
        <w:t>.</w:t>
      </w:r>
    </w:p>
    <w:p w14:paraId="7F57C145" w14:textId="77777777" w:rsidR="008B059D" w:rsidRPr="00BC3A29" w:rsidRDefault="00A54959" w:rsidP="00967D5F">
      <w:pPr>
        <w:pStyle w:val="Heading2"/>
        <w:spacing w:before="240"/>
        <w:rPr>
          <w:rFonts w:ascii="Arial" w:hAnsi="Arial" w:cs="Arial"/>
        </w:rPr>
      </w:pPr>
      <w:bookmarkStart w:id="21" w:name="_Toc156904935"/>
      <w:r w:rsidRPr="00BC3A29">
        <w:rPr>
          <w:rFonts w:ascii="Arial" w:hAnsi="Arial" w:cs="Arial"/>
        </w:rPr>
        <w:t>Issues for Deliberation</w:t>
      </w:r>
      <w:bookmarkEnd w:id="21"/>
    </w:p>
    <w:p w14:paraId="649E8234" w14:textId="77777777" w:rsidR="008B059D" w:rsidRPr="00BC3A29" w:rsidRDefault="00A54959" w:rsidP="004963E4">
      <w:pPr>
        <w:pStyle w:val="Default"/>
        <w:numPr>
          <w:ilvl w:val="1"/>
          <w:numId w:val="3"/>
        </w:numPr>
        <w:spacing w:before="120" w:after="120" w:line="312" w:lineRule="auto"/>
        <w:jc w:val="both"/>
        <w:rPr>
          <w:color w:val="auto"/>
        </w:rPr>
      </w:pPr>
      <w:r w:rsidRPr="00BC3A29">
        <w:t xml:space="preserve">Topics/requests for the </w:t>
      </w:r>
      <w:r w:rsidR="002C6228" w:rsidRPr="00BC3A29">
        <w:t xml:space="preserve">Clinical </w:t>
      </w:r>
      <w:r w:rsidRPr="00BC3A29">
        <w:t>Sen</w:t>
      </w:r>
      <w:r w:rsidR="00435345" w:rsidRPr="00BC3A29">
        <w:t>ate should come from or through</w:t>
      </w:r>
      <w:r w:rsidR="00E25B8E" w:rsidRPr="00BC3A29">
        <w:t>:</w:t>
      </w:r>
    </w:p>
    <w:p w14:paraId="2FF5F4C3" w14:textId="77777777" w:rsidR="008B059D" w:rsidRPr="00BC3A29" w:rsidRDefault="00A54959" w:rsidP="004963E4">
      <w:pPr>
        <w:pStyle w:val="Default"/>
        <w:numPr>
          <w:ilvl w:val="1"/>
          <w:numId w:val="12"/>
        </w:numPr>
        <w:spacing w:before="120" w:after="120" w:line="312" w:lineRule="auto"/>
        <w:ind w:left="1134" w:right="284" w:hanging="567"/>
        <w:jc w:val="both"/>
        <w:rPr>
          <w:color w:val="auto"/>
        </w:rPr>
      </w:pPr>
      <w:r w:rsidRPr="00BC3A29">
        <w:t xml:space="preserve">Commissioners with a </w:t>
      </w:r>
      <w:r w:rsidR="002C6228" w:rsidRPr="00BC3A29">
        <w:t>L</w:t>
      </w:r>
      <w:r w:rsidRPr="00BC3A29">
        <w:t>ead commissioner acting as the sponsor for the proposal. These could be</w:t>
      </w:r>
      <w:r w:rsidR="002C6228" w:rsidRPr="00BC3A29">
        <w:t>:</w:t>
      </w:r>
      <w:r w:rsidR="001254D0" w:rsidRPr="00BC3A29">
        <w:t xml:space="preserve"> </w:t>
      </w:r>
    </w:p>
    <w:p w14:paraId="09BB9796" w14:textId="77777777" w:rsidR="008B059D" w:rsidRPr="00BC3A29" w:rsidRDefault="00A54959" w:rsidP="004963E4">
      <w:pPr>
        <w:pStyle w:val="Default"/>
        <w:numPr>
          <w:ilvl w:val="1"/>
          <w:numId w:val="20"/>
        </w:numPr>
        <w:spacing w:before="120" w:after="120" w:line="312" w:lineRule="auto"/>
        <w:ind w:left="1418" w:right="284" w:hanging="567"/>
        <w:jc w:val="both"/>
        <w:rPr>
          <w:color w:val="auto"/>
        </w:rPr>
      </w:pPr>
      <w:r w:rsidRPr="00BC3A29">
        <w:t>Integrated Care Boards or Systems</w:t>
      </w:r>
    </w:p>
    <w:p w14:paraId="7CB3188D" w14:textId="77777777" w:rsidR="008B059D" w:rsidRPr="00BC3A29" w:rsidRDefault="00A54959" w:rsidP="004963E4">
      <w:pPr>
        <w:pStyle w:val="Default"/>
        <w:numPr>
          <w:ilvl w:val="1"/>
          <w:numId w:val="20"/>
        </w:numPr>
        <w:spacing w:before="120" w:after="120" w:line="312" w:lineRule="auto"/>
        <w:ind w:left="1418" w:right="284" w:hanging="567"/>
        <w:jc w:val="both"/>
        <w:rPr>
          <w:color w:val="auto"/>
        </w:rPr>
      </w:pPr>
      <w:r w:rsidRPr="00BC3A29">
        <w:t>NHS England</w:t>
      </w:r>
      <w:r w:rsidR="004C5D26" w:rsidRPr="00BC3A29">
        <w:t xml:space="preserve"> </w:t>
      </w:r>
    </w:p>
    <w:p w14:paraId="7DC1C8DD" w14:textId="77777777" w:rsidR="008B059D" w:rsidRPr="00BC3A29" w:rsidRDefault="00A54959" w:rsidP="004963E4">
      <w:pPr>
        <w:pStyle w:val="Default"/>
        <w:numPr>
          <w:ilvl w:val="1"/>
          <w:numId w:val="20"/>
        </w:numPr>
        <w:spacing w:before="120" w:after="120" w:line="312" w:lineRule="auto"/>
        <w:ind w:left="1418" w:right="284" w:hanging="567"/>
        <w:jc w:val="both"/>
        <w:rPr>
          <w:color w:val="auto"/>
        </w:rPr>
      </w:pPr>
      <w:r w:rsidRPr="00BC3A29">
        <w:t>Specialised Commissioning</w:t>
      </w:r>
    </w:p>
    <w:p w14:paraId="0E43B901" w14:textId="77777777" w:rsidR="008B059D" w:rsidRPr="00BC3A29" w:rsidRDefault="00A54959" w:rsidP="004963E4">
      <w:pPr>
        <w:pStyle w:val="Default"/>
        <w:numPr>
          <w:ilvl w:val="1"/>
          <w:numId w:val="20"/>
        </w:numPr>
        <w:spacing w:before="120" w:after="120" w:line="312" w:lineRule="auto"/>
        <w:ind w:left="1418" w:right="284" w:hanging="567"/>
        <w:jc w:val="both"/>
        <w:rPr>
          <w:color w:val="auto"/>
        </w:rPr>
      </w:pPr>
      <w:r w:rsidRPr="00BC3A29">
        <w:t xml:space="preserve">Local Authorities </w:t>
      </w:r>
    </w:p>
    <w:p w14:paraId="571D126F" w14:textId="77777777" w:rsidR="008B059D" w:rsidRPr="00BC3A29" w:rsidRDefault="00A54959" w:rsidP="004963E4">
      <w:pPr>
        <w:pStyle w:val="Default"/>
        <w:numPr>
          <w:ilvl w:val="1"/>
          <w:numId w:val="13"/>
        </w:numPr>
        <w:spacing w:before="120" w:after="120" w:line="312" w:lineRule="auto"/>
        <w:ind w:left="1134" w:right="284" w:hanging="567"/>
        <w:jc w:val="both"/>
        <w:rPr>
          <w:color w:val="auto"/>
        </w:rPr>
      </w:pPr>
      <w:r w:rsidRPr="00BC3A29">
        <w:t>Health and Well Being Boards, acting in concert, where appropriate</w:t>
      </w:r>
    </w:p>
    <w:p w14:paraId="11591993" w14:textId="77777777" w:rsidR="008B059D" w:rsidRPr="00BC3A29" w:rsidRDefault="00A54959" w:rsidP="004963E4">
      <w:pPr>
        <w:pStyle w:val="Default"/>
        <w:numPr>
          <w:ilvl w:val="1"/>
          <w:numId w:val="13"/>
        </w:numPr>
        <w:spacing w:before="120" w:after="120" w:line="312" w:lineRule="auto"/>
        <w:ind w:left="1134" w:right="284" w:hanging="567"/>
        <w:jc w:val="both"/>
        <w:rPr>
          <w:color w:val="auto"/>
        </w:rPr>
      </w:pPr>
      <w:r w:rsidRPr="00BC3A29">
        <w:t>Members of the Clinical Networks acting through the Clinical Director and in concert with a sponsoring commissioner</w:t>
      </w:r>
    </w:p>
    <w:p w14:paraId="2236C970" w14:textId="77777777" w:rsidR="008B059D" w:rsidRPr="00BC3A29" w:rsidRDefault="00A54959" w:rsidP="004963E4">
      <w:pPr>
        <w:pStyle w:val="Default"/>
        <w:numPr>
          <w:ilvl w:val="1"/>
          <w:numId w:val="13"/>
        </w:numPr>
        <w:spacing w:before="120" w:after="120" w:line="312" w:lineRule="auto"/>
        <w:ind w:left="1134" w:right="284" w:hanging="567"/>
        <w:jc w:val="both"/>
        <w:rPr>
          <w:color w:val="auto"/>
        </w:rPr>
      </w:pPr>
      <w:r w:rsidRPr="00BC3A29">
        <w:t>Provider organisations</w:t>
      </w:r>
    </w:p>
    <w:p w14:paraId="2ADA8789" w14:textId="77777777" w:rsidR="006B3DFD" w:rsidRPr="00BC3A29" w:rsidRDefault="00A54959" w:rsidP="004963E4">
      <w:pPr>
        <w:pStyle w:val="Default"/>
        <w:numPr>
          <w:ilvl w:val="1"/>
          <w:numId w:val="14"/>
        </w:numPr>
        <w:spacing w:before="120" w:after="120" w:line="312" w:lineRule="auto"/>
        <w:ind w:left="1134" w:right="284" w:hanging="567"/>
        <w:jc w:val="both"/>
        <w:rPr>
          <w:color w:val="auto"/>
        </w:rPr>
      </w:pPr>
      <w:r w:rsidRPr="00BC3A29">
        <w:t xml:space="preserve">Proposed by the Senate to a </w:t>
      </w:r>
      <w:r w:rsidR="002C6228" w:rsidRPr="00BC3A29">
        <w:t>C</w:t>
      </w:r>
      <w:r w:rsidRPr="00BC3A29">
        <w:t>ommissioner</w:t>
      </w:r>
    </w:p>
    <w:p w14:paraId="1C8E4EF0" w14:textId="77777777" w:rsidR="00433255" w:rsidRPr="00BC3A29" w:rsidRDefault="00A54959" w:rsidP="004963E4">
      <w:pPr>
        <w:pStyle w:val="Default"/>
        <w:numPr>
          <w:ilvl w:val="1"/>
          <w:numId w:val="3"/>
        </w:numPr>
        <w:spacing w:before="120" w:after="120" w:line="312" w:lineRule="auto"/>
        <w:jc w:val="both"/>
        <w:rPr>
          <w:color w:val="auto"/>
        </w:rPr>
      </w:pPr>
      <w:r w:rsidRPr="00BC3A29">
        <w:lastRenderedPageBreak/>
        <w:t xml:space="preserve">The Senate Council should assess the relevance of the discussion topics; however, the following principles guide the determination of issues for deliberation by the Clinical Senate: </w:t>
      </w:r>
    </w:p>
    <w:p w14:paraId="1A77218F" w14:textId="77777777" w:rsidR="00433255" w:rsidRPr="00BC3A29" w:rsidRDefault="00A54959" w:rsidP="004963E4">
      <w:pPr>
        <w:pStyle w:val="Default"/>
        <w:numPr>
          <w:ilvl w:val="1"/>
          <w:numId w:val="11"/>
        </w:numPr>
        <w:spacing w:before="120" w:after="120" w:line="312" w:lineRule="auto"/>
        <w:ind w:left="1134" w:right="284" w:hanging="567"/>
        <w:jc w:val="both"/>
        <w:rPr>
          <w:color w:val="auto"/>
        </w:rPr>
      </w:pPr>
      <w:r w:rsidRPr="00BC3A29">
        <w:t>The proposed discussion topics should be issues to which the Senate can add value.</w:t>
      </w:r>
    </w:p>
    <w:p w14:paraId="64572A5A" w14:textId="77777777" w:rsidR="00433255" w:rsidRPr="00BC3A29" w:rsidRDefault="00A54959" w:rsidP="004963E4">
      <w:pPr>
        <w:pStyle w:val="Default"/>
        <w:numPr>
          <w:ilvl w:val="1"/>
          <w:numId w:val="11"/>
        </w:numPr>
        <w:spacing w:before="120" w:after="120" w:line="312" w:lineRule="auto"/>
        <w:ind w:left="1134" w:right="284" w:hanging="567"/>
        <w:jc w:val="both"/>
        <w:rPr>
          <w:color w:val="auto"/>
        </w:rPr>
      </w:pPr>
      <w:r w:rsidRPr="00BC3A29">
        <w:t>Proposed topics should be of significant and of strategic importance to health and social care transformation.</w:t>
      </w:r>
    </w:p>
    <w:p w14:paraId="7F0097EE" w14:textId="77777777" w:rsidR="00433255" w:rsidRPr="00BC3A29" w:rsidRDefault="00A54959" w:rsidP="004963E4">
      <w:pPr>
        <w:pStyle w:val="Default"/>
        <w:numPr>
          <w:ilvl w:val="1"/>
          <w:numId w:val="3"/>
        </w:numPr>
        <w:spacing w:before="120" w:after="120" w:line="312" w:lineRule="auto"/>
        <w:jc w:val="both"/>
        <w:rPr>
          <w:color w:val="auto"/>
        </w:rPr>
      </w:pPr>
      <w:r w:rsidRPr="00BC3A29">
        <w:t xml:space="preserve">The Senate Council has </w:t>
      </w:r>
      <w:r w:rsidR="00423D92" w:rsidRPr="00BC3A29">
        <w:t>2</w:t>
      </w:r>
      <w:r w:rsidRPr="00BC3A29">
        <w:t xml:space="preserve"> main approaches to considering issues:</w:t>
      </w:r>
    </w:p>
    <w:p w14:paraId="54D1927A" w14:textId="77777777" w:rsidR="00433255" w:rsidRPr="00BC3A29" w:rsidRDefault="00A54959" w:rsidP="00967D5F">
      <w:pPr>
        <w:pStyle w:val="Heading2"/>
        <w:spacing w:before="240"/>
        <w:rPr>
          <w:rFonts w:ascii="Arial" w:hAnsi="Arial" w:cs="Arial"/>
          <w:color w:val="auto"/>
        </w:rPr>
      </w:pPr>
      <w:bookmarkStart w:id="22" w:name="_Toc156904936"/>
      <w:r w:rsidRPr="00BC3A29">
        <w:rPr>
          <w:rFonts w:ascii="Arial" w:hAnsi="Arial" w:cs="Arial"/>
        </w:rPr>
        <w:t>Deliberative Sessions</w:t>
      </w:r>
      <w:bookmarkEnd w:id="22"/>
      <w:r w:rsidRPr="00BC3A29">
        <w:rPr>
          <w:rFonts w:ascii="Arial" w:hAnsi="Arial" w:cs="Arial"/>
        </w:rPr>
        <w:t xml:space="preserve"> </w:t>
      </w:r>
    </w:p>
    <w:p w14:paraId="06ED2678" w14:textId="77777777" w:rsidR="00433255" w:rsidRPr="00BC3A29" w:rsidRDefault="00A54959" w:rsidP="004963E4">
      <w:pPr>
        <w:pStyle w:val="Default"/>
        <w:numPr>
          <w:ilvl w:val="1"/>
          <w:numId w:val="3"/>
        </w:numPr>
        <w:spacing w:before="120" w:after="120" w:line="312" w:lineRule="auto"/>
        <w:jc w:val="both"/>
        <w:rPr>
          <w:color w:val="auto"/>
        </w:rPr>
      </w:pPr>
      <w:r w:rsidRPr="00BC3A29">
        <w:t>Issues for consideration that meet the criteria above will be allocated to a deliberative session of the council.</w:t>
      </w:r>
    </w:p>
    <w:p w14:paraId="52E97C65" w14:textId="77777777" w:rsidR="00433255" w:rsidRPr="00BC3A29" w:rsidRDefault="00A54959" w:rsidP="004963E4">
      <w:pPr>
        <w:pStyle w:val="Default"/>
        <w:numPr>
          <w:ilvl w:val="1"/>
          <w:numId w:val="3"/>
        </w:numPr>
        <w:spacing w:before="120" w:after="120" w:line="312" w:lineRule="auto"/>
        <w:jc w:val="both"/>
        <w:rPr>
          <w:color w:val="auto"/>
        </w:rPr>
      </w:pPr>
      <w:r w:rsidRPr="00BC3A29">
        <w:t xml:space="preserve">Each session will have a clear question that is to be addressed that is agreed with the “commissioning body” </w:t>
      </w:r>
    </w:p>
    <w:p w14:paraId="62560E60" w14:textId="77777777" w:rsidR="00433255" w:rsidRPr="00BC3A29" w:rsidRDefault="00A54959" w:rsidP="004963E4">
      <w:pPr>
        <w:pStyle w:val="Default"/>
        <w:numPr>
          <w:ilvl w:val="1"/>
          <w:numId w:val="3"/>
        </w:numPr>
        <w:spacing w:before="120" w:after="120" w:line="312" w:lineRule="auto"/>
        <w:jc w:val="both"/>
        <w:rPr>
          <w:color w:val="auto"/>
        </w:rPr>
      </w:pPr>
      <w:r w:rsidRPr="00BC3A29">
        <w:t xml:space="preserve">The Senate team will ensure inputs </w:t>
      </w:r>
      <w:r w:rsidR="00766895" w:rsidRPr="00BC3A29">
        <w:t>from reference</w:t>
      </w:r>
      <w:r w:rsidRPr="00BC3A29">
        <w:t xml:space="preserve"> </w:t>
      </w:r>
      <w:r w:rsidR="00766895" w:rsidRPr="00BC3A29">
        <w:t>material and</w:t>
      </w:r>
      <w:r w:rsidRPr="00BC3A29">
        <w:t xml:space="preserve"> subject matter experts to inform the discussion</w:t>
      </w:r>
    </w:p>
    <w:p w14:paraId="1A7250FE" w14:textId="77777777" w:rsidR="00433255" w:rsidRPr="00BC3A29" w:rsidRDefault="00A54959" w:rsidP="004963E4">
      <w:pPr>
        <w:pStyle w:val="Default"/>
        <w:numPr>
          <w:ilvl w:val="1"/>
          <w:numId w:val="3"/>
        </w:numPr>
        <w:spacing w:before="120" w:after="120" w:line="312" w:lineRule="auto"/>
        <w:jc w:val="both"/>
        <w:rPr>
          <w:color w:val="auto"/>
        </w:rPr>
      </w:pPr>
      <w:r w:rsidRPr="00BC3A29">
        <w:t>Council members, relevant assembly members, subject matter experts, and wider stakeholders will be invited to join the discussion</w:t>
      </w:r>
    </w:p>
    <w:p w14:paraId="2E99EB21" w14:textId="77777777" w:rsidR="00433255" w:rsidRPr="00BC3A29" w:rsidRDefault="00A54959" w:rsidP="004963E4">
      <w:pPr>
        <w:pStyle w:val="Default"/>
        <w:numPr>
          <w:ilvl w:val="1"/>
          <w:numId w:val="3"/>
        </w:numPr>
        <w:spacing w:before="120" w:after="120" w:line="312" w:lineRule="auto"/>
        <w:jc w:val="both"/>
        <w:rPr>
          <w:color w:val="auto"/>
        </w:rPr>
      </w:pPr>
      <w:r w:rsidRPr="00BC3A29">
        <w:t>A report endorsed by the Senate will be provided to the commissioner and unless there is a specific reason not to do so, published on the Senate website.</w:t>
      </w:r>
    </w:p>
    <w:p w14:paraId="61DE1612" w14:textId="77777777" w:rsidR="00433255" w:rsidRPr="00BC3A29" w:rsidRDefault="00A54959" w:rsidP="00967D5F">
      <w:pPr>
        <w:pStyle w:val="Heading2"/>
        <w:spacing w:before="240"/>
        <w:rPr>
          <w:rFonts w:ascii="Arial" w:hAnsi="Arial" w:cs="Arial"/>
          <w:color w:val="auto"/>
        </w:rPr>
      </w:pPr>
      <w:bookmarkStart w:id="23" w:name="_Toc156904937"/>
      <w:r w:rsidRPr="00BC3A29">
        <w:rPr>
          <w:rFonts w:ascii="Arial" w:hAnsi="Arial" w:cs="Arial"/>
        </w:rPr>
        <w:t>South West Clinical Senate Ethics Advisory Group</w:t>
      </w:r>
      <w:bookmarkEnd w:id="23"/>
    </w:p>
    <w:p w14:paraId="20019C83" w14:textId="77777777" w:rsidR="00433255" w:rsidRPr="00BC3A29" w:rsidRDefault="00A54959" w:rsidP="004963E4">
      <w:pPr>
        <w:pStyle w:val="Default"/>
        <w:numPr>
          <w:ilvl w:val="1"/>
          <w:numId w:val="3"/>
        </w:numPr>
        <w:spacing w:before="120" w:after="120" w:line="312" w:lineRule="auto"/>
        <w:jc w:val="both"/>
        <w:rPr>
          <w:color w:val="auto"/>
        </w:rPr>
      </w:pPr>
      <w:r w:rsidRPr="00BC3A29">
        <w:t xml:space="preserve">In response to </w:t>
      </w:r>
      <w:r w:rsidR="009541FE" w:rsidRPr="00BC3A29">
        <w:t xml:space="preserve">the Covid19 </w:t>
      </w:r>
      <w:r w:rsidR="009541FE" w:rsidRPr="00BC3A29">
        <w:rPr>
          <w:color w:val="auto"/>
        </w:rPr>
        <w:t xml:space="preserve">pandemic, the Clinical Senate demonstrated an ability to mobilise quickly and provide rapid multidisciplinary clinical advice on challenging clinical problems with an ethical or moral </w:t>
      </w:r>
      <w:r w:rsidR="009541FE" w:rsidRPr="00BC3A29">
        <w:t xml:space="preserve">dimension.  This function has now been embraced into the operating principles of the Clinical Senate.  </w:t>
      </w:r>
    </w:p>
    <w:p w14:paraId="78DE1D9C" w14:textId="77777777" w:rsidR="00433255" w:rsidRPr="00BC3A29" w:rsidRDefault="00A54959" w:rsidP="004963E4">
      <w:pPr>
        <w:pStyle w:val="Default"/>
        <w:numPr>
          <w:ilvl w:val="1"/>
          <w:numId w:val="3"/>
        </w:numPr>
        <w:spacing w:before="120" w:after="120" w:line="312" w:lineRule="auto"/>
        <w:jc w:val="both"/>
        <w:rPr>
          <w:color w:val="auto"/>
        </w:rPr>
      </w:pPr>
      <w:r w:rsidRPr="00BC3A29">
        <w:t xml:space="preserve">Issues for </w:t>
      </w:r>
      <w:r w:rsidR="00C62382" w:rsidRPr="00BC3A29">
        <w:t>consideration, which meet the criteria above, will be communicated to the Senate Team by an NHSE clinical leader with a clear timescale for response.</w:t>
      </w:r>
    </w:p>
    <w:p w14:paraId="7C22E992" w14:textId="77777777" w:rsidR="00433255" w:rsidRPr="00BC3A29" w:rsidRDefault="00A54959" w:rsidP="004963E4">
      <w:pPr>
        <w:pStyle w:val="Default"/>
        <w:numPr>
          <w:ilvl w:val="1"/>
          <w:numId w:val="3"/>
        </w:numPr>
        <w:spacing w:before="120" w:after="120" w:line="312" w:lineRule="auto"/>
        <w:jc w:val="both"/>
        <w:rPr>
          <w:color w:val="auto"/>
        </w:rPr>
      </w:pPr>
      <w:r w:rsidRPr="00BC3A29">
        <w:t>Clinical perspectives of council members, relevant assembly members, and wider stakeholder</w:t>
      </w:r>
      <w:r w:rsidR="00F84043" w:rsidRPr="00BC3A29">
        <w:t xml:space="preserve">s </w:t>
      </w:r>
      <w:r w:rsidRPr="00BC3A29">
        <w:t xml:space="preserve">will be elicited either through a coordinated desktop review of documentation or a virtual meeting.  </w:t>
      </w:r>
    </w:p>
    <w:p w14:paraId="626788A3" w14:textId="77777777" w:rsidR="00C62382" w:rsidRPr="00BC3A29" w:rsidRDefault="00A54959" w:rsidP="004963E4">
      <w:pPr>
        <w:pStyle w:val="Default"/>
        <w:numPr>
          <w:ilvl w:val="1"/>
          <w:numId w:val="3"/>
        </w:numPr>
        <w:spacing w:before="120" w:after="120" w:line="312" w:lineRule="auto"/>
        <w:jc w:val="both"/>
        <w:rPr>
          <w:color w:val="auto"/>
        </w:rPr>
      </w:pPr>
      <w:r w:rsidRPr="00BC3A29">
        <w:t xml:space="preserve">A report endorsed by the Senate will be provided and unless there </w:t>
      </w:r>
      <w:r w:rsidR="00766895" w:rsidRPr="00BC3A29">
        <w:t xml:space="preserve">is </w:t>
      </w:r>
      <w:r w:rsidRPr="00BC3A29">
        <w:t>a specific reason not to</w:t>
      </w:r>
      <w:r w:rsidR="00766895" w:rsidRPr="00BC3A29">
        <w:t xml:space="preserve"> do so</w:t>
      </w:r>
      <w:r w:rsidRPr="00BC3A29">
        <w:t>, published on the Senate website.</w:t>
      </w:r>
    </w:p>
    <w:p w14:paraId="38F1C622" w14:textId="77777777" w:rsidR="00B5078D" w:rsidRPr="00BC3A29" w:rsidRDefault="00A54959" w:rsidP="00967D5F">
      <w:pPr>
        <w:pStyle w:val="Heading2"/>
        <w:spacing w:before="240"/>
        <w:rPr>
          <w:rFonts w:ascii="Arial" w:hAnsi="Arial" w:cs="Arial"/>
          <w:color w:val="auto"/>
        </w:rPr>
      </w:pPr>
      <w:bookmarkStart w:id="24" w:name="_Toc156904938"/>
      <w:r w:rsidRPr="00BC3A29">
        <w:rPr>
          <w:rFonts w:ascii="Arial" w:hAnsi="Arial" w:cs="Arial"/>
        </w:rPr>
        <w:lastRenderedPageBreak/>
        <w:t>Clinical Review Process</w:t>
      </w:r>
      <w:bookmarkEnd w:id="24"/>
    </w:p>
    <w:p w14:paraId="2E4AD5ED" w14:textId="77777777" w:rsidR="00B5078D" w:rsidRPr="00BC3A29" w:rsidRDefault="00A54959" w:rsidP="00913A60">
      <w:pPr>
        <w:pStyle w:val="Heading3"/>
        <w:rPr>
          <w:rFonts w:ascii="Arial" w:hAnsi="Arial" w:cs="Arial"/>
          <w:color w:val="auto"/>
        </w:rPr>
      </w:pPr>
      <w:bookmarkStart w:id="25" w:name="_Toc156904939"/>
      <w:r w:rsidRPr="00BC3A29">
        <w:rPr>
          <w:rFonts w:ascii="Arial" w:hAnsi="Arial" w:cs="Arial"/>
        </w:rPr>
        <w:t>Background</w:t>
      </w:r>
      <w:bookmarkEnd w:id="25"/>
    </w:p>
    <w:p w14:paraId="07FDBB32" w14:textId="77777777" w:rsidR="00B5078D" w:rsidRPr="00BC3A29" w:rsidRDefault="00A54959" w:rsidP="004963E4">
      <w:pPr>
        <w:pStyle w:val="Default"/>
        <w:numPr>
          <w:ilvl w:val="1"/>
          <w:numId w:val="3"/>
        </w:numPr>
        <w:spacing w:before="120" w:after="120" w:line="312" w:lineRule="auto"/>
        <w:jc w:val="both"/>
        <w:rPr>
          <w:color w:val="auto"/>
        </w:rPr>
      </w:pPr>
      <w:r w:rsidRPr="00BC3A29">
        <w:t>Since September 2014</w:t>
      </w:r>
      <w:r w:rsidR="002C6228" w:rsidRPr="00BC3A29">
        <w:t>,</w:t>
      </w:r>
      <w:r w:rsidRPr="00BC3A29">
        <w:t xml:space="preserve"> the </w:t>
      </w:r>
      <w:r w:rsidR="005845D7" w:rsidRPr="00BC3A29">
        <w:t>9</w:t>
      </w:r>
      <w:r w:rsidR="00AD68B3" w:rsidRPr="00BC3A29">
        <w:t xml:space="preserve"> </w:t>
      </w:r>
      <w:r w:rsidRPr="00BC3A29">
        <w:t>Clinical Senates across England have taken on the role formerly delivered by the National Clinical Assurance Team (NCAT) which ceased to exist as of April 2014.</w:t>
      </w:r>
    </w:p>
    <w:p w14:paraId="2C031554" w14:textId="77777777" w:rsidR="00B5078D" w:rsidRPr="00BC3A29" w:rsidRDefault="00A54959" w:rsidP="004963E4">
      <w:pPr>
        <w:pStyle w:val="Default"/>
        <w:numPr>
          <w:ilvl w:val="1"/>
          <w:numId w:val="3"/>
        </w:numPr>
        <w:spacing w:before="120" w:after="120" w:line="312" w:lineRule="auto"/>
        <w:jc w:val="both"/>
        <w:rPr>
          <w:color w:val="auto"/>
        </w:rPr>
      </w:pPr>
      <w:r w:rsidRPr="00BC3A29">
        <w:t xml:space="preserve">NHS England has a role to support and assure the development of proposals for service change by commissioners via its Assurance Process. The stage 2 assurance checkpoint considers whether proposals for large-scale service change meet the Department of Health's </w:t>
      </w:r>
      <w:r w:rsidR="00143377" w:rsidRPr="00BC3A29">
        <w:t>5</w:t>
      </w:r>
      <w:r w:rsidRPr="00BC3A29">
        <w:t xml:space="preserve"> tests for service change</w:t>
      </w:r>
      <w:r w:rsidR="002C6228" w:rsidRPr="00BC3A29">
        <w:t>,</w:t>
      </w:r>
      <w:r w:rsidRPr="00BC3A29">
        <w:t xml:space="preserve"> before going ahead to public consultation. The Senate considers </w:t>
      </w:r>
      <w:r w:rsidR="002C6228" w:rsidRPr="00BC3A29">
        <w:t>“</w:t>
      </w:r>
      <w:r w:rsidRPr="00BC3A29">
        <w:t>test 3</w:t>
      </w:r>
      <w:r w:rsidR="002C6228" w:rsidRPr="00BC3A29">
        <w:t>”</w:t>
      </w:r>
      <w:r w:rsidRPr="00BC3A29">
        <w:t>, the evidence base for the clinical model</w:t>
      </w:r>
      <w:r w:rsidR="00143377" w:rsidRPr="00BC3A29">
        <w:t xml:space="preserve">, and </w:t>
      </w:r>
      <w:r w:rsidR="002C6228" w:rsidRPr="00BC3A29">
        <w:t>“</w:t>
      </w:r>
      <w:r w:rsidR="00143377" w:rsidRPr="00BC3A29">
        <w:t>test 5</w:t>
      </w:r>
      <w:r w:rsidR="002C6228" w:rsidRPr="00BC3A29">
        <w:t>”</w:t>
      </w:r>
      <w:r w:rsidR="00143377" w:rsidRPr="00BC3A29">
        <w:t>, the case for changes to bed numbers</w:t>
      </w:r>
      <w:r w:rsidRPr="00BC3A29">
        <w:t xml:space="preserve">. </w:t>
      </w:r>
    </w:p>
    <w:p w14:paraId="0D55F8C8" w14:textId="269794B6" w:rsidR="00B5078D" w:rsidRPr="00BC3A29" w:rsidRDefault="00A54959" w:rsidP="004963E4">
      <w:pPr>
        <w:pStyle w:val="Default"/>
        <w:numPr>
          <w:ilvl w:val="1"/>
          <w:numId w:val="3"/>
        </w:numPr>
        <w:spacing w:before="120" w:after="120" w:line="312" w:lineRule="auto"/>
        <w:jc w:val="both"/>
        <w:rPr>
          <w:color w:val="auto"/>
        </w:rPr>
      </w:pPr>
      <w:r w:rsidRPr="00BC3A29">
        <w:t xml:space="preserve">It is this role that NCAT delivered </w:t>
      </w:r>
      <w:r w:rsidR="00E14B8F" w:rsidRPr="00BC3A29">
        <w:t>previously,</w:t>
      </w:r>
      <w:r w:rsidRPr="00BC3A29">
        <w:t xml:space="preserve"> and which Senates have taken on as an independent clinical advisory body. The other elements of service change which are reviewed by the assurance team (patient engagement, patient choice, quality benefits, fit with best practice, etc.) are</w:t>
      </w:r>
      <w:r w:rsidR="00143377" w:rsidRPr="00BC3A29">
        <w:t xml:space="preserve"> not within the Senate’s remit.</w:t>
      </w:r>
      <w:r w:rsidR="00967D5F" w:rsidRPr="00BC3A29">
        <w:t xml:space="preserve"> </w:t>
      </w:r>
    </w:p>
    <w:p w14:paraId="2C8B21C7" w14:textId="77777777" w:rsidR="003E2379" w:rsidRPr="00BC3A29" w:rsidRDefault="003E2379" w:rsidP="003E2379">
      <w:pPr>
        <w:pStyle w:val="Default"/>
        <w:spacing w:before="120" w:after="120" w:line="312" w:lineRule="auto"/>
        <w:ind w:left="567"/>
        <w:jc w:val="both"/>
      </w:pPr>
    </w:p>
    <w:p w14:paraId="1CFF62AF" w14:textId="0C799357" w:rsidR="003E2379" w:rsidRPr="00BC3A29" w:rsidRDefault="003E2379">
      <w:pPr>
        <w:rPr>
          <w:rFonts w:ascii="Arial" w:hAnsi="Arial" w:cs="Arial"/>
          <w:color w:val="000000"/>
          <w:sz w:val="24"/>
          <w:szCs w:val="24"/>
        </w:rPr>
      </w:pPr>
      <w:r w:rsidRPr="00BC3A29">
        <w:rPr>
          <w:rFonts w:ascii="Arial" w:hAnsi="Arial" w:cs="Arial"/>
        </w:rPr>
        <w:br w:type="page"/>
      </w:r>
    </w:p>
    <w:p w14:paraId="3D4FF4B6" w14:textId="0C65F61D" w:rsidR="009151D3" w:rsidRPr="00BC3A29" w:rsidRDefault="009151D3" w:rsidP="009151D3">
      <w:pPr>
        <w:autoSpaceDE w:val="0"/>
        <w:autoSpaceDN w:val="0"/>
        <w:adjustRightInd w:val="0"/>
        <w:spacing w:before="120" w:after="120"/>
        <w:jc w:val="both"/>
        <w:rPr>
          <w:rFonts w:ascii="Arial" w:hAnsi="Arial" w:cs="Arial"/>
          <w:color w:val="0070C0"/>
          <w:sz w:val="32"/>
          <w:szCs w:val="32"/>
        </w:rPr>
      </w:pPr>
      <w:r w:rsidRPr="00BC3A29">
        <w:rPr>
          <w:rFonts w:ascii="Arial" w:hAnsi="Arial" w:cs="Arial"/>
          <w:color w:val="0070C0"/>
          <w:sz w:val="32"/>
          <w:szCs w:val="32"/>
        </w:rPr>
        <w:lastRenderedPageBreak/>
        <w:t>The Clinical Senate’s Review Process</w:t>
      </w:r>
    </w:p>
    <w:p w14:paraId="3A9E4489" w14:textId="2CFD027A" w:rsidR="00395FF4" w:rsidRPr="00BC3A29" w:rsidRDefault="00395FF4" w:rsidP="00395FF4">
      <w:pPr>
        <w:autoSpaceDE w:val="0"/>
        <w:autoSpaceDN w:val="0"/>
        <w:adjustRightInd w:val="0"/>
        <w:spacing w:before="120"/>
        <w:rPr>
          <w:rFonts w:ascii="Arial" w:hAnsi="Arial" w:cs="Arial"/>
          <w:b/>
          <w:bCs/>
          <w:sz w:val="20"/>
          <w:szCs w:val="20"/>
        </w:rPr>
      </w:pPr>
      <w:r w:rsidRPr="00BC3A29">
        <w:rPr>
          <w:rFonts w:ascii="Arial" w:hAnsi="Arial" w:cs="Arial"/>
          <w:b/>
          <w:bCs/>
          <w:sz w:val="20"/>
          <w:szCs w:val="20"/>
        </w:rPr>
        <w:t>NB. This section is an extract from the</w:t>
      </w:r>
      <w:r w:rsidR="00A23EBE" w:rsidRPr="00BC3A29">
        <w:rPr>
          <w:rFonts w:ascii="Arial" w:hAnsi="Arial" w:cs="Arial"/>
          <w:b/>
          <w:bCs/>
          <w:sz w:val="20"/>
          <w:szCs w:val="20"/>
        </w:rPr>
        <w:t xml:space="preserve"> document “</w:t>
      </w:r>
      <w:r w:rsidRPr="00BC3A29">
        <w:rPr>
          <w:rFonts w:ascii="Arial" w:hAnsi="Arial" w:cs="Arial"/>
          <w:b/>
          <w:bCs/>
          <w:i/>
          <w:iCs/>
          <w:sz w:val="20"/>
          <w:szCs w:val="20"/>
        </w:rPr>
        <w:t>20231211_Aligned Clinical Senate + Service Reconfiguration Process Map</w:t>
      </w:r>
      <w:r w:rsidR="00A23EBE" w:rsidRPr="00BC3A29">
        <w:rPr>
          <w:rFonts w:ascii="Arial" w:hAnsi="Arial" w:cs="Arial"/>
          <w:b/>
          <w:bCs/>
          <w:i/>
          <w:iCs/>
          <w:sz w:val="20"/>
          <w:szCs w:val="20"/>
        </w:rPr>
        <w:t>”</w:t>
      </w:r>
      <w:r w:rsidRPr="00BC3A29">
        <w:rPr>
          <w:rFonts w:ascii="Arial" w:hAnsi="Arial" w:cs="Arial"/>
          <w:b/>
          <w:bCs/>
          <w:sz w:val="20"/>
          <w:szCs w:val="20"/>
        </w:rPr>
        <w:t>. Please refer to the document for full details</w:t>
      </w:r>
      <w:r w:rsidR="00A23EBE" w:rsidRPr="00BC3A29">
        <w:rPr>
          <w:rFonts w:ascii="Arial" w:hAnsi="Arial" w:cs="Arial"/>
          <w:b/>
          <w:bCs/>
          <w:sz w:val="20"/>
          <w:szCs w:val="20"/>
        </w:rPr>
        <w:t xml:space="preserve"> of the desktop and clinical review process</w:t>
      </w:r>
      <w:r w:rsidR="000B600A" w:rsidRPr="00BC3A29">
        <w:rPr>
          <w:rFonts w:ascii="Arial" w:hAnsi="Arial" w:cs="Arial"/>
          <w:b/>
          <w:bCs/>
          <w:sz w:val="20"/>
          <w:szCs w:val="20"/>
        </w:rPr>
        <w:t xml:space="preserve"> and </w:t>
      </w:r>
      <w:r w:rsidR="00FD729D" w:rsidRPr="00BC3A29">
        <w:rPr>
          <w:rFonts w:ascii="Arial" w:hAnsi="Arial" w:cs="Arial"/>
          <w:b/>
          <w:bCs/>
          <w:sz w:val="20"/>
          <w:szCs w:val="20"/>
        </w:rPr>
        <w:t xml:space="preserve">the South West Regional Assurance Process </w:t>
      </w:r>
      <w:r w:rsidR="009E2F5A" w:rsidRPr="00BC3A29">
        <w:rPr>
          <w:rFonts w:ascii="Arial" w:hAnsi="Arial" w:cs="Arial"/>
          <w:b/>
          <w:bCs/>
          <w:sz w:val="20"/>
          <w:szCs w:val="20"/>
        </w:rPr>
        <w:t xml:space="preserve">Map. </w:t>
      </w:r>
      <w:r w:rsidRPr="00BC3A29">
        <w:rPr>
          <w:rFonts w:ascii="Arial" w:hAnsi="Arial" w:cs="Arial"/>
          <w:b/>
          <w:bCs/>
          <w:sz w:val="20"/>
          <w:szCs w:val="20"/>
        </w:rPr>
        <w:t xml:space="preserve"> </w:t>
      </w:r>
      <w:r w:rsidR="009E2F5A" w:rsidRPr="00BC3A29">
        <w:rPr>
          <w:rFonts w:ascii="Arial" w:hAnsi="Arial" w:cs="Arial"/>
          <w:b/>
          <w:bCs/>
          <w:sz w:val="20"/>
          <w:szCs w:val="20"/>
        </w:rPr>
        <w:t xml:space="preserve">Document is available from the South West Clinical Senate team. </w:t>
      </w:r>
    </w:p>
    <w:p w14:paraId="20FF2592" w14:textId="42A736ED" w:rsidR="009151D3" w:rsidRPr="00BC3A29" w:rsidRDefault="009151D3" w:rsidP="004C277B">
      <w:pPr>
        <w:autoSpaceDE w:val="0"/>
        <w:autoSpaceDN w:val="0"/>
        <w:adjustRightInd w:val="0"/>
        <w:spacing w:before="120"/>
        <w:rPr>
          <w:rFonts w:ascii="Arial" w:hAnsi="Arial" w:cs="Arial"/>
          <w:sz w:val="24"/>
          <w:szCs w:val="24"/>
        </w:rPr>
      </w:pPr>
      <w:r w:rsidRPr="00BC3A29">
        <w:rPr>
          <w:rFonts w:ascii="Arial" w:hAnsi="Arial" w:cs="Arial"/>
          <w:sz w:val="24"/>
          <w:szCs w:val="24"/>
        </w:rPr>
        <w:t xml:space="preserve">The South West Clinical Senate can support a commissioner to develop their service reconfiguration proposals through a Desktop Review(s) and Full Clinical Review. </w:t>
      </w:r>
    </w:p>
    <w:tbl>
      <w:tblPr>
        <w:tblW w:w="10065" w:type="dxa"/>
        <w:tblInd w:w="-10" w:type="dxa"/>
        <w:tblCellMar>
          <w:left w:w="0" w:type="dxa"/>
          <w:right w:w="0" w:type="dxa"/>
        </w:tblCellMar>
        <w:tblLook w:val="0420" w:firstRow="1" w:lastRow="0" w:firstColumn="0" w:lastColumn="0" w:noHBand="0" w:noVBand="1"/>
      </w:tblPr>
      <w:tblGrid>
        <w:gridCol w:w="10065"/>
      </w:tblGrid>
      <w:tr w:rsidR="009151D3" w:rsidRPr="00BC3A29" w14:paraId="7CF6ABF9" w14:textId="77777777" w:rsidTr="009E01A4">
        <w:trPr>
          <w:trHeight w:val="247"/>
          <w:tblHeader/>
        </w:trPr>
        <w:tc>
          <w:tcPr>
            <w:tcW w:w="10065" w:type="dxa"/>
            <w:tcBorders>
              <w:top w:val="single" w:sz="8" w:space="0" w:color="FFFFFF"/>
              <w:left w:val="single" w:sz="8" w:space="0" w:color="FFFFFF"/>
              <w:bottom w:val="single" w:sz="24" w:space="0" w:color="FFFFFF"/>
              <w:right w:val="single" w:sz="8" w:space="0" w:color="FFFFFF"/>
            </w:tcBorders>
            <w:shd w:val="clear" w:color="auto" w:fill="4F81BD" w:themeFill="accent1"/>
            <w:tcMar>
              <w:top w:w="72" w:type="dxa"/>
              <w:left w:w="144" w:type="dxa"/>
              <w:bottom w:w="72" w:type="dxa"/>
              <w:right w:w="144" w:type="dxa"/>
            </w:tcMar>
            <w:hideMark/>
          </w:tcPr>
          <w:p w14:paraId="77511745" w14:textId="77777777" w:rsidR="009151D3" w:rsidRPr="00BC3A29" w:rsidRDefault="009151D3" w:rsidP="00F23FF7">
            <w:pPr>
              <w:rPr>
                <w:rFonts w:ascii="Arial" w:hAnsi="Arial" w:cs="Arial"/>
                <w:color w:val="FFFFFF" w:themeColor="background1"/>
              </w:rPr>
            </w:pPr>
            <w:r w:rsidRPr="00BC3A29">
              <w:rPr>
                <w:rFonts w:ascii="Arial" w:hAnsi="Arial" w:cs="Arial"/>
                <w:b/>
                <w:bCs/>
                <w:color w:val="FFFFFF" w:themeColor="background1"/>
              </w:rPr>
              <w:t>Desktop Review(s)</w:t>
            </w:r>
          </w:p>
        </w:tc>
      </w:tr>
      <w:tr w:rsidR="009151D3" w:rsidRPr="00BC3A29" w14:paraId="011F4075" w14:textId="77777777" w:rsidTr="009E01A4">
        <w:trPr>
          <w:trHeight w:val="662"/>
        </w:trPr>
        <w:tc>
          <w:tcPr>
            <w:tcW w:w="10065" w:type="dxa"/>
            <w:tcBorders>
              <w:top w:val="single" w:sz="24" w:space="0" w:color="FFFFFF"/>
              <w:left w:val="single" w:sz="8" w:space="0" w:color="FFFFFF"/>
              <w:bottom w:val="single" w:sz="8" w:space="0" w:color="FFFFFF"/>
              <w:right w:val="single" w:sz="8" w:space="0" w:color="FFFFFF"/>
            </w:tcBorders>
            <w:shd w:val="clear" w:color="auto" w:fill="CBE2ED"/>
            <w:tcMar>
              <w:top w:w="72" w:type="dxa"/>
              <w:left w:w="144" w:type="dxa"/>
              <w:bottom w:w="72" w:type="dxa"/>
              <w:right w:w="144" w:type="dxa"/>
            </w:tcMar>
            <w:hideMark/>
          </w:tcPr>
          <w:p w14:paraId="1E305DAE" w14:textId="77777777" w:rsidR="009151D3" w:rsidRPr="00BC3A29" w:rsidRDefault="009151D3" w:rsidP="00F23FF7">
            <w:pPr>
              <w:jc w:val="both"/>
              <w:rPr>
                <w:rFonts w:ascii="Arial" w:hAnsi="Arial" w:cs="Arial"/>
                <w:sz w:val="20"/>
                <w:szCs w:val="20"/>
              </w:rPr>
            </w:pPr>
            <w:r w:rsidRPr="00BC3A29">
              <w:rPr>
                <w:rFonts w:ascii="Arial" w:hAnsi="Arial" w:cs="Arial"/>
                <w:sz w:val="20"/>
                <w:szCs w:val="20"/>
              </w:rPr>
              <w:t xml:space="preserve">The South West Clinical Senate can arrange for a ‘virtual’ panel of Senate Clinicians to review and feedback on a commissioner’s </w:t>
            </w:r>
            <w:r w:rsidRPr="00BC3A29">
              <w:rPr>
                <w:rFonts w:ascii="Arial" w:hAnsi="Arial" w:cs="Arial"/>
                <w:b/>
                <w:bCs/>
                <w:sz w:val="20"/>
                <w:szCs w:val="20"/>
              </w:rPr>
              <w:t>draft</w:t>
            </w:r>
            <w:r w:rsidRPr="00BC3A29">
              <w:rPr>
                <w:rFonts w:ascii="Arial" w:hAnsi="Arial" w:cs="Arial"/>
                <w:sz w:val="20"/>
                <w:szCs w:val="20"/>
              </w:rPr>
              <w:t xml:space="preserve"> Pre-Consultation Business Case (PCBC) and other supporting information as part of a Desktop Review.  </w:t>
            </w:r>
          </w:p>
          <w:p w14:paraId="4086972E" w14:textId="77777777" w:rsidR="009151D3" w:rsidRPr="00BC3A29" w:rsidRDefault="009151D3" w:rsidP="00F23FF7">
            <w:pPr>
              <w:spacing w:before="240"/>
              <w:jc w:val="both"/>
              <w:rPr>
                <w:rFonts w:ascii="Arial" w:hAnsi="Arial" w:cs="Arial"/>
                <w:sz w:val="20"/>
                <w:szCs w:val="20"/>
              </w:rPr>
            </w:pPr>
            <w:r w:rsidRPr="00BC3A29">
              <w:rPr>
                <w:rFonts w:ascii="Arial" w:hAnsi="Arial" w:cs="Arial"/>
                <w:sz w:val="20"/>
                <w:szCs w:val="20"/>
              </w:rPr>
              <w:t xml:space="preserve">Ideally, the </w:t>
            </w:r>
            <w:r w:rsidRPr="00BC3A29">
              <w:rPr>
                <w:rFonts w:ascii="Arial" w:hAnsi="Arial" w:cs="Arial"/>
                <w:b/>
                <w:bCs/>
                <w:sz w:val="20"/>
                <w:szCs w:val="20"/>
              </w:rPr>
              <w:t xml:space="preserve">draft </w:t>
            </w:r>
            <w:r w:rsidRPr="00BC3A29">
              <w:rPr>
                <w:rFonts w:ascii="Arial" w:hAnsi="Arial" w:cs="Arial"/>
                <w:sz w:val="20"/>
                <w:szCs w:val="20"/>
              </w:rPr>
              <w:t>PCBC submitted to the South West Clinical Senate for a Desktop Review should be no more than 20 -30 pages long and contain the following information:</w:t>
            </w:r>
          </w:p>
          <w:p w14:paraId="066297AE" w14:textId="77777777" w:rsidR="009151D3" w:rsidRPr="00BC3A29" w:rsidRDefault="009151D3" w:rsidP="006B1FC5">
            <w:pPr>
              <w:pStyle w:val="ListParagraph"/>
              <w:numPr>
                <w:ilvl w:val="0"/>
                <w:numId w:val="46"/>
              </w:numPr>
              <w:spacing w:before="120" w:after="120" w:line="240" w:lineRule="auto"/>
              <w:ind w:left="289" w:hanging="289"/>
              <w:contextualSpacing w:val="0"/>
              <w:jc w:val="both"/>
              <w:rPr>
                <w:rFonts w:ascii="Arial" w:hAnsi="Arial" w:cs="Arial"/>
                <w:sz w:val="20"/>
                <w:szCs w:val="20"/>
              </w:rPr>
            </w:pPr>
            <w:r w:rsidRPr="00BC3A29">
              <w:rPr>
                <w:rFonts w:ascii="Arial" w:hAnsi="Arial" w:cs="Arial"/>
                <w:sz w:val="20"/>
                <w:szCs w:val="20"/>
              </w:rPr>
              <w:t>Case for change – what is the problem you are seeking to address?</w:t>
            </w:r>
          </w:p>
          <w:p w14:paraId="0F61AB22" w14:textId="77777777" w:rsidR="009151D3" w:rsidRPr="00BC3A29" w:rsidRDefault="009151D3" w:rsidP="006B1FC5">
            <w:pPr>
              <w:pStyle w:val="ListParagraph"/>
              <w:numPr>
                <w:ilvl w:val="0"/>
                <w:numId w:val="46"/>
              </w:numPr>
              <w:spacing w:before="120" w:after="120" w:line="240" w:lineRule="auto"/>
              <w:ind w:left="289" w:hanging="289"/>
              <w:contextualSpacing w:val="0"/>
              <w:jc w:val="both"/>
              <w:rPr>
                <w:rFonts w:ascii="Arial" w:hAnsi="Arial" w:cs="Arial"/>
                <w:sz w:val="20"/>
                <w:szCs w:val="20"/>
              </w:rPr>
            </w:pPr>
            <w:r w:rsidRPr="00BC3A29">
              <w:rPr>
                <w:rFonts w:ascii="Arial" w:hAnsi="Arial" w:cs="Arial"/>
                <w:sz w:val="20"/>
                <w:szCs w:val="20"/>
              </w:rPr>
              <w:t>What is the context in terms of healthcare services – region, geography, population?</w:t>
            </w:r>
          </w:p>
          <w:p w14:paraId="30EEDE51" w14:textId="77777777" w:rsidR="009151D3" w:rsidRPr="00BC3A29" w:rsidRDefault="009151D3" w:rsidP="006B1FC5">
            <w:pPr>
              <w:pStyle w:val="ListParagraph"/>
              <w:numPr>
                <w:ilvl w:val="0"/>
                <w:numId w:val="46"/>
              </w:numPr>
              <w:spacing w:before="120" w:after="120" w:line="240" w:lineRule="auto"/>
              <w:ind w:left="289" w:hanging="289"/>
              <w:contextualSpacing w:val="0"/>
              <w:jc w:val="both"/>
              <w:rPr>
                <w:rFonts w:ascii="Arial" w:hAnsi="Arial" w:cs="Arial"/>
                <w:sz w:val="20"/>
                <w:szCs w:val="20"/>
              </w:rPr>
            </w:pPr>
            <w:r w:rsidRPr="00BC3A29">
              <w:rPr>
                <w:rFonts w:ascii="Arial" w:hAnsi="Arial" w:cs="Arial"/>
                <w:sz w:val="20"/>
                <w:szCs w:val="20"/>
              </w:rPr>
              <w:t xml:space="preserve">What is the ‘current state’ service model? </w:t>
            </w:r>
          </w:p>
          <w:p w14:paraId="56D38E49" w14:textId="77777777" w:rsidR="009151D3" w:rsidRPr="00BC3A29" w:rsidRDefault="009151D3" w:rsidP="006B1FC5">
            <w:pPr>
              <w:pStyle w:val="ListParagraph"/>
              <w:numPr>
                <w:ilvl w:val="0"/>
                <w:numId w:val="46"/>
              </w:numPr>
              <w:spacing w:before="120" w:after="120" w:line="240" w:lineRule="auto"/>
              <w:ind w:left="289" w:hanging="289"/>
              <w:contextualSpacing w:val="0"/>
              <w:jc w:val="both"/>
              <w:rPr>
                <w:rFonts w:ascii="Arial" w:hAnsi="Arial" w:cs="Arial"/>
                <w:sz w:val="20"/>
                <w:szCs w:val="20"/>
              </w:rPr>
            </w:pPr>
            <w:r w:rsidRPr="00BC3A29">
              <w:rPr>
                <w:rFonts w:ascii="Arial" w:hAnsi="Arial" w:cs="Arial"/>
                <w:sz w:val="20"/>
                <w:szCs w:val="20"/>
              </w:rPr>
              <w:t>What are your emergent options for the ‘</w:t>
            </w:r>
            <w:r w:rsidRPr="00BC3A29">
              <w:rPr>
                <w:rFonts w:ascii="Arial" w:hAnsi="Arial" w:cs="Arial"/>
                <w:b/>
                <w:bCs/>
                <w:sz w:val="20"/>
                <w:szCs w:val="20"/>
              </w:rPr>
              <w:t>future state’</w:t>
            </w:r>
            <w:r w:rsidRPr="00BC3A29">
              <w:rPr>
                <w:rFonts w:ascii="Arial" w:hAnsi="Arial" w:cs="Arial"/>
                <w:sz w:val="20"/>
                <w:szCs w:val="20"/>
              </w:rPr>
              <w:t xml:space="preserve"> service model?</w:t>
            </w:r>
          </w:p>
          <w:p w14:paraId="0D065D97" w14:textId="77777777" w:rsidR="009151D3" w:rsidRPr="00BC3A29" w:rsidRDefault="009151D3" w:rsidP="006B1FC5">
            <w:pPr>
              <w:pStyle w:val="ListParagraph"/>
              <w:numPr>
                <w:ilvl w:val="1"/>
                <w:numId w:val="46"/>
              </w:numPr>
              <w:spacing w:before="120" w:after="120" w:line="240" w:lineRule="auto"/>
              <w:ind w:left="712" w:hanging="425"/>
              <w:contextualSpacing w:val="0"/>
              <w:jc w:val="both"/>
              <w:rPr>
                <w:rFonts w:ascii="Arial" w:hAnsi="Arial" w:cs="Arial"/>
                <w:sz w:val="20"/>
                <w:szCs w:val="20"/>
              </w:rPr>
            </w:pPr>
            <w:r w:rsidRPr="00BC3A29">
              <w:rPr>
                <w:rFonts w:ascii="Arial" w:hAnsi="Arial" w:cs="Arial"/>
                <w:sz w:val="20"/>
                <w:szCs w:val="20"/>
              </w:rPr>
              <w:t>How did you arrive at these options and what were your selection criteria?</w:t>
            </w:r>
          </w:p>
          <w:p w14:paraId="48411FE1" w14:textId="77777777" w:rsidR="009151D3" w:rsidRPr="00BC3A29" w:rsidRDefault="009151D3" w:rsidP="006B1FC5">
            <w:pPr>
              <w:pStyle w:val="ListParagraph"/>
              <w:numPr>
                <w:ilvl w:val="1"/>
                <w:numId w:val="46"/>
              </w:numPr>
              <w:spacing w:before="120" w:after="120" w:line="240" w:lineRule="auto"/>
              <w:ind w:left="712" w:hanging="425"/>
              <w:contextualSpacing w:val="0"/>
              <w:jc w:val="both"/>
              <w:rPr>
                <w:rFonts w:ascii="Arial" w:hAnsi="Arial" w:cs="Arial"/>
                <w:sz w:val="20"/>
                <w:szCs w:val="20"/>
              </w:rPr>
            </w:pPr>
            <w:r w:rsidRPr="00BC3A29">
              <w:rPr>
                <w:rFonts w:ascii="Arial" w:hAnsi="Arial" w:cs="Arial"/>
                <w:sz w:val="20"/>
                <w:szCs w:val="20"/>
              </w:rPr>
              <w:t>What are the benefits of each option including clinical outcomes?</w:t>
            </w:r>
          </w:p>
          <w:p w14:paraId="0570D328" w14:textId="77777777" w:rsidR="009151D3" w:rsidRPr="00BC3A29" w:rsidRDefault="009151D3" w:rsidP="006B1FC5">
            <w:pPr>
              <w:pStyle w:val="ListParagraph"/>
              <w:numPr>
                <w:ilvl w:val="1"/>
                <w:numId w:val="46"/>
              </w:numPr>
              <w:spacing w:before="120" w:after="120" w:line="240" w:lineRule="auto"/>
              <w:ind w:left="712" w:hanging="425"/>
              <w:contextualSpacing w:val="0"/>
              <w:jc w:val="both"/>
              <w:rPr>
                <w:rFonts w:ascii="Arial" w:hAnsi="Arial" w:cs="Arial"/>
                <w:sz w:val="20"/>
                <w:szCs w:val="20"/>
              </w:rPr>
            </w:pPr>
            <w:r w:rsidRPr="00BC3A29">
              <w:rPr>
                <w:rFonts w:ascii="Arial" w:hAnsi="Arial" w:cs="Arial"/>
                <w:sz w:val="20"/>
                <w:szCs w:val="20"/>
              </w:rPr>
              <w:t>Is there a preferred option? How does the preferred option benefit the patient population?</w:t>
            </w:r>
          </w:p>
          <w:p w14:paraId="546165E5" w14:textId="77777777" w:rsidR="009151D3" w:rsidRPr="00BC3A29" w:rsidRDefault="009151D3" w:rsidP="006B1FC5">
            <w:pPr>
              <w:pStyle w:val="ListParagraph"/>
              <w:numPr>
                <w:ilvl w:val="1"/>
                <w:numId w:val="46"/>
              </w:numPr>
              <w:spacing w:before="120" w:after="120" w:line="240" w:lineRule="auto"/>
              <w:ind w:left="712" w:hanging="425"/>
              <w:contextualSpacing w:val="0"/>
              <w:jc w:val="both"/>
              <w:rPr>
                <w:rFonts w:ascii="Arial" w:hAnsi="Arial" w:cs="Arial"/>
                <w:sz w:val="20"/>
                <w:szCs w:val="20"/>
              </w:rPr>
            </w:pPr>
            <w:r w:rsidRPr="00BC3A29">
              <w:rPr>
                <w:rFonts w:ascii="Arial" w:hAnsi="Arial" w:cs="Arial"/>
                <w:sz w:val="20"/>
                <w:szCs w:val="20"/>
              </w:rPr>
              <w:t>Which options have been ruled out and why?</w:t>
            </w:r>
          </w:p>
          <w:p w14:paraId="378EDD28" w14:textId="77777777" w:rsidR="009151D3" w:rsidRPr="00BC3A29" w:rsidRDefault="009151D3" w:rsidP="006B1FC5">
            <w:pPr>
              <w:pStyle w:val="ListParagraph"/>
              <w:numPr>
                <w:ilvl w:val="0"/>
                <w:numId w:val="46"/>
              </w:numPr>
              <w:spacing w:before="120" w:after="120" w:line="240" w:lineRule="auto"/>
              <w:ind w:left="289" w:hanging="289"/>
              <w:contextualSpacing w:val="0"/>
              <w:jc w:val="both"/>
              <w:rPr>
                <w:rFonts w:ascii="Arial" w:hAnsi="Arial" w:cs="Arial"/>
                <w:sz w:val="20"/>
                <w:szCs w:val="20"/>
              </w:rPr>
            </w:pPr>
            <w:r w:rsidRPr="00BC3A29">
              <w:rPr>
                <w:rFonts w:ascii="Arial" w:hAnsi="Arial" w:cs="Arial"/>
                <w:sz w:val="20"/>
                <w:szCs w:val="20"/>
              </w:rPr>
              <w:t>Can you describe some ‘</w:t>
            </w:r>
            <w:r w:rsidRPr="00BC3A29">
              <w:rPr>
                <w:rFonts w:ascii="Arial" w:hAnsi="Arial" w:cs="Arial"/>
                <w:b/>
                <w:bCs/>
                <w:sz w:val="20"/>
                <w:szCs w:val="20"/>
              </w:rPr>
              <w:t>as is’</w:t>
            </w:r>
            <w:r w:rsidRPr="00BC3A29">
              <w:rPr>
                <w:rFonts w:ascii="Arial" w:hAnsi="Arial" w:cs="Arial"/>
                <w:sz w:val="20"/>
                <w:szCs w:val="20"/>
              </w:rPr>
              <w:t xml:space="preserve"> and ‘</w:t>
            </w:r>
            <w:r w:rsidRPr="00BC3A29">
              <w:rPr>
                <w:rFonts w:ascii="Arial" w:hAnsi="Arial" w:cs="Arial"/>
                <w:b/>
                <w:bCs/>
                <w:sz w:val="20"/>
                <w:szCs w:val="20"/>
              </w:rPr>
              <w:t>future</w:t>
            </w:r>
            <w:r w:rsidRPr="00BC3A29">
              <w:rPr>
                <w:rFonts w:ascii="Arial" w:hAnsi="Arial" w:cs="Arial"/>
                <w:sz w:val="20"/>
                <w:szCs w:val="20"/>
              </w:rPr>
              <w:t>’ patient pathways, highlighting the differences?</w:t>
            </w:r>
          </w:p>
          <w:p w14:paraId="7EC70EA2" w14:textId="77777777" w:rsidR="009151D3" w:rsidRPr="00BC3A29" w:rsidRDefault="009151D3" w:rsidP="006B1FC5">
            <w:pPr>
              <w:pStyle w:val="ListParagraph"/>
              <w:numPr>
                <w:ilvl w:val="0"/>
                <w:numId w:val="46"/>
              </w:numPr>
              <w:spacing w:before="120" w:after="120" w:line="240" w:lineRule="auto"/>
              <w:ind w:left="289" w:hanging="289"/>
              <w:contextualSpacing w:val="0"/>
              <w:jc w:val="both"/>
              <w:rPr>
                <w:rFonts w:ascii="Arial" w:hAnsi="Arial" w:cs="Arial"/>
                <w:sz w:val="20"/>
                <w:szCs w:val="20"/>
              </w:rPr>
            </w:pPr>
            <w:r w:rsidRPr="00BC3A29">
              <w:rPr>
                <w:rFonts w:ascii="Arial" w:hAnsi="Arial" w:cs="Arial"/>
                <w:sz w:val="20"/>
                <w:szCs w:val="20"/>
              </w:rPr>
              <w:t>What are the travel implications for the preferred option/ options?</w:t>
            </w:r>
          </w:p>
          <w:p w14:paraId="35896B84" w14:textId="77777777" w:rsidR="009151D3" w:rsidRPr="00BC3A29" w:rsidRDefault="009151D3" w:rsidP="006B1FC5">
            <w:pPr>
              <w:pStyle w:val="ListParagraph"/>
              <w:numPr>
                <w:ilvl w:val="0"/>
                <w:numId w:val="46"/>
              </w:numPr>
              <w:spacing w:before="120" w:after="120" w:line="240" w:lineRule="auto"/>
              <w:ind w:left="289" w:hanging="289"/>
              <w:contextualSpacing w:val="0"/>
              <w:jc w:val="both"/>
              <w:rPr>
                <w:rFonts w:ascii="Arial" w:hAnsi="Arial" w:cs="Arial"/>
                <w:sz w:val="20"/>
                <w:szCs w:val="20"/>
              </w:rPr>
            </w:pPr>
            <w:r w:rsidRPr="00BC3A29">
              <w:rPr>
                <w:rFonts w:ascii="Arial" w:hAnsi="Arial" w:cs="Arial"/>
                <w:sz w:val="20"/>
                <w:szCs w:val="20"/>
              </w:rPr>
              <w:t>What are the workforce implications for the preferred option/ options? What is the current and future state workforce?</w:t>
            </w:r>
          </w:p>
          <w:p w14:paraId="73EE7ACC" w14:textId="77777777" w:rsidR="009151D3" w:rsidRPr="00BC3A29" w:rsidRDefault="009151D3" w:rsidP="006B1FC5">
            <w:pPr>
              <w:pStyle w:val="ListParagraph"/>
              <w:numPr>
                <w:ilvl w:val="0"/>
                <w:numId w:val="46"/>
              </w:numPr>
              <w:spacing w:before="120" w:after="120" w:line="240" w:lineRule="auto"/>
              <w:ind w:left="289" w:hanging="289"/>
              <w:contextualSpacing w:val="0"/>
              <w:jc w:val="both"/>
              <w:rPr>
                <w:rFonts w:ascii="Arial" w:hAnsi="Arial" w:cs="Arial"/>
                <w:sz w:val="20"/>
                <w:szCs w:val="20"/>
              </w:rPr>
            </w:pPr>
            <w:r w:rsidRPr="00BC3A29">
              <w:rPr>
                <w:rFonts w:ascii="Arial" w:hAnsi="Arial" w:cs="Arial"/>
                <w:sz w:val="20"/>
                <w:szCs w:val="20"/>
              </w:rPr>
              <w:t>What are the interdependencies with other services?</w:t>
            </w:r>
          </w:p>
          <w:p w14:paraId="1EE9C7C4" w14:textId="77777777" w:rsidR="009151D3" w:rsidRPr="00BC3A29" w:rsidRDefault="009151D3" w:rsidP="006B1FC5">
            <w:pPr>
              <w:pStyle w:val="ListParagraph"/>
              <w:numPr>
                <w:ilvl w:val="0"/>
                <w:numId w:val="46"/>
              </w:numPr>
              <w:spacing w:before="120" w:after="120" w:line="240" w:lineRule="auto"/>
              <w:ind w:left="289" w:hanging="289"/>
              <w:contextualSpacing w:val="0"/>
              <w:jc w:val="both"/>
              <w:rPr>
                <w:rFonts w:ascii="Arial" w:hAnsi="Arial" w:cs="Arial"/>
                <w:sz w:val="20"/>
                <w:szCs w:val="20"/>
              </w:rPr>
            </w:pPr>
            <w:r w:rsidRPr="00BC3A29">
              <w:rPr>
                <w:rFonts w:ascii="Arial" w:hAnsi="Arial" w:cs="Arial"/>
                <w:sz w:val="20"/>
                <w:szCs w:val="20"/>
              </w:rPr>
              <w:t>What clinical engagement have you sought?</w:t>
            </w:r>
          </w:p>
          <w:p w14:paraId="09A17429" w14:textId="77777777" w:rsidR="009151D3" w:rsidRPr="00BC3A29" w:rsidRDefault="009151D3" w:rsidP="006B1FC5">
            <w:pPr>
              <w:pStyle w:val="ListParagraph"/>
              <w:numPr>
                <w:ilvl w:val="0"/>
                <w:numId w:val="46"/>
              </w:numPr>
              <w:spacing w:before="120" w:after="120" w:line="240" w:lineRule="auto"/>
              <w:ind w:left="289" w:hanging="289"/>
              <w:contextualSpacing w:val="0"/>
              <w:jc w:val="both"/>
              <w:rPr>
                <w:rFonts w:ascii="Arial" w:hAnsi="Arial" w:cs="Arial"/>
                <w:sz w:val="20"/>
                <w:szCs w:val="20"/>
              </w:rPr>
            </w:pPr>
            <w:r w:rsidRPr="00BC3A29">
              <w:rPr>
                <w:rFonts w:ascii="Arial" w:hAnsi="Arial" w:cs="Arial"/>
                <w:sz w:val="20"/>
                <w:szCs w:val="20"/>
              </w:rPr>
              <w:t>What is your implementation timeline?</w:t>
            </w:r>
          </w:p>
          <w:p w14:paraId="11F20717" w14:textId="77777777" w:rsidR="009151D3" w:rsidRPr="00BC3A29" w:rsidRDefault="009151D3" w:rsidP="00F23FF7">
            <w:pPr>
              <w:spacing w:before="240"/>
              <w:jc w:val="both"/>
              <w:rPr>
                <w:rFonts w:ascii="Arial" w:hAnsi="Arial" w:cs="Arial"/>
                <w:sz w:val="20"/>
                <w:szCs w:val="20"/>
              </w:rPr>
            </w:pPr>
            <w:r w:rsidRPr="00BC3A29">
              <w:rPr>
                <w:rFonts w:ascii="Arial" w:hAnsi="Arial" w:cs="Arial"/>
                <w:sz w:val="20"/>
                <w:szCs w:val="20"/>
              </w:rPr>
              <w:t>A panel of Senate Clinicians will review the proposals and feedback on the following key lines of enquiry:</w:t>
            </w:r>
          </w:p>
          <w:p w14:paraId="0D06A7B2" w14:textId="77777777" w:rsidR="009151D3" w:rsidRPr="00BC3A29" w:rsidRDefault="009151D3" w:rsidP="006B1FC5">
            <w:pPr>
              <w:pStyle w:val="ListParagraph"/>
              <w:numPr>
                <w:ilvl w:val="0"/>
                <w:numId w:val="43"/>
              </w:numPr>
              <w:spacing w:before="120" w:after="120" w:line="240" w:lineRule="auto"/>
              <w:ind w:left="415" w:hanging="409"/>
              <w:contextualSpacing w:val="0"/>
              <w:jc w:val="both"/>
              <w:rPr>
                <w:rFonts w:ascii="Arial" w:hAnsi="Arial" w:cs="Arial"/>
                <w:sz w:val="20"/>
                <w:szCs w:val="20"/>
              </w:rPr>
            </w:pPr>
            <w:r w:rsidRPr="00BC3A29">
              <w:rPr>
                <w:rFonts w:ascii="Arial" w:hAnsi="Arial" w:cs="Arial"/>
                <w:sz w:val="20"/>
                <w:szCs w:val="20"/>
              </w:rPr>
              <w:t>What are the proposals and are they clear?</w:t>
            </w:r>
          </w:p>
          <w:p w14:paraId="535BFCD4" w14:textId="77777777" w:rsidR="009151D3" w:rsidRPr="00BC3A29" w:rsidRDefault="009151D3" w:rsidP="006B1FC5">
            <w:pPr>
              <w:pStyle w:val="ListParagraph"/>
              <w:numPr>
                <w:ilvl w:val="0"/>
                <w:numId w:val="43"/>
              </w:numPr>
              <w:spacing w:before="120" w:after="120" w:line="240" w:lineRule="auto"/>
              <w:ind w:left="415" w:hanging="409"/>
              <w:contextualSpacing w:val="0"/>
              <w:jc w:val="both"/>
              <w:rPr>
                <w:rFonts w:ascii="Arial" w:hAnsi="Arial" w:cs="Arial"/>
                <w:sz w:val="20"/>
                <w:szCs w:val="20"/>
              </w:rPr>
            </w:pPr>
            <w:r w:rsidRPr="00BC3A29">
              <w:rPr>
                <w:rFonts w:ascii="Arial" w:hAnsi="Arial" w:cs="Arial"/>
                <w:sz w:val="20"/>
                <w:szCs w:val="20"/>
              </w:rPr>
              <w:t>Is the clinical case for change robust and in line with national best practice and evidence?</w:t>
            </w:r>
          </w:p>
          <w:p w14:paraId="0AFF2E74" w14:textId="77777777" w:rsidR="009151D3" w:rsidRPr="00BC3A29" w:rsidRDefault="009151D3" w:rsidP="006B1FC5">
            <w:pPr>
              <w:pStyle w:val="ListParagraph"/>
              <w:numPr>
                <w:ilvl w:val="0"/>
                <w:numId w:val="43"/>
              </w:numPr>
              <w:spacing w:before="120" w:after="120" w:line="240" w:lineRule="auto"/>
              <w:ind w:left="415" w:hanging="409"/>
              <w:contextualSpacing w:val="0"/>
              <w:jc w:val="both"/>
              <w:rPr>
                <w:rFonts w:ascii="Arial" w:hAnsi="Arial" w:cs="Arial"/>
                <w:sz w:val="20"/>
                <w:szCs w:val="20"/>
              </w:rPr>
            </w:pPr>
            <w:r w:rsidRPr="00BC3A29">
              <w:rPr>
                <w:rFonts w:ascii="Arial" w:hAnsi="Arial" w:cs="Arial"/>
                <w:sz w:val="20"/>
                <w:szCs w:val="20"/>
              </w:rPr>
              <w:t>Will the outlined model improve the quality of care?</w:t>
            </w:r>
          </w:p>
          <w:p w14:paraId="7AA5DF05" w14:textId="77777777" w:rsidR="009151D3" w:rsidRPr="00BC3A29" w:rsidRDefault="009151D3" w:rsidP="006B1FC5">
            <w:pPr>
              <w:pStyle w:val="ListParagraph"/>
              <w:numPr>
                <w:ilvl w:val="0"/>
                <w:numId w:val="43"/>
              </w:numPr>
              <w:spacing w:before="120" w:after="120" w:line="240" w:lineRule="auto"/>
              <w:ind w:left="415" w:hanging="409"/>
              <w:contextualSpacing w:val="0"/>
              <w:jc w:val="both"/>
              <w:rPr>
                <w:rFonts w:ascii="Arial" w:hAnsi="Arial" w:cs="Arial"/>
                <w:sz w:val="20"/>
                <w:szCs w:val="20"/>
              </w:rPr>
            </w:pPr>
            <w:r w:rsidRPr="00BC3A29">
              <w:rPr>
                <w:rFonts w:ascii="Arial" w:hAnsi="Arial" w:cs="Arial"/>
                <w:sz w:val="20"/>
                <w:szCs w:val="20"/>
              </w:rPr>
              <w:t>Does the clinical case for change fit with the proposed changes?</w:t>
            </w:r>
          </w:p>
          <w:p w14:paraId="4869BC93" w14:textId="77777777" w:rsidR="009151D3" w:rsidRPr="00BC3A29" w:rsidRDefault="009151D3" w:rsidP="006B1FC5">
            <w:pPr>
              <w:pStyle w:val="ListParagraph"/>
              <w:numPr>
                <w:ilvl w:val="0"/>
                <w:numId w:val="43"/>
              </w:numPr>
              <w:spacing w:before="120" w:after="240" w:line="240" w:lineRule="auto"/>
              <w:ind w:left="414" w:hanging="408"/>
              <w:contextualSpacing w:val="0"/>
              <w:jc w:val="both"/>
              <w:rPr>
                <w:rFonts w:ascii="Arial" w:hAnsi="Arial" w:cs="Arial"/>
                <w:sz w:val="20"/>
                <w:szCs w:val="20"/>
              </w:rPr>
            </w:pPr>
            <w:r w:rsidRPr="00BC3A29">
              <w:rPr>
                <w:rFonts w:ascii="Arial" w:hAnsi="Arial" w:cs="Arial"/>
                <w:sz w:val="20"/>
                <w:szCs w:val="20"/>
              </w:rPr>
              <w:t>What might need to be incorporated in future iterations of the model of care, when developing detailed options and where is further information needed?</w:t>
            </w:r>
          </w:p>
          <w:p w14:paraId="53EFAA13" w14:textId="05B1DC6E" w:rsidR="009151D3" w:rsidRPr="00BC3A29" w:rsidRDefault="009151D3" w:rsidP="00F23FF7">
            <w:pPr>
              <w:spacing w:before="120" w:after="120"/>
              <w:ind w:left="6"/>
              <w:jc w:val="both"/>
              <w:rPr>
                <w:rFonts w:ascii="Arial" w:hAnsi="Arial" w:cs="Arial"/>
                <w:sz w:val="20"/>
                <w:szCs w:val="20"/>
              </w:rPr>
            </w:pPr>
            <w:r w:rsidRPr="00BC3A29">
              <w:rPr>
                <w:rFonts w:ascii="Arial" w:hAnsi="Arial" w:cs="Arial"/>
                <w:sz w:val="20"/>
                <w:szCs w:val="20"/>
              </w:rPr>
              <w:lastRenderedPageBreak/>
              <w:t xml:space="preserve">The South West Clinical Senate will issue a Desktop Review Report summarising the findings of their review usually </w:t>
            </w:r>
            <w:r w:rsidRPr="00BC3A29">
              <w:rPr>
                <w:rFonts w:ascii="Arial" w:hAnsi="Arial" w:cs="Arial"/>
                <w:b/>
                <w:bCs/>
                <w:sz w:val="20"/>
                <w:szCs w:val="20"/>
                <w:u w:val="single"/>
              </w:rPr>
              <w:t>4 weeks*</w:t>
            </w:r>
            <w:r w:rsidRPr="00BC3A29">
              <w:rPr>
                <w:rFonts w:ascii="Arial" w:hAnsi="Arial" w:cs="Arial"/>
                <w:sz w:val="20"/>
                <w:szCs w:val="20"/>
              </w:rPr>
              <w:t xml:space="preserve"> after receiving a commissioner’s submission.</w:t>
            </w:r>
            <w:r w:rsidR="009E01A4" w:rsidRPr="00BC3A29">
              <w:rPr>
                <w:rFonts w:ascii="Arial" w:hAnsi="Arial" w:cs="Arial"/>
                <w:sz w:val="20"/>
                <w:szCs w:val="20"/>
              </w:rPr>
              <w:t xml:space="preserve"> </w:t>
            </w:r>
            <w:r w:rsidRPr="00BC3A29">
              <w:rPr>
                <w:rFonts w:ascii="Arial" w:hAnsi="Arial" w:cs="Arial"/>
                <w:sz w:val="20"/>
                <w:szCs w:val="20"/>
              </w:rPr>
              <w:t>Please note that the Desktop Review Report is a 'working document. Any questions raised within the report are not necessarily the final opinion of the Clinical Senate and should be seen as ‘exploratory’.</w:t>
            </w:r>
          </w:p>
          <w:p w14:paraId="2C5C6B27" w14:textId="4FA92904" w:rsidR="009151D3" w:rsidRPr="00BC3A29" w:rsidRDefault="009151D3" w:rsidP="00F23FF7">
            <w:pPr>
              <w:spacing w:before="120" w:after="120"/>
              <w:ind w:left="6"/>
              <w:jc w:val="both"/>
              <w:rPr>
                <w:rFonts w:ascii="Arial" w:hAnsi="Arial" w:cs="Arial"/>
                <w:sz w:val="20"/>
                <w:szCs w:val="20"/>
              </w:rPr>
            </w:pPr>
            <w:r w:rsidRPr="00BC3A29">
              <w:rPr>
                <w:rFonts w:ascii="Arial" w:hAnsi="Arial" w:cs="Arial"/>
                <w:b/>
                <w:bCs/>
                <w:sz w:val="20"/>
                <w:szCs w:val="20"/>
              </w:rPr>
              <w:t xml:space="preserve">(*Note: </w:t>
            </w:r>
            <w:r w:rsidRPr="00BC3A29">
              <w:rPr>
                <w:rFonts w:ascii="Arial" w:hAnsi="Arial" w:cs="Arial"/>
                <w:sz w:val="20"/>
                <w:szCs w:val="20"/>
              </w:rPr>
              <w:t>This is an indicative timeline. It does not take into account Bank Holidays, Pre-Election Periods, Staff Leave / Absence, etc. The actual date will be confirmed at the start of the process.)</w:t>
            </w:r>
          </w:p>
          <w:p w14:paraId="70877F3F" w14:textId="77777777" w:rsidR="009151D3" w:rsidRPr="00BC3A29" w:rsidRDefault="009151D3" w:rsidP="00F23FF7">
            <w:pPr>
              <w:spacing w:before="120" w:after="120"/>
              <w:ind w:left="6"/>
              <w:rPr>
                <w:rFonts w:ascii="Arial" w:hAnsi="Arial" w:cs="Arial"/>
                <w:sz w:val="20"/>
                <w:szCs w:val="20"/>
              </w:rPr>
            </w:pPr>
            <w:r w:rsidRPr="00BC3A29">
              <w:rPr>
                <w:rFonts w:ascii="Arial" w:hAnsi="Arial" w:cs="Arial"/>
                <w:sz w:val="20"/>
                <w:szCs w:val="20"/>
              </w:rPr>
              <w:t xml:space="preserve">The initial Desktop Review Report may be superseded if a further iteration of the Report is produced as a result of additional Desktop Review(s) associated with these proposals. </w:t>
            </w:r>
          </w:p>
          <w:p w14:paraId="69A1D96E" w14:textId="2FDAFB8B" w:rsidR="009151D3" w:rsidRPr="00BC3A29" w:rsidRDefault="009151D3" w:rsidP="00F23FF7">
            <w:pPr>
              <w:spacing w:before="120" w:after="120"/>
              <w:rPr>
                <w:rFonts w:ascii="Arial" w:hAnsi="Arial" w:cs="Arial"/>
                <w:sz w:val="20"/>
                <w:szCs w:val="20"/>
              </w:rPr>
            </w:pPr>
            <w:r w:rsidRPr="00BC3A29">
              <w:rPr>
                <w:rFonts w:ascii="Arial" w:hAnsi="Arial" w:cs="Arial"/>
                <w:sz w:val="20"/>
                <w:szCs w:val="20"/>
              </w:rPr>
              <w:t>The Desktop Review Report will also be superseded in its entirety by the Clinical Review Report, when this is produced.</w:t>
            </w:r>
          </w:p>
        </w:tc>
      </w:tr>
    </w:tbl>
    <w:p w14:paraId="26F886C5" w14:textId="77777777" w:rsidR="009151D3" w:rsidRPr="00BC3A29" w:rsidRDefault="009151D3" w:rsidP="001F7C7C">
      <w:pPr>
        <w:autoSpaceDE w:val="0"/>
        <w:autoSpaceDN w:val="0"/>
        <w:adjustRightInd w:val="0"/>
        <w:spacing w:before="120" w:after="120" w:line="240" w:lineRule="auto"/>
        <w:jc w:val="both"/>
        <w:rPr>
          <w:rFonts w:ascii="Arial" w:hAnsi="Arial" w:cs="Arial"/>
          <w:color w:val="0070C0"/>
          <w:sz w:val="32"/>
          <w:szCs w:val="32"/>
        </w:rPr>
      </w:pPr>
      <w:r w:rsidRPr="00BC3A29">
        <w:rPr>
          <w:rFonts w:ascii="Arial" w:hAnsi="Arial" w:cs="Arial"/>
          <w:color w:val="0070C0"/>
          <w:sz w:val="32"/>
          <w:szCs w:val="32"/>
        </w:rPr>
        <w:lastRenderedPageBreak/>
        <w:t>Initiating a Desktop Review</w:t>
      </w:r>
    </w:p>
    <w:tbl>
      <w:tblPr>
        <w:tblStyle w:val="TableGrid"/>
        <w:tblW w:w="10060" w:type="dxa"/>
        <w:tblLook w:val="04A0" w:firstRow="1" w:lastRow="0" w:firstColumn="1" w:lastColumn="0" w:noHBand="0" w:noVBand="1"/>
      </w:tblPr>
      <w:tblGrid>
        <w:gridCol w:w="932"/>
        <w:gridCol w:w="9128"/>
      </w:tblGrid>
      <w:tr w:rsidR="009151D3" w:rsidRPr="00BC3A29" w14:paraId="0A6B18DA" w14:textId="77777777" w:rsidTr="00115A06">
        <w:tc>
          <w:tcPr>
            <w:tcW w:w="932" w:type="dxa"/>
            <w:shd w:val="clear" w:color="auto" w:fill="9BBB59" w:themeFill="accent3"/>
            <w:vAlign w:val="center"/>
          </w:tcPr>
          <w:p w14:paraId="27570B3C" w14:textId="77777777" w:rsidR="009151D3" w:rsidRPr="00BC3A29" w:rsidRDefault="009151D3" w:rsidP="00F23FF7">
            <w:pPr>
              <w:autoSpaceDE w:val="0"/>
              <w:autoSpaceDN w:val="0"/>
              <w:adjustRightInd w:val="0"/>
              <w:spacing w:before="120" w:after="120"/>
              <w:jc w:val="center"/>
              <w:rPr>
                <w:rFonts w:ascii="Arial" w:hAnsi="Arial" w:cs="Arial"/>
                <w:b/>
                <w:bCs/>
                <w:color w:val="FFFFFF" w:themeColor="background1"/>
                <w:szCs w:val="20"/>
              </w:rPr>
            </w:pPr>
            <w:r w:rsidRPr="00BC3A29">
              <w:rPr>
                <w:rFonts w:ascii="Arial" w:hAnsi="Arial" w:cs="Arial"/>
                <w:b/>
                <w:bCs/>
                <w:color w:val="FFFFFF" w:themeColor="background1"/>
                <w:sz w:val="20"/>
                <w:szCs w:val="18"/>
              </w:rPr>
              <w:t>Step 1</w:t>
            </w:r>
          </w:p>
        </w:tc>
        <w:tc>
          <w:tcPr>
            <w:tcW w:w="9128" w:type="dxa"/>
            <w:vAlign w:val="center"/>
          </w:tcPr>
          <w:p w14:paraId="5156CFB4" w14:textId="77777777" w:rsidR="009151D3" w:rsidRPr="00BC3A29" w:rsidRDefault="009151D3" w:rsidP="00F23FF7">
            <w:pPr>
              <w:autoSpaceDE w:val="0"/>
              <w:autoSpaceDN w:val="0"/>
              <w:adjustRightInd w:val="0"/>
              <w:spacing w:before="120" w:after="120"/>
              <w:jc w:val="center"/>
              <w:rPr>
                <w:rFonts w:ascii="Arial" w:hAnsi="Arial" w:cs="Arial"/>
                <w:szCs w:val="20"/>
              </w:rPr>
            </w:pPr>
            <w:r w:rsidRPr="00BC3A29">
              <w:rPr>
                <w:rFonts w:ascii="Arial" w:hAnsi="Arial" w:cs="Arial"/>
                <w:sz w:val="20"/>
                <w:szCs w:val="18"/>
              </w:rPr>
              <w:t xml:space="preserve">Before approaching the South West Clinical Senate for the first time, Commissioners should inform their Regional Service Change &amp; Reconfiguration Lead(s) of their emerging Service Reconfiguration proposals by e-mailing: </w:t>
            </w:r>
            <w:hyperlink r:id="rId16" w:history="1">
              <w:r w:rsidRPr="00BC3A29">
                <w:rPr>
                  <w:rStyle w:val="Hyperlink"/>
                  <w:rFonts w:ascii="Arial" w:hAnsi="Arial" w:cs="Arial"/>
                  <w:bCs/>
                  <w:sz w:val="20"/>
                  <w:szCs w:val="18"/>
                </w:rPr>
                <w:t>england.strategyandtransformationsw@nhs.net</w:t>
              </w:r>
            </w:hyperlink>
          </w:p>
        </w:tc>
      </w:tr>
    </w:tbl>
    <w:p w14:paraId="5FD35A17" w14:textId="5B2418D7" w:rsidR="009151D3" w:rsidRPr="00BC3A29" w:rsidRDefault="009151D3" w:rsidP="009151D3">
      <w:pPr>
        <w:autoSpaceDE w:val="0"/>
        <w:autoSpaceDN w:val="0"/>
        <w:adjustRightInd w:val="0"/>
        <w:jc w:val="both"/>
        <w:rPr>
          <w:rFonts w:ascii="Arial" w:hAnsi="Arial" w:cs="Arial"/>
          <w:sz w:val="16"/>
          <w:szCs w:val="16"/>
        </w:rPr>
      </w:pPr>
      <w:r w:rsidRPr="00BC3A29">
        <w:rPr>
          <w:rFonts w:ascii="Arial" w:hAnsi="Arial" w:cs="Arial"/>
          <w:noProof/>
        </w:rPr>
        <mc:AlternateContent>
          <mc:Choice Requires="wps">
            <w:drawing>
              <wp:anchor distT="0" distB="0" distL="114300" distR="114300" simplePos="0" relativeHeight="251658247" behindDoc="0" locked="0" layoutInCell="1" allowOverlap="1" wp14:anchorId="3EAEF1E4" wp14:editId="3EF7F477">
                <wp:simplePos x="0" y="0"/>
                <wp:positionH relativeFrom="margin">
                  <wp:posOffset>2960370</wp:posOffset>
                </wp:positionH>
                <wp:positionV relativeFrom="paragraph">
                  <wp:posOffset>-4140</wp:posOffset>
                </wp:positionV>
                <wp:extent cx="360680" cy="240030"/>
                <wp:effectExtent l="38100" t="0" r="20320" b="45720"/>
                <wp:wrapNone/>
                <wp:docPr id="13" name="Arrow: Down 13"/>
                <wp:cNvGraphicFramePr/>
                <a:graphic xmlns:a="http://schemas.openxmlformats.org/drawingml/2006/main">
                  <a:graphicData uri="http://schemas.microsoft.com/office/word/2010/wordprocessingShape">
                    <wps:wsp>
                      <wps:cNvSpPr/>
                      <wps:spPr>
                        <a:xfrm>
                          <a:off x="0" y="0"/>
                          <a:ext cx="360680" cy="24003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00D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233.1pt;margin-top:-.35pt;width:28.4pt;height:18.9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LXwIAABcFAAAOAAAAZHJzL2Uyb0RvYy54bWysVMFu2zAMvQ/YPwi6L3bSNOuCOkXQosOA&#10;og2aDj2rslQbkEWNUuJkXz9KdpygLXYYdpFFkXyknh91ebVrDNsq9DXYgo9HOWfKSihr+1rwn0+3&#10;Xy4480HYUhiwquB75fnV4vOny9bN1QQqMKVCRiDWz1tX8CoEN88yLyvVCD8Cpyw5NWAjApn4mpUo&#10;WkJvTDbJ81nWApYOQSrv6fSmc/JFwtdayfCgtVeBmYJTbyGtmNaXuGaLSzF/ReGqWvZtiH/oohG1&#10;paID1I0Igm2wfgfV1BLBgw4jCU0GWtdSpTvQbcb5m9usK+FUuguR491Ak/9/sPJ+u3YrJBpa5+ee&#10;tvEWO41N/FJ/bJfI2g9kqV1gkg7PZvnsgiiV5JpM8/wskZkdkx368F1Bw+Km4CW0dokIbeJJbO98&#10;oKoUf4gj49hD2oW9UbENYx+VZnVJVScpO8lDXRtkW0E/VkipbBh3rkqUqjsen+f5oakhI5VMgBFZ&#10;18YM2D1AlN577K7XPj6mqqSuITn/W2Nd8pCRKoMNQ3JTW8CPAAzdqq/cxR9I6qiJLL1AuV8hQ+i0&#10;7Z28rYnwO+HDSiCJmf4RDWh4oEUbaAsO/Y6zCvD3R+cxnjRGXs5aGo6C+18bgYoz88OS+r6Np9M4&#10;TcmYnn+dkIGnnpdTj90010C/aUxPgZNpG+ODOWw1QvNMc7yMVcklrKTaBZcBD8Z16IaWXgKplssU&#10;RhPkRLizaycjeGQ1aulp9yzQ9aoLJNd7OAySmL/RXRcbMy0sNwF0nUR55LXnm6YvCad/KeJ4n9op&#10;6vieLf4AAAD//wMAUEsDBBQABgAIAAAAIQBF/Oot3wAAAAgBAAAPAAAAZHJzL2Rvd25yZXYueG1s&#10;TI9BS8NAFITvgv9heYK3dtM0pjXmpYjgSRCMFjxus6/ZaHY3ZDdt+u99nvQ4zDDzTbmbbS9ONIbO&#10;O4TVMgFBrvG6cy3Cx/vzYgsiROW06r0jhAsF2FXXV6UqtD+7NzrVsRVc4kKhEEyMQyFlaAxZFZZ+&#10;IMfe0Y9WRZZjK/Wozlxue5kmSS6t6hwvGDXQk6Hmu54sQn2/bz/T6TUxmXnZfmX7bm6OF8Tbm/nx&#10;AUSkOf6F4Ref0aFipoOfnA6iR8jyPOUowmIDgv27dM3fDgjrzQpkVcr/B6ofAAAA//8DAFBLAQIt&#10;ABQABgAIAAAAIQC2gziS/gAAAOEBAAATAAAAAAAAAAAAAAAAAAAAAABbQ29udGVudF9UeXBlc10u&#10;eG1sUEsBAi0AFAAGAAgAAAAhADj9If/WAAAAlAEAAAsAAAAAAAAAAAAAAAAALwEAAF9yZWxzLy5y&#10;ZWxzUEsBAi0AFAAGAAgAAAAhANUM84tfAgAAFwUAAA4AAAAAAAAAAAAAAAAALgIAAGRycy9lMm9E&#10;b2MueG1sUEsBAi0AFAAGAAgAAAAhAEX86i3fAAAACAEAAA8AAAAAAAAAAAAAAAAAuQQAAGRycy9k&#10;b3ducmV2LnhtbFBLBQYAAAAABAAEAPMAAADFBQAAAAA=&#10;" adj="10800" fillcolor="#4f81bd [3204]" strokecolor="#0a121c [484]" strokeweight="2pt">
                <w10:wrap anchorx="margin"/>
              </v:shape>
            </w:pict>
          </mc:Fallback>
        </mc:AlternateContent>
      </w:r>
    </w:p>
    <w:tbl>
      <w:tblPr>
        <w:tblStyle w:val="TableGrid"/>
        <w:tblW w:w="10060" w:type="dxa"/>
        <w:tblLook w:val="04A0" w:firstRow="1" w:lastRow="0" w:firstColumn="1" w:lastColumn="0" w:noHBand="0" w:noVBand="1"/>
      </w:tblPr>
      <w:tblGrid>
        <w:gridCol w:w="942"/>
        <w:gridCol w:w="9118"/>
      </w:tblGrid>
      <w:tr w:rsidR="009151D3" w:rsidRPr="00BC3A29" w14:paraId="16119432" w14:textId="77777777" w:rsidTr="00115A06">
        <w:tc>
          <w:tcPr>
            <w:tcW w:w="942" w:type="dxa"/>
            <w:shd w:val="clear" w:color="auto" w:fill="9BBB59" w:themeFill="accent3"/>
            <w:vAlign w:val="center"/>
          </w:tcPr>
          <w:p w14:paraId="4A341832" w14:textId="77777777" w:rsidR="009151D3" w:rsidRPr="00BC3A29" w:rsidRDefault="009151D3" w:rsidP="00F23FF7">
            <w:pPr>
              <w:autoSpaceDE w:val="0"/>
              <w:autoSpaceDN w:val="0"/>
              <w:adjustRightInd w:val="0"/>
              <w:spacing w:before="120" w:after="120"/>
              <w:jc w:val="center"/>
              <w:rPr>
                <w:rFonts w:ascii="Arial" w:hAnsi="Arial" w:cs="Arial"/>
                <w:b/>
                <w:bCs/>
              </w:rPr>
            </w:pPr>
            <w:r w:rsidRPr="00BC3A29">
              <w:rPr>
                <w:rFonts w:ascii="Arial" w:hAnsi="Arial" w:cs="Arial"/>
                <w:b/>
                <w:bCs/>
                <w:color w:val="FFFFFF" w:themeColor="background1"/>
                <w:sz w:val="20"/>
                <w:szCs w:val="20"/>
              </w:rPr>
              <w:t>Step 2</w:t>
            </w:r>
          </w:p>
        </w:tc>
        <w:tc>
          <w:tcPr>
            <w:tcW w:w="9118" w:type="dxa"/>
            <w:vAlign w:val="center"/>
          </w:tcPr>
          <w:p w14:paraId="4B9108F6" w14:textId="0E495AD9" w:rsidR="009151D3" w:rsidRPr="00BC3A29" w:rsidRDefault="009151D3" w:rsidP="00F23FF7">
            <w:pPr>
              <w:autoSpaceDE w:val="0"/>
              <w:autoSpaceDN w:val="0"/>
              <w:adjustRightInd w:val="0"/>
              <w:spacing w:before="120" w:after="120"/>
              <w:ind w:left="143" w:right="212"/>
              <w:jc w:val="center"/>
              <w:rPr>
                <w:rFonts w:ascii="Arial" w:hAnsi="Arial" w:cs="Arial"/>
                <w:sz w:val="20"/>
                <w:szCs w:val="20"/>
              </w:rPr>
            </w:pPr>
            <w:r w:rsidRPr="00BC3A29">
              <w:rPr>
                <w:rFonts w:ascii="Arial" w:hAnsi="Arial" w:cs="Arial"/>
                <w:sz w:val="20"/>
                <w:szCs w:val="20"/>
              </w:rPr>
              <w:t xml:space="preserve">Commissioners should then complete the Summary Template in </w:t>
            </w:r>
            <w:hyperlink w:anchor="Appendix_1" w:history="1">
              <w:r w:rsidRPr="00BC3A29">
                <w:rPr>
                  <w:rStyle w:val="Hyperlink"/>
                  <w:rFonts w:ascii="Arial" w:hAnsi="Arial" w:cs="Arial"/>
                  <w:b/>
                  <w:bCs/>
                  <w:sz w:val="20"/>
                  <w:szCs w:val="20"/>
                </w:rPr>
                <w:t>Appendix 1</w:t>
              </w:r>
            </w:hyperlink>
            <w:r w:rsidRPr="00BC3A29">
              <w:rPr>
                <w:rFonts w:ascii="Arial" w:hAnsi="Arial" w:cs="Arial"/>
                <w:sz w:val="20"/>
                <w:szCs w:val="20"/>
              </w:rPr>
              <w:t xml:space="preserve"> and submit a copy to the South West Clinical Senate by e-mailing: </w:t>
            </w:r>
            <w:hyperlink r:id="rId17" w:history="1">
              <w:r w:rsidRPr="00BC3A29">
                <w:rPr>
                  <w:rStyle w:val="Hyperlink"/>
                  <w:rFonts w:ascii="Arial" w:hAnsi="Arial" w:cs="Arial"/>
                  <w:sz w:val="20"/>
                  <w:szCs w:val="20"/>
                </w:rPr>
                <w:t>england.swclinicalsenate@nhs.net</w:t>
              </w:r>
            </w:hyperlink>
          </w:p>
        </w:tc>
      </w:tr>
    </w:tbl>
    <w:p w14:paraId="2B50E090" w14:textId="76AF95C4" w:rsidR="009151D3" w:rsidRPr="00BC3A29" w:rsidRDefault="00115A06" w:rsidP="009151D3">
      <w:pPr>
        <w:autoSpaceDE w:val="0"/>
        <w:autoSpaceDN w:val="0"/>
        <w:adjustRightInd w:val="0"/>
        <w:jc w:val="both"/>
        <w:rPr>
          <w:rFonts w:ascii="Arial" w:hAnsi="Arial" w:cs="Arial"/>
          <w:sz w:val="16"/>
          <w:szCs w:val="16"/>
        </w:rPr>
      </w:pPr>
      <w:r w:rsidRPr="00BC3A29">
        <w:rPr>
          <w:rFonts w:ascii="Arial" w:hAnsi="Arial" w:cs="Arial"/>
          <w:noProof/>
        </w:rPr>
        <mc:AlternateContent>
          <mc:Choice Requires="wpg">
            <w:drawing>
              <wp:anchor distT="0" distB="0" distL="114300" distR="114300" simplePos="0" relativeHeight="251658246" behindDoc="0" locked="0" layoutInCell="1" allowOverlap="1" wp14:anchorId="55E57E98" wp14:editId="6DD6E217">
                <wp:simplePos x="0" y="0"/>
                <wp:positionH relativeFrom="column">
                  <wp:posOffset>-694544</wp:posOffset>
                </wp:positionH>
                <wp:positionV relativeFrom="paragraph">
                  <wp:posOffset>194102</wp:posOffset>
                </wp:positionV>
                <wp:extent cx="426029" cy="3557665"/>
                <wp:effectExtent l="0" t="0" r="0" b="5080"/>
                <wp:wrapNone/>
                <wp:docPr id="729100410" name="Group 729100410"/>
                <wp:cNvGraphicFramePr/>
                <a:graphic xmlns:a="http://schemas.openxmlformats.org/drawingml/2006/main">
                  <a:graphicData uri="http://schemas.microsoft.com/office/word/2010/wordprocessingGroup">
                    <wpg:wgp>
                      <wpg:cNvGrpSpPr/>
                      <wpg:grpSpPr>
                        <a:xfrm>
                          <a:off x="0" y="0"/>
                          <a:ext cx="426029" cy="3557665"/>
                          <a:chOff x="0" y="0"/>
                          <a:chExt cx="426029" cy="3963041"/>
                        </a:xfrm>
                      </wpg:grpSpPr>
                      <wps:wsp>
                        <wps:cNvPr id="1466778738" name="Arrow: Down 1466778738"/>
                        <wps:cNvSpPr/>
                        <wps:spPr>
                          <a:xfrm rot="16200000">
                            <a:off x="111370" y="60325"/>
                            <a:ext cx="360680" cy="24003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3032035" name="Rectangle 1353032035"/>
                        <wps:cNvSpPr/>
                        <wps:spPr>
                          <a:xfrm>
                            <a:off x="0" y="89626"/>
                            <a:ext cx="220133" cy="3873241"/>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777271" name="Rectangle 676777271"/>
                        <wps:cNvSpPr/>
                        <wps:spPr>
                          <a:xfrm>
                            <a:off x="1" y="3776774"/>
                            <a:ext cx="426028" cy="18626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63DFC1" id="Group 729100410" o:spid="_x0000_s1026" style="position:absolute;margin-left:-54.7pt;margin-top:15.3pt;width:33.55pt;height:280.15pt;z-index:251658246;mso-width-relative:margin;mso-height-relative:margin" coordsize="4260,3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u6kgMAADoOAAAOAAAAZHJzL2Uyb0RvYy54bWzsV01v4zYQvRfofyB0b6wPW3KEKAsjaYIC&#10;wW6w2WLPDEVZAiSSJenI6a/vI/Xh2EkP3QI9FPaBJjmc4fBx3gx19WnfteSFa9NIUQTRRRgQLpgs&#10;G7Etgt+/3f2yDoixVJS0lYIXwSs3wafrn3+66lXOY1nLtuSawIgwea+KoLZW5YuFYTXvqLmQigsI&#10;K6k7ajHU20WpaQ/rXbuIwzBd9FKXSkvGjcHs7SAMrr39quLMfqkqwy1piwC+Wd9q3z67dnF9RfOt&#10;pqpu2OgG/QEvOtoIbDqbuqWWkp1u3pnqGqalkZW9YLJbyKpqGPdnwGmi8OQ091rulD/LNu+3aoYJ&#10;0J7g9MNm2eeXe62e1KMGEr3aAgs/cmfZV7pz//CS7D1krzNkfG8Jw+QyTsP4MiAMomS1ytJ0NWDK&#10;agD/To3Vv36keJkm4TJyiotp28WRM71CeJgDAubfIfBUU8U9sCYHAo+aNCWid5mmWbbOEsSsoB2i&#10;daO17HNyK3tB3kg9VF5zBs7kBhhOqBEtEWlRigjFzwfGCGIURUmGQARcaZjEI1gTmkkapmtIHZrx&#10;MgwTH6AzJjRX2th7LjviOkVQwjHvo9+CvjwYO2A4rXMOtcK1Qt41bTtI3QzwnXz2Pfva8mH1V14B&#10;Dtxt7K16KvKbVpMXChJRxriw0SCqacmH6WjlDjqYnzX8dbYCBp3lCvvPtkcDjubvbQ9mxvVOlXsm&#10;z8oDovM2x44NyrOG31kKOyt3jZD6o5O1ONW487B+AmmAxqH0LMtXBIu/XVyTUeyuwUU8UGMfqUbi&#10;wCSSof2CpmplXwRy7AWklvrPj+bdekQzpAHpkYiKwPyxo5oHpP1NIM4vo+USZq0fLFdZjIF+K3l+&#10;KxG77kbimiLvne+69badupWW3XfkzI3bFSIqGPYuAmb1NLixQ4JE1mV8s/HLkK0UtQ/iSTFn3KHq&#10;Yuzb/jvVaoxGizD+LCdu0fwkHoe1TlPIzc7KqvHBesB1xBs8d6novyB8skpAwjBZTYT/ioJBxbbl&#10;JDrIEBTOHSSKv6G7O9NRklxfpnE65MGJ2jHye5KMiRI5Jj7Jd++4reGKx/kERkd/t+GZ1tWZ1mda&#10;f1DH0wxlPIsz5MChjB9YfRD9E1LDkHveZM7u8pjW/v2D94Kr2NEarM/GGjI9nqZKPObIM6uPXhHn&#10;Yv1/KNb+rY4PFP/eGz+m3BfQ27Ev7odPvuu/AAAA//8DAFBLAwQUAAYACAAAACEA7A8H7+IAAAAL&#10;AQAADwAAAGRycy9kb3ducmV2LnhtbEyPwWrDMBBE74X+g9hCb47kOAm1azmE0PYUCk0KITfF2tgm&#10;1spYiu38fdVTe1zmMfM2X0+mZQP2rrEkIZ4JYEil1Q1VEr4P79ELMOcVadVaQgl3dLAuHh9ylWk7&#10;0hcOe1+xUEIuUxJq77uMc1fWaJSb2Q4pZBfbG+XD2Vdc92oM5ablcyFW3KiGwkKtOtzWWF73NyPh&#10;Y1TjJonfht31sr2fDsvP4y5GKZ+fps0rMI+T/4PhVz+oQxGczvZG2rFWQhSLdBFYCYlYAQtEtJgn&#10;wM4SlqlIgRc5//9D8QMAAP//AwBQSwECLQAUAAYACAAAACEAtoM4kv4AAADhAQAAEwAAAAAAAAAA&#10;AAAAAAAAAAAAW0NvbnRlbnRfVHlwZXNdLnhtbFBLAQItABQABgAIAAAAIQA4/SH/1gAAAJQBAAAL&#10;AAAAAAAAAAAAAAAAAC8BAABfcmVscy8ucmVsc1BLAQItABQABgAIAAAAIQBVbyu6kgMAADoOAAAO&#10;AAAAAAAAAAAAAAAAAC4CAABkcnMvZTJvRG9jLnhtbFBLAQItABQABgAIAAAAIQDsDwfv4gAAAAsB&#10;AAAPAAAAAAAAAAAAAAAAAOwFAABkcnMvZG93bnJldi54bWxQSwUGAAAAAAQABADzAAAA+wYAAAAA&#10;">
                <v:shape id="Arrow: Down 1466778738" o:spid="_x0000_s1027" type="#_x0000_t67" style="position:absolute;left:1114;top:602;width:3606;height:24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kqzAAAAOMAAAAPAAAAZHJzL2Rvd25yZXYueG1sRI9BS8NA&#10;EIXvQv/DMoI3u2nVpMZuiwqCSKGkil6H7JikZmdDdk1Tf71zKPQ48968981yPbpWDdSHxrOB2TQB&#10;RVx623Bl4OP95XoBKkRki61nMnCkAOvV5GKJufUHLmjYxUpJCIccDdQxdrnWoazJYZj6jli0b987&#10;jDL2lbY9HiTctXqeJKl22LA01NjRc03lz+7XGeDhb7O9i0/F55d+2x+b+2I2347GXF2Ojw+gIo3x&#10;bD5dv1rBv03TLFtkNwItP8kC9OofAAD//wMAUEsBAi0AFAAGAAgAAAAhANvh9svuAAAAhQEAABMA&#10;AAAAAAAAAAAAAAAAAAAAAFtDb250ZW50X1R5cGVzXS54bWxQSwECLQAUAAYACAAAACEAWvQsW78A&#10;AAAVAQAACwAAAAAAAAAAAAAAAAAfAQAAX3JlbHMvLnJlbHNQSwECLQAUAAYACAAAACEA4xxJKswA&#10;AADjAAAADwAAAAAAAAAAAAAAAAAHAgAAZHJzL2Rvd25yZXYueG1sUEsFBgAAAAADAAMAtwAAAAAD&#10;AAAAAA==&#10;" adj="10800" fillcolor="#4f81bd [3204]" stroked="f" strokeweight="2pt"/>
                <v:rect id="Rectangle 1353032035" o:spid="_x0000_s1028" style="position:absolute;top:896;width:2201;height:38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LixwAAAOMAAAAPAAAAZHJzL2Rvd25yZXYueG1sRE9fS8Mw&#10;EH8X/A7hBN9c4kqHdMuGCg4fdRuib0dza8qaS2jStfPTG0Hw8X7/b7WZXCfO1MfWs4b7mQJBXHvT&#10;cqPhsH+5ewARE7LBzjNpuFCEzfr6aoWV8SO/03mXGpFDOFaowaYUKiljbclhnPlAnLmj7x2mfPaN&#10;ND2OOdx1cq7UQjpsOTdYDPRsqT7tBqchbA9vX0f7FMbF5aPcTs3w+d0OWt/eTI9LEImm9C/+c7+a&#10;PL8oC1XMVVHC708ZALn+AQAA//8DAFBLAQItABQABgAIAAAAIQDb4fbL7gAAAIUBAAATAAAAAAAA&#10;AAAAAAAAAAAAAABbQ29udGVudF9UeXBlc10ueG1sUEsBAi0AFAAGAAgAAAAhAFr0LFu/AAAAFQEA&#10;AAsAAAAAAAAAAAAAAAAAHwEAAF9yZWxzLy5yZWxzUEsBAi0AFAAGAAgAAAAhAOypwuLHAAAA4wAA&#10;AA8AAAAAAAAAAAAAAAAABwIAAGRycy9kb3ducmV2LnhtbFBLBQYAAAAAAwADALcAAAD7AgAAAAA=&#10;" fillcolor="#4f81bd [3204]" stroked="f" strokeweight="2pt"/>
                <v:rect id="Rectangle 676777271" o:spid="_x0000_s1029" style="position:absolute;top:37767;width:426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odPygAAAOIAAAAPAAAAZHJzL2Rvd25yZXYueG1sRI9BSwMx&#10;FITvgv8hPMGbzbbgRrZNiwoWj9oW0dtj87pZunkJm2x36683guBxmJlvmNVmcp04Ux9bzxrmswIE&#10;ce1Ny42Gw/7l7gFETMgGO8+k4UIRNuvrqxVWxo/8TuddakSGcKxQg00pVFLG2pLDOPOBOHtH3ztM&#10;WfaNND2OGe46uSiKUjpsOS9YDPRsqT7tBqchbA9vX0f7FMby8nG/nZrh87sdtL69mR6XIBJN6T/8&#10;1341GkpVKqUWag6/l/IdkOsfAAAA//8DAFBLAQItABQABgAIAAAAIQDb4fbL7gAAAIUBAAATAAAA&#10;AAAAAAAAAAAAAAAAAABbQ29udGVudF9UeXBlc10ueG1sUEsBAi0AFAAGAAgAAAAhAFr0LFu/AAAA&#10;FQEAAAsAAAAAAAAAAAAAAAAAHwEAAF9yZWxzLy5yZWxzUEsBAi0AFAAGAAgAAAAhANByh0/KAAAA&#10;4gAAAA8AAAAAAAAAAAAAAAAABwIAAGRycy9kb3ducmV2LnhtbFBLBQYAAAAAAwADALcAAAD+AgAA&#10;AAA=&#10;" fillcolor="#4f81bd [3204]" stroked="f" strokeweight="2pt"/>
              </v:group>
            </w:pict>
          </mc:Fallback>
        </mc:AlternateContent>
      </w:r>
      <w:r w:rsidR="003044DD" w:rsidRPr="00BC3A29">
        <w:rPr>
          <w:rFonts w:ascii="Arial" w:hAnsi="Arial" w:cs="Arial"/>
          <w:noProof/>
        </w:rPr>
        <mc:AlternateContent>
          <mc:Choice Requires="wps">
            <w:drawing>
              <wp:anchor distT="0" distB="0" distL="114300" distR="114300" simplePos="0" relativeHeight="251658240" behindDoc="0" locked="0" layoutInCell="1" allowOverlap="1" wp14:anchorId="252392E6" wp14:editId="7198B829">
                <wp:simplePos x="0" y="0"/>
                <wp:positionH relativeFrom="margin">
                  <wp:posOffset>2960370</wp:posOffset>
                </wp:positionH>
                <wp:positionV relativeFrom="paragraph">
                  <wp:posOffset>8255</wp:posOffset>
                </wp:positionV>
                <wp:extent cx="360680" cy="240030"/>
                <wp:effectExtent l="38100" t="0" r="20320" b="45720"/>
                <wp:wrapNone/>
                <wp:docPr id="41" name="Arrow: Down 41"/>
                <wp:cNvGraphicFramePr/>
                <a:graphic xmlns:a="http://schemas.openxmlformats.org/drawingml/2006/main">
                  <a:graphicData uri="http://schemas.microsoft.com/office/word/2010/wordprocessingShape">
                    <wps:wsp>
                      <wps:cNvSpPr/>
                      <wps:spPr>
                        <a:xfrm>
                          <a:off x="0" y="0"/>
                          <a:ext cx="360680" cy="24003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D2298" id="Arrow: Down 41" o:spid="_x0000_s1026" type="#_x0000_t67" style="position:absolute;margin-left:233.1pt;margin-top:.65pt;width:28.4pt;height:18.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LXwIAABcFAAAOAAAAZHJzL2Uyb0RvYy54bWysVMFu2zAMvQ/YPwi6L3bSNOuCOkXQosOA&#10;og2aDj2rslQbkEWNUuJkXz9KdpygLXYYdpFFkXyknh91ebVrDNsq9DXYgo9HOWfKSihr+1rwn0+3&#10;Xy4480HYUhiwquB75fnV4vOny9bN1QQqMKVCRiDWz1tX8CoEN88yLyvVCD8Cpyw5NWAjApn4mpUo&#10;WkJvTDbJ81nWApYOQSrv6fSmc/JFwtdayfCgtVeBmYJTbyGtmNaXuGaLSzF/ReGqWvZtiH/oohG1&#10;paID1I0Igm2wfgfV1BLBgw4jCU0GWtdSpTvQbcb5m9usK+FUuguR491Ak/9/sPJ+u3YrJBpa5+ee&#10;tvEWO41N/FJ/bJfI2g9kqV1gkg7PZvnsgiiV5JpM8/wskZkdkx368F1Bw+Km4CW0dokIbeJJbO98&#10;oKoUf4gj49hD2oW9UbENYx+VZnVJVScpO8lDXRtkW0E/VkipbBh3rkqUqjsen+f5oakhI5VMgBFZ&#10;18YM2D1AlN577K7XPj6mqqSuITn/W2Nd8pCRKoMNQ3JTW8CPAAzdqq/cxR9I6qiJLL1AuV8hQ+i0&#10;7Z28rYnwO+HDSiCJmf4RDWh4oEUbaAsO/Y6zCvD3R+cxnjRGXs5aGo6C+18bgYoz88OS+r6Np9M4&#10;TcmYnn+dkIGnnpdTj90010C/aUxPgZNpG+ODOWw1QvNMc7yMVcklrKTaBZcBD8Z16IaWXgKplssU&#10;RhPkRLizaycjeGQ1aulp9yzQ9aoLJNd7OAySmL/RXRcbMy0sNwF0nUR55LXnm6YvCad/KeJ4n9op&#10;6vieLf4AAAD//wMAUEsDBBQABgAIAAAAIQDJSIvc3QAAAAgBAAAPAAAAZHJzL2Rvd25yZXYueG1s&#10;TI9BS8NAEIXvgv9hGcGb3TSJoY3ZFBE8CYLRgsdtdpqNZmdDdtOm/97xpMfhe7z5XrVb3CBOOIXe&#10;k4L1KgGB1HrTU6fg4/35bgMiRE1GD55QwQUD7Orrq0qXxp/pDU9N7ASXUCi1AhvjWEoZWotOh5Uf&#10;kZgd/eR05HPqpJn0mcvdINMkKaTTPfEHq0d8sth+N7NT0Gz33Wc6vyY2ty+br3zfL+3xotTtzfL4&#10;ACLiEv/C8KvP6lCz08HPZIIYFORFkXKUQQaC+X2a8baDgmy7BllX8v+A+gcAAP//AwBQSwECLQAU&#10;AAYACAAAACEAtoM4kv4AAADhAQAAEwAAAAAAAAAAAAAAAAAAAAAAW0NvbnRlbnRfVHlwZXNdLnht&#10;bFBLAQItABQABgAIAAAAIQA4/SH/1gAAAJQBAAALAAAAAAAAAAAAAAAAAC8BAABfcmVscy8ucmVs&#10;c1BLAQItABQABgAIAAAAIQDVDPOLXwIAABcFAAAOAAAAAAAAAAAAAAAAAC4CAABkcnMvZTJvRG9j&#10;LnhtbFBLAQItABQABgAIAAAAIQDJSIvc3QAAAAgBAAAPAAAAAAAAAAAAAAAAALkEAABkcnMvZG93&#10;bnJldi54bWxQSwUGAAAAAAQABADzAAAAwwUAAAAA&#10;" adj="10800" fillcolor="#4f81bd [3204]" strokecolor="#0a121c [484]" strokeweight="2pt">
                <w10:wrap anchorx="margin"/>
              </v:shape>
            </w:pict>
          </mc:Fallback>
        </mc:AlternateContent>
      </w:r>
    </w:p>
    <w:tbl>
      <w:tblPr>
        <w:tblStyle w:val="TableGrid"/>
        <w:tblW w:w="10060" w:type="dxa"/>
        <w:tblLook w:val="04A0" w:firstRow="1" w:lastRow="0" w:firstColumn="1" w:lastColumn="0" w:noHBand="0" w:noVBand="1"/>
      </w:tblPr>
      <w:tblGrid>
        <w:gridCol w:w="956"/>
        <w:gridCol w:w="9104"/>
      </w:tblGrid>
      <w:tr w:rsidR="009151D3" w:rsidRPr="00BC3A29" w14:paraId="54E4D9D3" w14:textId="77777777" w:rsidTr="00115A06">
        <w:tc>
          <w:tcPr>
            <w:tcW w:w="956" w:type="dxa"/>
            <w:shd w:val="clear" w:color="auto" w:fill="9BBB59" w:themeFill="accent3"/>
            <w:vAlign w:val="center"/>
          </w:tcPr>
          <w:p w14:paraId="58C3B1D4" w14:textId="77777777" w:rsidR="009151D3" w:rsidRPr="00BC3A29" w:rsidRDefault="009151D3" w:rsidP="00F23FF7">
            <w:pPr>
              <w:autoSpaceDE w:val="0"/>
              <w:autoSpaceDN w:val="0"/>
              <w:adjustRightInd w:val="0"/>
              <w:spacing w:before="120" w:after="120"/>
              <w:jc w:val="center"/>
              <w:rPr>
                <w:rFonts w:ascii="Arial" w:hAnsi="Arial" w:cs="Arial"/>
                <w:b/>
                <w:bCs/>
                <w:sz w:val="20"/>
                <w:szCs w:val="18"/>
              </w:rPr>
            </w:pPr>
            <w:r w:rsidRPr="00BC3A29">
              <w:rPr>
                <w:rFonts w:ascii="Arial" w:hAnsi="Arial" w:cs="Arial"/>
                <w:b/>
                <w:bCs/>
                <w:color w:val="FFFFFF" w:themeColor="background1"/>
                <w:sz w:val="20"/>
                <w:szCs w:val="18"/>
              </w:rPr>
              <w:t>Step 3</w:t>
            </w:r>
          </w:p>
        </w:tc>
        <w:tc>
          <w:tcPr>
            <w:tcW w:w="9104" w:type="dxa"/>
            <w:vAlign w:val="center"/>
          </w:tcPr>
          <w:p w14:paraId="6689F0B9" w14:textId="77777777" w:rsidR="009151D3" w:rsidRPr="00BC3A29" w:rsidRDefault="009151D3" w:rsidP="00F23FF7">
            <w:pPr>
              <w:autoSpaceDE w:val="0"/>
              <w:autoSpaceDN w:val="0"/>
              <w:adjustRightInd w:val="0"/>
              <w:spacing w:before="120" w:after="120"/>
              <w:ind w:left="135" w:right="212"/>
              <w:jc w:val="center"/>
              <w:rPr>
                <w:rFonts w:ascii="Arial" w:hAnsi="Arial" w:cs="Arial"/>
                <w:sz w:val="20"/>
                <w:szCs w:val="18"/>
              </w:rPr>
            </w:pPr>
            <w:r w:rsidRPr="00BC3A29">
              <w:rPr>
                <w:rFonts w:ascii="Arial" w:hAnsi="Arial" w:cs="Arial"/>
                <w:sz w:val="20"/>
                <w:szCs w:val="18"/>
              </w:rPr>
              <w:t>Upon receipt of a completed Summary Template, the South West Clinical Senate will propose an initial timeline for a Desktop Review.</w:t>
            </w:r>
          </w:p>
        </w:tc>
      </w:tr>
    </w:tbl>
    <w:p w14:paraId="6A854DB7" w14:textId="77777777" w:rsidR="009151D3" w:rsidRPr="00BC3A29" w:rsidRDefault="009151D3" w:rsidP="009151D3">
      <w:pPr>
        <w:autoSpaceDE w:val="0"/>
        <w:autoSpaceDN w:val="0"/>
        <w:adjustRightInd w:val="0"/>
        <w:jc w:val="both"/>
        <w:rPr>
          <w:rFonts w:ascii="Arial" w:hAnsi="Arial" w:cs="Arial"/>
          <w:sz w:val="16"/>
          <w:szCs w:val="16"/>
        </w:rPr>
      </w:pPr>
      <w:r w:rsidRPr="00BC3A29">
        <w:rPr>
          <w:rFonts w:ascii="Arial" w:hAnsi="Arial" w:cs="Arial"/>
          <w:noProof/>
        </w:rPr>
        <mc:AlternateContent>
          <mc:Choice Requires="wps">
            <w:drawing>
              <wp:anchor distT="0" distB="0" distL="114300" distR="114300" simplePos="0" relativeHeight="251658241" behindDoc="0" locked="0" layoutInCell="1" allowOverlap="1" wp14:anchorId="23306FB5" wp14:editId="143A4028">
                <wp:simplePos x="0" y="0"/>
                <wp:positionH relativeFrom="margin">
                  <wp:posOffset>2960370</wp:posOffset>
                </wp:positionH>
                <wp:positionV relativeFrom="paragraph">
                  <wp:posOffset>-2870</wp:posOffset>
                </wp:positionV>
                <wp:extent cx="360680" cy="240030"/>
                <wp:effectExtent l="38100" t="0" r="20320" b="45720"/>
                <wp:wrapNone/>
                <wp:docPr id="42" name="Arrow: Down 42"/>
                <wp:cNvGraphicFramePr/>
                <a:graphic xmlns:a="http://schemas.openxmlformats.org/drawingml/2006/main">
                  <a:graphicData uri="http://schemas.microsoft.com/office/word/2010/wordprocessingShape">
                    <wps:wsp>
                      <wps:cNvSpPr/>
                      <wps:spPr>
                        <a:xfrm>
                          <a:off x="0" y="0"/>
                          <a:ext cx="360680" cy="24003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A8DA" id="Arrow: Down 42" o:spid="_x0000_s1026" type="#_x0000_t67" style="position:absolute;margin-left:233.1pt;margin-top:-.25pt;width:28.4pt;height:18.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LXwIAABcFAAAOAAAAZHJzL2Uyb0RvYy54bWysVMFu2zAMvQ/YPwi6L3bSNOuCOkXQosOA&#10;og2aDj2rslQbkEWNUuJkXz9KdpygLXYYdpFFkXyknh91ebVrDNsq9DXYgo9HOWfKSihr+1rwn0+3&#10;Xy4480HYUhiwquB75fnV4vOny9bN1QQqMKVCRiDWz1tX8CoEN88yLyvVCD8Cpyw5NWAjApn4mpUo&#10;WkJvTDbJ81nWApYOQSrv6fSmc/JFwtdayfCgtVeBmYJTbyGtmNaXuGaLSzF/ReGqWvZtiH/oohG1&#10;paID1I0Igm2wfgfV1BLBgw4jCU0GWtdSpTvQbcb5m9usK+FUuguR491Ak/9/sPJ+u3YrJBpa5+ee&#10;tvEWO41N/FJ/bJfI2g9kqV1gkg7PZvnsgiiV5JpM8/wskZkdkx368F1Bw+Km4CW0dokIbeJJbO98&#10;oKoUf4gj49hD2oW9UbENYx+VZnVJVScpO8lDXRtkW0E/VkipbBh3rkqUqjsen+f5oakhI5VMgBFZ&#10;18YM2D1AlN577K7XPj6mqqSuITn/W2Nd8pCRKoMNQ3JTW8CPAAzdqq/cxR9I6qiJLL1AuV8hQ+i0&#10;7Z28rYnwO+HDSiCJmf4RDWh4oEUbaAsO/Y6zCvD3R+cxnjRGXs5aGo6C+18bgYoz88OS+r6Np9M4&#10;TcmYnn+dkIGnnpdTj90010C/aUxPgZNpG+ODOWw1QvNMc7yMVcklrKTaBZcBD8Z16IaWXgKplssU&#10;RhPkRLizaycjeGQ1aulp9yzQ9aoLJNd7OAySmL/RXRcbMy0sNwF0nUR55LXnm6YvCad/KeJ4n9op&#10;6vieLf4AAAD//wMAUEsDBBQABgAIAAAAIQDfVc6o3wAAAAgBAAAPAAAAZHJzL2Rvd25yZXYueG1s&#10;TI9BS8NAFITvgv9heYK3dmOSxjbNSxHBkyAYLXjcJttsNPs2ZDdt+u99nuxxmGHmm2I3216c9Og7&#10;RwgPywiEpto1HbUInx8vizUIHxQ1qnekES7aw668vSlU3rgzvetTFVrBJeRzhWBCGHIpfW20VX7p&#10;Bk3sHd1oVWA5trIZ1ZnLbS/jKMqkVR3xglGDfja6/qkmi1Bt9u1XPL1FJjWv6+9038318YJ4fzc/&#10;bUEEPYf/MPzhMzqUzHRwEzVe9AhplsUcRVisQLC/ihP+dkBIHhOQZSGvD5S/AAAA//8DAFBLAQIt&#10;ABQABgAIAAAAIQC2gziS/gAAAOEBAAATAAAAAAAAAAAAAAAAAAAAAABbQ29udGVudF9UeXBlc10u&#10;eG1sUEsBAi0AFAAGAAgAAAAhADj9If/WAAAAlAEAAAsAAAAAAAAAAAAAAAAALwEAAF9yZWxzLy5y&#10;ZWxzUEsBAi0AFAAGAAgAAAAhANUM84tfAgAAFwUAAA4AAAAAAAAAAAAAAAAALgIAAGRycy9lMm9E&#10;b2MueG1sUEsBAi0AFAAGAAgAAAAhAN9VzqjfAAAACAEAAA8AAAAAAAAAAAAAAAAAuQQAAGRycy9k&#10;b3ducmV2LnhtbFBLBQYAAAAABAAEAPMAAADFBQAAAAA=&#10;" adj="10800" fillcolor="#4f81bd [3204]" strokecolor="#0a121c [484]" strokeweight="2pt">
                <w10:wrap anchorx="margin"/>
              </v:shape>
            </w:pict>
          </mc:Fallback>
        </mc:AlternateContent>
      </w:r>
    </w:p>
    <w:tbl>
      <w:tblPr>
        <w:tblStyle w:val="TableGrid"/>
        <w:tblW w:w="10060" w:type="dxa"/>
        <w:tblLook w:val="04A0" w:firstRow="1" w:lastRow="0" w:firstColumn="1" w:lastColumn="0" w:noHBand="0" w:noVBand="1"/>
      </w:tblPr>
      <w:tblGrid>
        <w:gridCol w:w="948"/>
        <w:gridCol w:w="9112"/>
      </w:tblGrid>
      <w:tr w:rsidR="009151D3" w:rsidRPr="00BC3A29" w14:paraId="0BF8CAC0" w14:textId="77777777" w:rsidTr="00115A06">
        <w:tc>
          <w:tcPr>
            <w:tcW w:w="948" w:type="dxa"/>
            <w:shd w:val="clear" w:color="auto" w:fill="9BBB59" w:themeFill="accent3"/>
            <w:vAlign w:val="center"/>
          </w:tcPr>
          <w:p w14:paraId="7489A879" w14:textId="1A7E488B" w:rsidR="009151D3" w:rsidRPr="00BC3A29" w:rsidRDefault="009151D3" w:rsidP="00F23FF7">
            <w:pPr>
              <w:autoSpaceDE w:val="0"/>
              <w:autoSpaceDN w:val="0"/>
              <w:adjustRightInd w:val="0"/>
              <w:spacing w:before="120" w:after="120"/>
              <w:jc w:val="center"/>
              <w:rPr>
                <w:rFonts w:ascii="Arial" w:hAnsi="Arial" w:cs="Arial"/>
                <w:b/>
                <w:bCs/>
                <w:sz w:val="20"/>
                <w:szCs w:val="18"/>
              </w:rPr>
            </w:pPr>
            <w:r w:rsidRPr="00BC3A29">
              <w:rPr>
                <w:rFonts w:ascii="Arial" w:hAnsi="Arial" w:cs="Arial"/>
                <w:b/>
                <w:bCs/>
                <w:color w:val="FFFFFF" w:themeColor="background1"/>
                <w:sz w:val="20"/>
                <w:szCs w:val="18"/>
              </w:rPr>
              <w:t>Step 4</w:t>
            </w:r>
          </w:p>
        </w:tc>
        <w:tc>
          <w:tcPr>
            <w:tcW w:w="9112" w:type="dxa"/>
            <w:vAlign w:val="center"/>
          </w:tcPr>
          <w:p w14:paraId="60111FAB" w14:textId="77777777" w:rsidR="009151D3" w:rsidRPr="00BC3A29" w:rsidRDefault="009151D3" w:rsidP="00F23FF7">
            <w:pPr>
              <w:autoSpaceDE w:val="0"/>
              <w:autoSpaceDN w:val="0"/>
              <w:adjustRightInd w:val="0"/>
              <w:spacing w:before="120" w:after="120"/>
              <w:ind w:left="135" w:right="212"/>
              <w:jc w:val="center"/>
              <w:rPr>
                <w:rFonts w:ascii="Arial" w:hAnsi="Arial" w:cs="Arial"/>
                <w:sz w:val="20"/>
                <w:szCs w:val="18"/>
              </w:rPr>
            </w:pPr>
            <w:r w:rsidRPr="00BC3A29">
              <w:rPr>
                <w:rFonts w:ascii="Arial" w:hAnsi="Arial" w:cs="Arial"/>
                <w:sz w:val="20"/>
                <w:szCs w:val="18"/>
              </w:rPr>
              <w:t xml:space="preserve">Submission of a </w:t>
            </w:r>
            <w:r w:rsidRPr="00BC3A29">
              <w:rPr>
                <w:rFonts w:ascii="Arial" w:hAnsi="Arial" w:cs="Arial"/>
                <w:b/>
                <w:bCs/>
                <w:sz w:val="20"/>
                <w:szCs w:val="18"/>
              </w:rPr>
              <w:t>draft</w:t>
            </w:r>
            <w:r w:rsidRPr="00BC3A29">
              <w:rPr>
                <w:rFonts w:ascii="Arial" w:hAnsi="Arial" w:cs="Arial"/>
                <w:sz w:val="20"/>
                <w:szCs w:val="18"/>
              </w:rPr>
              <w:t xml:space="preserve"> Pre-Consultation Business Case (PCBC) and other supporting information to the South West Clinical Senate.</w:t>
            </w:r>
          </w:p>
        </w:tc>
      </w:tr>
    </w:tbl>
    <w:p w14:paraId="6BC8A3E7" w14:textId="79B1BFB4" w:rsidR="009151D3" w:rsidRPr="00BC3A29" w:rsidRDefault="00845664" w:rsidP="009151D3">
      <w:pPr>
        <w:autoSpaceDE w:val="0"/>
        <w:autoSpaceDN w:val="0"/>
        <w:adjustRightInd w:val="0"/>
        <w:jc w:val="both"/>
        <w:rPr>
          <w:rFonts w:ascii="Arial" w:hAnsi="Arial" w:cs="Arial"/>
          <w:sz w:val="16"/>
          <w:szCs w:val="16"/>
        </w:rPr>
      </w:pPr>
      <w:r w:rsidRPr="00BC3A29">
        <w:rPr>
          <w:rFonts w:ascii="Arial" w:hAnsi="Arial" w:cs="Arial"/>
          <w:noProof/>
          <w:sz w:val="20"/>
          <w:szCs w:val="18"/>
        </w:rPr>
        <mc:AlternateContent>
          <mc:Choice Requires="wps">
            <w:drawing>
              <wp:anchor distT="0" distB="0" distL="114300" distR="114300" simplePos="0" relativeHeight="251658242" behindDoc="0" locked="0" layoutInCell="1" allowOverlap="1" wp14:anchorId="19BC0A5D" wp14:editId="468306F3">
                <wp:simplePos x="0" y="0"/>
                <wp:positionH relativeFrom="margin">
                  <wp:posOffset>2980887</wp:posOffset>
                </wp:positionH>
                <wp:positionV relativeFrom="paragraph">
                  <wp:posOffset>11503</wp:posOffset>
                </wp:positionV>
                <wp:extent cx="360680" cy="248717"/>
                <wp:effectExtent l="38100" t="0" r="20320" b="37465"/>
                <wp:wrapNone/>
                <wp:docPr id="43" name="Arrow: Down 43"/>
                <wp:cNvGraphicFramePr/>
                <a:graphic xmlns:a="http://schemas.openxmlformats.org/drawingml/2006/main">
                  <a:graphicData uri="http://schemas.microsoft.com/office/word/2010/wordprocessingShape">
                    <wps:wsp>
                      <wps:cNvSpPr/>
                      <wps:spPr>
                        <a:xfrm>
                          <a:off x="0" y="0"/>
                          <a:ext cx="360680" cy="24871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1C302" id="Arrow: Down 43" o:spid="_x0000_s1026" type="#_x0000_t67" style="position:absolute;margin-left:234.7pt;margin-top:.9pt;width:28.4pt;height:19.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tvYQIAABcFAAAOAAAAZHJzL2Uyb0RvYy54bWysVE1v2zAMvQ/YfxB0X21n6ceCOkXQosOA&#10;og3aDj0rshQbkEWNUuJkv36U7DhFW+ww7CJLIvlIPj/q8mrXGrZV6BuwJS9Ocs6UlVA1dl3yn8+3&#10;Xy4480HYShiwquR75fnV/POny87N1ARqMJVCRiDWzzpX8joEN8syL2vVCn8CTlkyasBWBDriOqtQ&#10;dITemmyS52dZB1g5BKm8p9ub3sjnCV9rJcOD1l4FZkpOtYW0YlpXcc3ml2K2RuHqRg5liH+oohWN&#10;paQj1I0Igm2weQfVNhLBgw4nEtoMtG6kSj1QN0X+ppunWjiVeiFyvBtp8v8PVt5vn9wSiYbO+Zmn&#10;bexip7GNX6qP7RJZ+5EstQtM0uXXs/zsgiiVZJpML86L80hmdgx26MN3BS2Lm5JX0NkFInSJJ7G9&#10;86H3P/hR8LGGtAt7o2IZxj4qzZqKsk5SdJKHujbItoJ+rJBS2VD0plpUqr8uTvM8/WEqaoxIJSbA&#10;iKwbY0bsASBK7z12X+vgH0NVUtcYnP+tsD54jEiZwYYxuG0s4EcAhroaMvf+B5J6aiJLK6j2S2QI&#10;vba9k7cNEX4nfFgKJDHTP6IBDQ+0aANdyWHYcVYD/v7oPvqTxsjKWUfDUXL/ayNQcWZ+WFLft2I6&#10;jdOUDtPT8wkd8LVl9dpiN+010G8q6ClwMm2jfzCHrUZoX2iOFzErmYSVlLvkMuDhcB36oaWXQKrF&#10;IrnRBDkR7uyTkxE8shq19Lx7EegG1QWS6z0cBknM3uiu942RFhabALpJojzyOvBN05eEM7wUcbxf&#10;n5PX8T2b/wEAAP//AwBQSwMEFAAGAAgAAAAhAGQxniTcAAAACAEAAA8AAABkcnMvZG93bnJldi54&#10;bWxMj0FLxDAQhe+C/yGM4M1NttSyW5suIngSBKsLHrPNbFNtJqVJd7v/3vGkx+F7vPletVv8IE44&#10;xT6QhvVKgUBqg+2p0/Dx/ny3ARGTIWuGQKjhghF29fVVZUobzvSGpyZ1gksolkaDS2kspYytQ2/i&#10;KoxIzI5h8ibxOXXSTubM5X6QmVKF9KYn/uDMiE8O2+9m9hqa7b77zOZX5XL3svnK9/3SHi9a394s&#10;jw8gEi7pLwy/+qwONTsdwkw2ikFDXmxzjjLgBczvsyIDcWCwViDrSv4fUP8AAAD//wMAUEsBAi0A&#10;FAAGAAgAAAAhALaDOJL+AAAA4QEAABMAAAAAAAAAAAAAAAAAAAAAAFtDb250ZW50X1R5cGVzXS54&#10;bWxQSwECLQAUAAYACAAAACEAOP0h/9YAAACUAQAACwAAAAAAAAAAAAAAAAAvAQAAX3JlbHMvLnJl&#10;bHNQSwECLQAUAAYACAAAACEAefE7b2ECAAAXBQAADgAAAAAAAAAAAAAAAAAuAgAAZHJzL2Uyb0Rv&#10;Yy54bWxQSwECLQAUAAYACAAAACEAZDGeJNwAAAAIAQAADwAAAAAAAAAAAAAAAAC7BAAAZHJzL2Rv&#10;d25yZXYueG1sUEsFBgAAAAAEAAQA8wAAAMQFAAAAAA==&#10;" adj="10800" fillcolor="#4f81bd [3204]" strokecolor="#0a121c [484]" strokeweight="2pt">
                <w10:wrap anchorx="margin"/>
              </v:shape>
            </w:pict>
          </mc:Fallback>
        </mc:AlternateContent>
      </w:r>
    </w:p>
    <w:tbl>
      <w:tblPr>
        <w:tblStyle w:val="TableGrid"/>
        <w:tblW w:w="10060" w:type="dxa"/>
        <w:tblLook w:val="04A0" w:firstRow="1" w:lastRow="0" w:firstColumn="1" w:lastColumn="0" w:noHBand="0" w:noVBand="1"/>
      </w:tblPr>
      <w:tblGrid>
        <w:gridCol w:w="950"/>
        <w:gridCol w:w="9110"/>
      </w:tblGrid>
      <w:tr w:rsidR="009151D3" w:rsidRPr="00BC3A29" w14:paraId="0C1BA389" w14:textId="77777777" w:rsidTr="00115A06">
        <w:tc>
          <w:tcPr>
            <w:tcW w:w="950" w:type="dxa"/>
            <w:shd w:val="clear" w:color="auto" w:fill="9BBB59" w:themeFill="accent3"/>
            <w:vAlign w:val="center"/>
          </w:tcPr>
          <w:p w14:paraId="0B44C1B8" w14:textId="77777777" w:rsidR="009151D3" w:rsidRPr="00BC3A29" w:rsidRDefault="009151D3" w:rsidP="00F23FF7">
            <w:pPr>
              <w:autoSpaceDE w:val="0"/>
              <w:autoSpaceDN w:val="0"/>
              <w:adjustRightInd w:val="0"/>
              <w:spacing w:before="120" w:after="120"/>
              <w:jc w:val="center"/>
              <w:rPr>
                <w:rFonts w:ascii="Arial" w:hAnsi="Arial" w:cs="Arial"/>
                <w:b/>
                <w:bCs/>
                <w:sz w:val="20"/>
                <w:szCs w:val="20"/>
              </w:rPr>
            </w:pPr>
            <w:r w:rsidRPr="00BC3A29">
              <w:rPr>
                <w:rFonts w:ascii="Arial" w:hAnsi="Arial" w:cs="Arial"/>
                <w:b/>
                <w:bCs/>
                <w:color w:val="FFFFFF" w:themeColor="background1"/>
                <w:sz w:val="20"/>
                <w:szCs w:val="20"/>
              </w:rPr>
              <w:t>Step 5</w:t>
            </w:r>
          </w:p>
        </w:tc>
        <w:tc>
          <w:tcPr>
            <w:tcW w:w="9110" w:type="dxa"/>
            <w:vAlign w:val="center"/>
          </w:tcPr>
          <w:p w14:paraId="67C8596D" w14:textId="77777777" w:rsidR="009151D3" w:rsidRPr="00BC3A29" w:rsidRDefault="009151D3" w:rsidP="00F23FF7">
            <w:pPr>
              <w:autoSpaceDE w:val="0"/>
              <w:autoSpaceDN w:val="0"/>
              <w:adjustRightInd w:val="0"/>
              <w:spacing w:before="120" w:after="120"/>
              <w:ind w:left="135" w:right="212"/>
              <w:jc w:val="center"/>
              <w:rPr>
                <w:rFonts w:ascii="Arial" w:hAnsi="Arial" w:cs="Arial"/>
                <w:sz w:val="20"/>
                <w:szCs w:val="20"/>
              </w:rPr>
            </w:pPr>
            <w:r w:rsidRPr="00BC3A29">
              <w:rPr>
                <w:rFonts w:ascii="Arial" w:hAnsi="Arial" w:cs="Arial"/>
                <w:noProof/>
                <w:sz w:val="20"/>
                <w:szCs w:val="20"/>
              </w:rPr>
              <mc:AlternateContent>
                <mc:Choice Requires="wps">
                  <w:drawing>
                    <wp:anchor distT="0" distB="0" distL="114300" distR="114300" simplePos="0" relativeHeight="251658248" behindDoc="0" locked="0" layoutInCell="1" allowOverlap="1" wp14:anchorId="64F378E8" wp14:editId="6B725789">
                      <wp:simplePos x="0" y="0"/>
                      <wp:positionH relativeFrom="margin">
                        <wp:posOffset>2334260</wp:posOffset>
                      </wp:positionH>
                      <wp:positionV relativeFrom="paragraph">
                        <wp:posOffset>322580</wp:posOffset>
                      </wp:positionV>
                      <wp:extent cx="360680" cy="240030"/>
                      <wp:effectExtent l="38100" t="0" r="20320" b="45720"/>
                      <wp:wrapNone/>
                      <wp:docPr id="44" name="Arrow: Down 44"/>
                      <wp:cNvGraphicFramePr/>
                      <a:graphic xmlns:a="http://schemas.openxmlformats.org/drawingml/2006/main">
                        <a:graphicData uri="http://schemas.microsoft.com/office/word/2010/wordprocessingShape">
                          <wps:wsp>
                            <wps:cNvSpPr/>
                            <wps:spPr>
                              <a:xfrm>
                                <a:off x="0" y="0"/>
                                <a:ext cx="360680" cy="24003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6E21A" id="Arrow: Down 44" o:spid="_x0000_s1026" type="#_x0000_t67" style="position:absolute;margin-left:183.8pt;margin-top:25.4pt;width:28.4pt;height:18.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LXwIAABcFAAAOAAAAZHJzL2Uyb0RvYy54bWysVMFu2zAMvQ/YPwi6L3bSNOuCOkXQosOA&#10;og2aDj2rslQbkEWNUuJkXz9KdpygLXYYdpFFkXyknh91ebVrDNsq9DXYgo9HOWfKSihr+1rwn0+3&#10;Xy4480HYUhiwquB75fnV4vOny9bN1QQqMKVCRiDWz1tX8CoEN88yLyvVCD8Cpyw5NWAjApn4mpUo&#10;WkJvTDbJ81nWApYOQSrv6fSmc/JFwtdayfCgtVeBmYJTbyGtmNaXuGaLSzF/ReGqWvZtiH/oohG1&#10;paID1I0Igm2wfgfV1BLBgw4jCU0GWtdSpTvQbcb5m9usK+FUuguR491Ak/9/sPJ+u3YrJBpa5+ee&#10;tvEWO41N/FJ/bJfI2g9kqV1gkg7PZvnsgiiV5JpM8/wskZkdkx368F1Bw+Km4CW0dokIbeJJbO98&#10;oKoUf4gj49hD2oW9UbENYx+VZnVJVScpO8lDXRtkW0E/VkipbBh3rkqUqjsen+f5oakhI5VMgBFZ&#10;18YM2D1AlN577K7XPj6mqqSuITn/W2Nd8pCRKoMNQ3JTW8CPAAzdqq/cxR9I6qiJLL1AuV8hQ+i0&#10;7Z28rYnwO+HDSiCJmf4RDWh4oEUbaAsO/Y6zCvD3R+cxnjRGXs5aGo6C+18bgYoz88OS+r6Np9M4&#10;TcmYnn+dkIGnnpdTj90010C/aUxPgZNpG+ODOWw1QvNMc7yMVcklrKTaBZcBD8Z16IaWXgKplssU&#10;RhPkRLizaycjeGQ1aulp9yzQ9aoLJNd7OAySmL/RXRcbMy0sNwF0nUR55LXnm6YvCad/KeJ4n9op&#10;6vieLf4AAAD//wMAUEsDBBQABgAIAAAAIQDBZ3jv3wAAAAkBAAAPAAAAZHJzL2Rvd25yZXYueG1s&#10;TI9BS8QwEIXvgv8hjODNTayxdmvTRQRPgmB1YY/ZZrapNpPSpLvdf2886XGYj/e+V20WN7AjTqH3&#10;pOB2JYAhtd701Cn4/Hi5KYCFqMnowRMqOGOATX15UenS+BO947GJHUshFEqtwMY4lpyH1qLTYeVH&#10;pPQ7+MnpmM6p42bSpxTuBp4JkXOne0oNVo/4bLH9bmanoFlvu102vwkr7WvxJbf90h7OSl1fLU+P&#10;wCIu8Q+GX/2kDnVy2vuZTGCDgrv8IU+ognuRJiRAZlIC2ysoihx4XfH/C+ofAAAA//8DAFBLAQIt&#10;ABQABgAIAAAAIQC2gziS/gAAAOEBAAATAAAAAAAAAAAAAAAAAAAAAABbQ29udGVudF9UeXBlc10u&#10;eG1sUEsBAi0AFAAGAAgAAAAhADj9If/WAAAAlAEAAAsAAAAAAAAAAAAAAAAALwEAAF9yZWxzLy5y&#10;ZWxzUEsBAi0AFAAGAAgAAAAhANUM84tfAgAAFwUAAA4AAAAAAAAAAAAAAAAALgIAAGRycy9lMm9E&#10;b2MueG1sUEsBAi0AFAAGAAgAAAAhAMFneO/fAAAACQEAAA8AAAAAAAAAAAAAAAAAuQQAAGRycy9k&#10;b3ducmV2LnhtbFBLBQYAAAAABAAEAPMAAADFBQAAAAA=&#10;" adj="10800" fillcolor="#4f81bd [3204]" strokecolor="#0a121c [484]" strokeweight="2pt">
                      <w10:wrap anchorx="margin"/>
                    </v:shape>
                  </w:pict>
                </mc:Fallback>
              </mc:AlternateContent>
            </w:r>
            <w:r w:rsidRPr="00BC3A29">
              <w:rPr>
                <w:rFonts w:ascii="Arial" w:hAnsi="Arial" w:cs="Arial"/>
                <w:b/>
                <w:bCs/>
                <w:color w:val="0070C0"/>
                <w:sz w:val="20"/>
                <w:szCs w:val="20"/>
                <w:u w:val="single"/>
              </w:rPr>
              <w:t>Desktop Review</w:t>
            </w:r>
            <w:r w:rsidRPr="00BC3A29">
              <w:rPr>
                <w:rFonts w:ascii="Arial" w:hAnsi="Arial" w:cs="Arial"/>
                <w:color w:val="0070C0"/>
                <w:sz w:val="20"/>
                <w:szCs w:val="20"/>
              </w:rPr>
              <w:t xml:space="preserve"> </w:t>
            </w:r>
            <w:r w:rsidRPr="00BC3A29">
              <w:rPr>
                <w:rFonts w:ascii="Arial" w:hAnsi="Arial" w:cs="Arial"/>
                <w:sz w:val="20"/>
                <w:szCs w:val="20"/>
              </w:rPr>
              <w:t>by the South West Clinical Senate</w:t>
            </w:r>
          </w:p>
        </w:tc>
      </w:tr>
    </w:tbl>
    <w:p w14:paraId="1B5D78B1" w14:textId="77777777" w:rsidR="009151D3" w:rsidRPr="00BC3A29" w:rsidRDefault="009151D3" w:rsidP="009151D3">
      <w:pPr>
        <w:autoSpaceDE w:val="0"/>
        <w:autoSpaceDN w:val="0"/>
        <w:adjustRightInd w:val="0"/>
        <w:jc w:val="both"/>
        <w:rPr>
          <w:rFonts w:ascii="Arial" w:hAnsi="Arial" w:cs="Arial"/>
          <w:sz w:val="16"/>
          <w:szCs w:val="16"/>
        </w:rPr>
      </w:pPr>
    </w:p>
    <w:tbl>
      <w:tblPr>
        <w:tblStyle w:val="TableGrid"/>
        <w:tblW w:w="10060" w:type="dxa"/>
        <w:tblLook w:val="04A0" w:firstRow="1" w:lastRow="0" w:firstColumn="1" w:lastColumn="0" w:noHBand="0" w:noVBand="1"/>
      </w:tblPr>
      <w:tblGrid>
        <w:gridCol w:w="946"/>
        <w:gridCol w:w="9114"/>
      </w:tblGrid>
      <w:tr w:rsidR="009151D3" w:rsidRPr="00BC3A29" w14:paraId="3937E12D" w14:textId="77777777" w:rsidTr="00115A06">
        <w:tc>
          <w:tcPr>
            <w:tcW w:w="946" w:type="dxa"/>
            <w:shd w:val="clear" w:color="auto" w:fill="9BBB59" w:themeFill="accent3"/>
            <w:vAlign w:val="center"/>
          </w:tcPr>
          <w:p w14:paraId="533455EF" w14:textId="77777777" w:rsidR="009151D3" w:rsidRPr="00BC3A29" w:rsidRDefault="009151D3" w:rsidP="00F23FF7">
            <w:pPr>
              <w:autoSpaceDE w:val="0"/>
              <w:autoSpaceDN w:val="0"/>
              <w:adjustRightInd w:val="0"/>
              <w:spacing w:before="120" w:after="120"/>
              <w:jc w:val="center"/>
              <w:rPr>
                <w:rFonts w:ascii="Arial" w:hAnsi="Arial" w:cs="Arial"/>
                <w:b/>
                <w:bCs/>
                <w:sz w:val="20"/>
                <w:szCs w:val="20"/>
              </w:rPr>
            </w:pPr>
            <w:r w:rsidRPr="00BC3A29">
              <w:rPr>
                <w:rFonts w:ascii="Arial" w:hAnsi="Arial" w:cs="Arial"/>
                <w:b/>
                <w:bCs/>
                <w:color w:val="FFFFFF" w:themeColor="background1"/>
                <w:sz w:val="20"/>
                <w:szCs w:val="20"/>
              </w:rPr>
              <w:t>Step 6</w:t>
            </w:r>
          </w:p>
        </w:tc>
        <w:tc>
          <w:tcPr>
            <w:tcW w:w="9114" w:type="dxa"/>
            <w:vAlign w:val="center"/>
          </w:tcPr>
          <w:p w14:paraId="19D1A059" w14:textId="77777777" w:rsidR="009151D3" w:rsidRPr="00BC3A29" w:rsidRDefault="009151D3" w:rsidP="00F23FF7">
            <w:pPr>
              <w:autoSpaceDE w:val="0"/>
              <w:autoSpaceDN w:val="0"/>
              <w:adjustRightInd w:val="0"/>
              <w:spacing w:before="120" w:after="120"/>
              <w:ind w:left="135" w:right="212"/>
              <w:jc w:val="both"/>
              <w:rPr>
                <w:rFonts w:ascii="Arial" w:hAnsi="Arial" w:cs="Arial"/>
                <w:sz w:val="20"/>
                <w:szCs w:val="20"/>
              </w:rPr>
            </w:pPr>
            <w:r w:rsidRPr="00BC3A29">
              <w:rPr>
                <w:rFonts w:ascii="Arial" w:hAnsi="Arial" w:cs="Arial"/>
                <w:sz w:val="20"/>
                <w:szCs w:val="20"/>
              </w:rPr>
              <w:t xml:space="preserve">The South West Clinical Senate will issue a </w:t>
            </w:r>
            <w:r w:rsidRPr="00BC3A29">
              <w:rPr>
                <w:rFonts w:ascii="Arial" w:hAnsi="Arial" w:cs="Arial"/>
                <w:b/>
                <w:bCs/>
                <w:color w:val="0070C0"/>
                <w:sz w:val="20"/>
                <w:szCs w:val="20"/>
                <w:u w:val="single"/>
              </w:rPr>
              <w:t>Desktop Review Report</w:t>
            </w:r>
            <w:r w:rsidRPr="00BC3A29">
              <w:rPr>
                <w:rFonts w:ascii="Arial" w:hAnsi="Arial" w:cs="Arial"/>
                <w:color w:val="0070C0"/>
                <w:sz w:val="20"/>
                <w:szCs w:val="20"/>
              </w:rPr>
              <w:t xml:space="preserve"> </w:t>
            </w:r>
            <w:r w:rsidRPr="00BC3A29">
              <w:rPr>
                <w:rFonts w:ascii="Arial" w:hAnsi="Arial" w:cs="Arial"/>
                <w:sz w:val="20"/>
                <w:szCs w:val="20"/>
              </w:rPr>
              <w:t xml:space="preserve">summarising the findings of their review usually </w:t>
            </w:r>
            <w:r w:rsidRPr="00BC3A29">
              <w:rPr>
                <w:rFonts w:ascii="Arial" w:hAnsi="Arial" w:cs="Arial"/>
                <w:b/>
                <w:bCs/>
                <w:sz w:val="20"/>
                <w:szCs w:val="20"/>
                <w:u w:val="single"/>
              </w:rPr>
              <w:t>4 weeks*</w:t>
            </w:r>
            <w:r w:rsidRPr="00BC3A29">
              <w:rPr>
                <w:rFonts w:ascii="Arial" w:hAnsi="Arial" w:cs="Arial"/>
                <w:sz w:val="20"/>
                <w:szCs w:val="20"/>
              </w:rPr>
              <w:t xml:space="preserve"> after receiving a commissioner’s submission. </w:t>
            </w:r>
          </w:p>
          <w:p w14:paraId="1A0126BD" w14:textId="77777777" w:rsidR="009151D3" w:rsidRPr="00BC3A29" w:rsidRDefault="009151D3" w:rsidP="00F23FF7">
            <w:pPr>
              <w:autoSpaceDE w:val="0"/>
              <w:autoSpaceDN w:val="0"/>
              <w:adjustRightInd w:val="0"/>
              <w:spacing w:before="120" w:after="120"/>
              <w:ind w:left="143" w:right="70" w:hanging="2"/>
              <w:jc w:val="center"/>
              <w:rPr>
                <w:rFonts w:ascii="Arial" w:hAnsi="Arial" w:cs="Arial"/>
                <w:sz w:val="20"/>
                <w:szCs w:val="20"/>
              </w:rPr>
            </w:pPr>
            <w:r w:rsidRPr="00BC3A29">
              <w:rPr>
                <w:rFonts w:ascii="Arial" w:hAnsi="Arial" w:cs="Arial"/>
                <w:sz w:val="20"/>
                <w:szCs w:val="20"/>
              </w:rPr>
              <w:t>(</w:t>
            </w:r>
            <w:r w:rsidRPr="00BC3A29">
              <w:rPr>
                <w:rFonts w:ascii="Arial" w:hAnsi="Arial" w:cs="Arial"/>
                <w:b/>
                <w:bCs/>
                <w:sz w:val="20"/>
                <w:szCs w:val="20"/>
              </w:rPr>
              <w:t xml:space="preserve">*Note: </w:t>
            </w:r>
            <w:r w:rsidRPr="00BC3A29">
              <w:rPr>
                <w:rFonts w:ascii="Arial" w:hAnsi="Arial" w:cs="Arial"/>
                <w:sz w:val="20"/>
                <w:szCs w:val="20"/>
              </w:rPr>
              <w:t>This is an indicative timeline. It does not take into account Bank Holidays, Pre-Election Periods, Staff Leave / Absence, etc. The actual date will be confirmed at the start of the process.)</w:t>
            </w:r>
          </w:p>
        </w:tc>
      </w:tr>
    </w:tbl>
    <w:p w14:paraId="2FC63DE3" w14:textId="77777777" w:rsidR="009151D3" w:rsidRPr="00BC3A29" w:rsidRDefault="009151D3" w:rsidP="009151D3">
      <w:pPr>
        <w:autoSpaceDE w:val="0"/>
        <w:autoSpaceDN w:val="0"/>
        <w:adjustRightInd w:val="0"/>
        <w:jc w:val="both"/>
        <w:rPr>
          <w:rFonts w:ascii="Arial" w:hAnsi="Arial" w:cs="Arial"/>
          <w:sz w:val="16"/>
          <w:szCs w:val="16"/>
        </w:rPr>
      </w:pPr>
      <w:r w:rsidRPr="00BC3A29">
        <w:rPr>
          <w:rFonts w:ascii="Arial" w:hAnsi="Arial" w:cs="Arial"/>
          <w:noProof/>
        </w:rPr>
        <mc:AlternateContent>
          <mc:Choice Requires="wps">
            <w:drawing>
              <wp:anchor distT="0" distB="0" distL="114300" distR="114300" simplePos="0" relativeHeight="251658243" behindDoc="0" locked="0" layoutInCell="1" allowOverlap="1" wp14:anchorId="1C951B42" wp14:editId="1F436974">
                <wp:simplePos x="0" y="0"/>
                <wp:positionH relativeFrom="margin">
                  <wp:posOffset>2960370</wp:posOffset>
                </wp:positionH>
                <wp:positionV relativeFrom="paragraph">
                  <wp:posOffset>-1600</wp:posOffset>
                </wp:positionV>
                <wp:extent cx="360680" cy="240030"/>
                <wp:effectExtent l="38100" t="0" r="20320" b="45720"/>
                <wp:wrapNone/>
                <wp:docPr id="45" name="Arrow: Down 45"/>
                <wp:cNvGraphicFramePr/>
                <a:graphic xmlns:a="http://schemas.openxmlformats.org/drawingml/2006/main">
                  <a:graphicData uri="http://schemas.microsoft.com/office/word/2010/wordprocessingShape">
                    <wps:wsp>
                      <wps:cNvSpPr/>
                      <wps:spPr>
                        <a:xfrm>
                          <a:off x="0" y="0"/>
                          <a:ext cx="360680" cy="24003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1687F" id="Arrow: Down 45" o:spid="_x0000_s1026" type="#_x0000_t67" style="position:absolute;margin-left:233.1pt;margin-top:-.15pt;width:28.4pt;height:18.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LXwIAABcFAAAOAAAAZHJzL2Uyb0RvYy54bWysVMFu2zAMvQ/YPwi6L3bSNOuCOkXQosOA&#10;og2aDj2rslQbkEWNUuJkXz9KdpygLXYYdpFFkXyknh91ebVrDNsq9DXYgo9HOWfKSihr+1rwn0+3&#10;Xy4480HYUhiwquB75fnV4vOny9bN1QQqMKVCRiDWz1tX8CoEN88yLyvVCD8Cpyw5NWAjApn4mpUo&#10;WkJvTDbJ81nWApYOQSrv6fSmc/JFwtdayfCgtVeBmYJTbyGtmNaXuGaLSzF/ReGqWvZtiH/oohG1&#10;paID1I0Igm2wfgfV1BLBgw4jCU0GWtdSpTvQbcb5m9usK+FUuguR491Ak/9/sPJ+u3YrJBpa5+ee&#10;tvEWO41N/FJ/bJfI2g9kqV1gkg7PZvnsgiiV5JpM8/wskZkdkx368F1Bw+Km4CW0dokIbeJJbO98&#10;oKoUf4gj49hD2oW9UbENYx+VZnVJVScpO8lDXRtkW0E/VkipbBh3rkqUqjsen+f5oakhI5VMgBFZ&#10;18YM2D1AlN577K7XPj6mqqSuITn/W2Nd8pCRKoMNQ3JTW8CPAAzdqq/cxR9I6qiJLL1AuV8hQ+i0&#10;7Z28rYnwO+HDSiCJmf4RDWh4oEUbaAsO/Y6zCvD3R+cxnjRGXs5aGo6C+18bgYoz88OS+r6Np9M4&#10;TcmYnn+dkIGnnpdTj90010C/aUxPgZNpG+ODOWw1QvNMc7yMVcklrKTaBZcBD8Z16IaWXgKplssU&#10;RhPkRLizaycjeGQ1aulp9yzQ9aoLJNd7OAySmL/RXRcbMy0sNwF0nUR55LXnm6YvCad/KeJ4n9op&#10;6vieLf4AAAD//wMAUEsDBBQABgAIAAAAIQAwqdL83wAAAAgBAAAPAAAAZHJzL2Rvd25yZXYueG1s&#10;TI9BS8NAFITvgv9heYK3dmOSxjbNSxHBkyAYLXjcJttsNPs2ZDdt+u99nuxxmGHmm2I3216c9Og7&#10;RwgPywiEpto1HbUInx8vizUIHxQ1qnekES7aw668vSlU3rgzvetTFVrBJeRzhWBCGHIpfW20VX7p&#10;Bk3sHd1oVWA5trIZ1ZnLbS/jKMqkVR3xglGDfja6/qkmi1Bt9u1XPL1FJjWv6+9038318YJ4fzc/&#10;bUEEPYf/MPzhMzqUzHRwEzVe9AhplsUcRVgkINhfxQl/OyAkjyuQZSGvD5S/AAAA//8DAFBLAQIt&#10;ABQABgAIAAAAIQC2gziS/gAAAOEBAAATAAAAAAAAAAAAAAAAAAAAAABbQ29udGVudF9UeXBlc10u&#10;eG1sUEsBAi0AFAAGAAgAAAAhADj9If/WAAAAlAEAAAsAAAAAAAAAAAAAAAAALwEAAF9yZWxzLy5y&#10;ZWxzUEsBAi0AFAAGAAgAAAAhANUM84tfAgAAFwUAAA4AAAAAAAAAAAAAAAAALgIAAGRycy9lMm9E&#10;b2MueG1sUEsBAi0AFAAGAAgAAAAhADCp0vzfAAAACAEAAA8AAAAAAAAAAAAAAAAAuQQAAGRycy9k&#10;b3ducmV2LnhtbFBLBQYAAAAABAAEAPMAAADFBQAAAAA=&#10;" adj="10800" fillcolor="#4f81bd [3204]" strokecolor="#0a121c [484]" strokeweight="2pt">
                <w10:wrap anchorx="margin"/>
              </v:shape>
            </w:pict>
          </mc:Fallback>
        </mc:AlternateContent>
      </w:r>
    </w:p>
    <w:tbl>
      <w:tblPr>
        <w:tblStyle w:val="TableGrid"/>
        <w:tblW w:w="10060" w:type="dxa"/>
        <w:tblLook w:val="04A0" w:firstRow="1" w:lastRow="0" w:firstColumn="1" w:lastColumn="0" w:noHBand="0" w:noVBand="1"/>
      </w:tblPr>
      <w:tblGrid>
        <w:gridCol w:w="942"/>
        <w:gridCol w:w="9118"/>
      </w:tblGrid>
      <w:tr w:rsidR="009151D3" w:rsidRPr="00BC3A29" w14:paraId="7722E9E5" w14:textId="77777777" w:rsidTr="003B3E61">
        <w:tc>
          <w:tcPr>
            <w:tcW w:w="942" w:type="dxa"/>
            <w:shd w:val="clear" w:color="auto" w:fill="9BBB59" w:themeFill="accent3"/>
            <w:vAlign w:val="center"/>
          </w:tcPr>
          <w:p w14:paraId="4CB73B91" w14:textId="77777777" w:rsidR="009151D3" w:rsidRPr="00BC3A29" w:rsidRDefault="009151D3" w:rsidP="00F23FF7">
            <w:pPr>
              <w:autoSpaceDE w:val="0"/>
              <w:autoSpaceDN w:val="0"/>
              <w:adjustRightInd w:val="0"/>
              <w:spacing w:before="120" w:after="120"/>
              <w:jc w:val="center"/>
              <w:rPr>
                <w:rFonts w:ascii="Arial" w:hAnsi="Arial" w:cs="Arial"/>
                <w:b/>
                <w:bCs/>
                <w:szCs w:val="20"/>
              </w:rPr>
            </w:pPr>
            <w:r w:rsidRPr="00BC3A29">
              <w:rPr>
                <w:rFonts w:ascii="Arial" w:hAnsi="Arial" w:cs="Arial"/>
                <w:b/>
                <w:bCs/>
                <w:color w:val="FFFFFF" w:themeColor="background1"/>
                <w:szCs w:val="20"/>
              </w:rPr>
              <w:t>Step 7</w:t>
            </w:r>
          </w:p>
        </w:tc>
        <w:tc>
          <w:tcPr>
            <w:tcW w:w="9118" w:type="dxa"/>
            <w:vAlign w:val="center"/>
          </w:tcPr>
          <w:p w14:paraId="2C74F67B" w14:textId="77777777" w:rsidR="009151D3" w:rsidRPr="00BC3A29" w:rsidRDefault="009151D3" w:rsidP="00F23FF7">
            <w:pPr>
              <w:autoSpaceDE w:val="0"/>
              <w:autoSpaceDN w:val="0"/>
              <w:adjustRightInd w:val="0"/>
              <w:spacing w:before="120" w:after="120"/>
              <w:ind w:left="135" w:right="212"/>
              <w:jc w:val="both"/>
              <w:rPr>
                <w:rFonts w:ascii="Arial" w:hAnsi="Arial" w:cs="Arial"/>
                <w:sz w:val="20"/>
                <w:szCs w:val="18"/>
              </w:rPr>
            </w:pPr>
            <w:r w:rsidRPr="00BC3A29">
              <w:rPr>
                <w:rFonts w:ascii="Arial" w:hAnsi="Arial" w:cs="Arial"/>
                <w:sz w:val="20"/>
                <w:szCs w:val="18"/>
              </w:rPr>
              <w:t xml:space="preserve">Upon receipt of the Desktop Review Report, a Commissioner will need to decide whether the recommendations within the report would require significant and / or fundamental changes to their service reconfiguration proposals, such that another Desktop Review is necessary. </w:t>
            </w:r>
          </w:p>
          <w:p w14:paraId="1E208721" w14:textId="77777777" w:rsidR="009151D3" w:rsidRPr="00BC3A29" w:rsidRDefault="009151D3" w:rsidP="006B1FC5">
            <w:pPr>
              <w:pStyle w:val="ListParagraph"/>
              <w:numPr>
                <w:ilvl w:val="0"/>
                <w:numId w:val="45"/>
              </w:numPr>
              <w:spacing w:before="120" w:after="120"/>
              <w:ind w:left="561" w:right="212" w:hanging="426"/>
              <w:contextualSpacing w:val="0"/>
              <w:jc w:val="both"/>
              <w:rPr>
                <w:rFonts w:ascii="Arial" w:hAnsi="Arial" w:cs="Arial"/>
                <w:sz w:val="20"/>
                <w:szCs w:val="18"/>
              </w:rPr>
            </w:pPr>
            <w:r w:rsidRPr="00BC3A29">
              <w:rPr>
                <w:rFonts w:ascii="Arial" w:hAnsi="Arial" w:cs="Arial"/>
                <w:sz w:val="20"/>
                <w:szCs w:val="18"/>
              </w:rPr>
              <w:lastRenderedPageBreak/>
              <w:t>If the recommendations in the Desktop Review Report could require a significant change to the original proposals submitted, there is an opportunity for the ICB / ICS to rework their proposals and then resubmit them to the Clinical Senate for another Desktop Review.</w:t>
            </w:r>
          </w:p>
          <w:p w14:paraId="60ECCA8A" w14:textId="77777777" w:rsidR="009151D3" w:rsidRPr="00BC3A29" w:rsidRDefault="009151D3" w:rsidP="006B1FC5">
            <w:pPr>
              <w:pStyle w:val="ListParagraph"/>
              <w:numPr>
                <w:ilvl w:val="0"/>
                <w:numId w:val="45"/>
              </w:numPr>
              <w:spacing w:before="120" w:after="120"/>
              <w:ind w:left="561" w:right="212" w:hanging="426"/>
              <w:contextualSpacing w:val="0"/>
              <w:jc w:val="both"/>
              <w:rPr>
                <w:rFonts w:ascii="Arial" w:hAnsi="Arial" w:cs="Arial"/>
                <w:szCs w:val="20"/>
              </w:rPr>
            </w:pPr>
            <w:r w:rsidRPr="00BC3A29">
              <w:rPr>
                <w:rFonts w:ascii="Arial" w:hAnsi="Arial" w:cs="Arial"/>
                <w:sz w:val="20"/>
                <w:szCs w:val="18"/>
              </w:rPr>
              <w:t>If the recommendations in the Desktop Review Report do not require a significant change to the original proposals submitted, t</w:t>
            </w:r>
            <w:r w:rsidRPr="00BC3A29">
              <w:rPr>
                <w:rFonts w:ascii="Arial" w:hAnsi="Arial" w:cs="Arial"/>
                <w:sz w:val="20"/>
                <w:szCs w:val="20"/>
              </w:rPr>
              <w:t xml:space="preserve">hen an ICB / ICS can work through the recommendations within the Senate’s Desktop Review and when ‘ready’ agree a date for a full Clinical Review with the Clinical Senate (requiring a minimum of </w:t>
            </w:r>
            <w:r w:rsidRPr="00BC3A29">
              <w:rPr>
                <w:rFonts w:ascii="Arial" w:hAnsi="Arial" w:cs="Arial"/>
                <w:b/>
                <w:bCs/>
                <w:sz w:val="20"/>
                <w:szCs w:val="20"/>
                <w:u w:val="single"/>
              </w:rPr>
              <w:t>8 weeks</w:t>
            </w:r>
            <w:r w:rsidRPr="00BC3A29">
              <w:rPr>
                <w:rFonts w:ascii="Arial" w:hAnsi="Arial" w:cs="Arial"/>
                <w:sz w:val="20"/>
                <w:szCs w:val="20"/>
              </w:rPr>
              <w:t>’ notice).</w:t>
            </w:r>
          </w:p>
        </w:tc>
      </w:tr>
    </w:tbl>
    <w:p w14:paraId="1173E743" w14:textId="77777777" w:rsidR="009151D3" w:rsidRPr="00BC3A29" w:rsidRDefault="009151D3" w:rsidP="009151D3">
      <w:pPr>
        <w:autoSpaceDE w:val="0"/>
        <w:autoSpaceDN w:val="0"/>
        <w:adjustRightInd w:val="0"/>
        <w:jc w:val="both"/>
        <w:rPr>
          <w:rFonts w:ascii="Arial" w:hAnsi="Arial" w:cs="Arial"/>
          <w:sz w:val="12"/>
          <w:szCs w:val="12"/>
        </w:rPr>
      </w:pPr>
    </w:p>
    <w:tbl>
      <w:tblPr>
        <w:tblW w:w="9923" w:type="dxa"/>
        <w:tblInd w:w="-10" w:type="dxa"/>
        <w:tblCellMar>
          <w:left w:w="0" w:type="dxa"/>
          <w:right w:w="0" w:type="dxa"/>
        </w:tblCellMar>
        <w:tblLook w:val="0420" w:firstRow="1" w:lastRow="0" w:firstColumn="0" w:lastColumn="0" w:noHBand="0" w:noVBand="1"/>
      </w:tblPr>
      <w:tblGrid>
        <w:gridCol w:w="9923"/>
      </w:tblGrid>
      <w:tr w:rsidR="009151D3" w:rsidRPr="00BC3A29" w14:paraId="7197E521" w14:textId="77777777" w:rsidTr="00F23FF7">
        <w:trPr>
          <w:trHeight w:val="247"/>
          <w:tblHeader/>
        </w:trPr>
        <w:tc>
          <w:tcPr>
            <w:tcW w:w="9923" w:type="dxa"/>
            <w:tcBorders>
              <w:top w:val="single" w:sz="8" w:space="0" w:color="FFFFFF"/>
              <w:left w:val="single" w:sz="8" w:space="0" w:color="FFFFFF"/>
              <w:bottom w:val="single" w:sz="24" w:space="0" w:color="FFFFFF"/>
              <w:right w:val="single" w:sz="8" w:space="0" w:color="FFFFFF"/>
            </w:tcBorders>
            <w:shd w:val="clear" w:color="auto" w:fill="4F81BD" w:themeFill="accent1"/>
            <w:tcMar>
              <w:top w:w="72" w:type="dxa"/>
              <w:left w:w="144" w:type="dxa"/>
              <w:bottom w:w="72" w:type="dxa"/>
              <w:right w:w="144" w:type="dxa"/>
            </w:tcMar>
            <w:hideMark/>
          </w:tcPr>
          <w:p w14:paraId="267BAC90" w14:textId="77777777" w:rsidR="009151D3" w:rsidRPr="00BC3A29" w:rsidRDefault="009151D3" w:rsidP="00F23FF7">
            <w:pPr>
              <w:rPr>
                <w:rFonts w:ascii="Arial" w:hAnsi="Arial" w:cs="Arial"/>
                <w:color w:val="FFFFFF" w:themeColor="background1"/>
              </w:rPr>
            </w:pPr>
            <w:r w:rsidRPr="00BC3A29">
              <w:rPr>
                <w:rFonts w:ascii="Arial" w:hAnsi="Arial" w:cs="Arial"/>
                <w:b/>
                <w:bCs/>
                <w:color w:val="FFFFFF" w:themeColor="background1"/>
              </w:rPr>
              <w:t xml:space="preserve">Full Clinical Review </w:t>
            </w:r>
          </w:p>
        </w:tc>
      </w:tr>
      <w:tr w:rsidR="009151D3" w:rsidRPr="00BC3A29" w14:paraId="7DDFA009" w14:textId="77777777" w:rsidTr="00F23FF7">
        <w:trPr>
          <w:trHeight w:val="662"/>
        </w:trPr>
        <w:tc>
          <w:tcPr>
            <w:tcW w:w="9923" w:type="dxa"/>
            <w:tcBorders>
              <w:top w:val="single" w:sz="24" w:space="0" w:color="FFFFFF"/>
              <w:left w:val="single" w:sz="8" w:space="0" w:color="FFFFFF"/>
              <w:bottom w:val="single" w:sz="8" w:space="0" w:color="FFFFFF"/>
              <w:right w:val="single" w:sz="8" w:space="0" w:color="FFFFFF"/>
            </w:tcBorders>
            <w:shd w:val="clear" w:color="auto" w:fill="CBE2ED"/>
            <w:tcMar>
              <w:top w:w="72" w:type="dxa"/>
              <w:left w:w="144" w:type="dxa"/>
              <w:bottom w:w="72" w:type="dxa"/>
              <w:right w:w="144" w:type="dxa"/>
            </w:tcMar>
            <w:hideMark/>
          </w:tcPr>
          <w:p w14:paraId="6B3E1481" w14:textId="77777777" w:rsidR="009151D3" w:rsidRPr="00BC3A29" w:rsidRDefault="009151D3" w:rsidP="00F23FF7">
            <w:pPr>
              <w:jc w:val="both"/>
              <w:rPr>
                <w:rFonts w:ascii="Arial" w:hAnsi="Arial" w:cs="Arial"/>
                <w:sz w:val="20"/>
                <w:szCs w:val="20"/>
              </w:rPr>
            </w:pPr>
            <w:r w:rsidRPr="00BC3A29">
              <w:rPr>
                <w:rFonts w:ascii="Arial" w:hAnsi="Arial" w:cs="Arial"/>
                <w:sz w:val="20"/>
                <w:szCs w:val="20"/>
              </w:rPr>
              <w:t xml:space="preserve">Following a Desktop Review the South West Clinical Senate can arrange for a Full Clinical Review, where a panel of Senate Clinicians formally review a Commissioner’s Pre-Consultation Business Case (PCBC) and supporting materials against Key Service Change Tests 3 and 5. </w:t>
            </w:r>
          </w:p>
          <w:p w14:paraId="2F211594" w14:textId="52811DE0" w:rsidR="009151D3" w:rsidRPr="00BC3A29" w:rsidRDefault="009151D3" w:rsidP="00F23FF7">
            <w:pPr>
              <w:jc w:val="both"/>
              <w:rPr>
                <w:rFonts w:ascii="Arial" w:hAnsi="Arial" w:cs="Arial"/>
                <w:i/>
                <w:iCs/>
                <w:sz w:val="20"/>
                <w:szCs w:val="20"/>
              </w:rPr>
            </w:pPr>
            <w:r w:rsidRPr="00BC3A29">
              <w:rPr>
                <w:rFonts w:ascii="Arial" w:hAnsi="Arial" w:cs="Arial"/>
                <w:b/>
                <w:bCs/>
                <w:i/>
                <w:iCs/>
                <w:sz w:val="20"/>
                <w:szCs w:val="20"/>
                <w:u w:val="single"/>
              </w:rPr>
              <w:t>Test 3</w:t>
            </w:r>
            <w:r w:rsidRPr="00BC3A29">
              <w:rPr>
                <w:rFonts w:ascii="Arial" w:hAnsi="Arial" w:cs="Arial"/>
                <w:b/>
                <w:bCs/>
                <w:i/>
                <w:iCs/>
                <w:sz w:val="20"/>
                <w:szCs w:val="20"/>
              </w:rPr>
              <w:t>:</w:t>
            </w:r>
            <w:r w:rsidRPr="00BC3A29">
              <w:rPr>
                <w:rFonts w:ascii="Arial" w:hAnsi="Arial" w:cs="Arial"/>
                <w:i/>
                <w:iCs/>
                <w:sz w:val="20"/>
                <w:szCs w:val="20"/>
              </w:rPr>
              <w:t xml:space="preserve"> Do the proposals have a clear clinical evidence base? </w:t>
            </w:r>
          </w:p>
          <w:p w14:paraId="23459679" w14:textId="77777777" w:rsidR="009151D3" w:rsidRPr="00BC3A29" w:rsidRDefault="009151D3" w:rsidP="00F23FF7">
            <w:pPr>
              <w:jc w:val="both"/>
              <w:rPr>
                <w:rFonts w:ascii="Arial" w:hAnsi="Arial" w:cs="Arial"/>
                <w:i/>
                <w:iCs/>
                <w:sz w:val="20"/>
                <w:szCs w:val="20"/>
              </w:rPr>
            </w:pPr>
            <w:r w:rsidRPr="00BC3A29">
              <w:rPr>
                <w:rFonts w:ascii="Arial" w:hAnsi="Arial" w:cs="Arial"/>
                <w:b/>
                <w:bCs/>
                <w:i/>
                <w:iCs/>
                <w:sz w:val="20"/>
                <w:szCs w:val="20"/>
                <w:u w:val="single"/>
              </w:rPr>
              <w:t>Test 5 (‘NHS Beds Test’):</w:t>
            </w:r>
            <w:r w:rsidRPr="00BC3A29">
              <w:rPr>
                <w:rFonts w:ascii="Arial" w:hAnsi="Arial" w:cs="Arial"/>
                <w:i/>
                <w:iCs/>
                <w:sz w:val="20"/>
                <w:szCs w:val="20"/>
              </w:rPr>
              <w:t xml:space="preserve"> Any proposal including plans to significantly reduce hospital bed numbers will need to be able to evidence that they meet one of the following three conditions: </w:t>
            </w:r>
          </w:p>
          <w:p w14:paraId="3FAA7347" w14:textId="77777777" w:rsidR="009151D3" w:rsidRPr="00BC3A29" w:rsidRDefault="009151D3" w:rsidP="006B1FC5">
            <w:pPr>
              <w:pStyle w:val="ListParagraph"/>
              <w:numPr>
                <w:ilvl w:val="0"/>
                <w:numId w:val="44"/>
              </w:numPr>
              <w:spacing w:before="120" w:after="120" w:line="240" w:lineRule="auto"/>
              <w:ind w:left="414" w:hanging="142"/>
              <w:contextualSpacing w:val="0"/>
              <w:jc w:val="both"/>
              <w:rPr>
                <w:rFonts w:ascii="Arial" w:hAnsi="Arial" w:cs="Arial"/>
                <w:i/>
                <w:iCs/>
                <w:sz w:val="20"/>
                <w:szCs w:val="20"/>
              </w:rPr>
            </w:pPr>
            <w:r w:rsidRPr="00BC3A29">
              <w:rPr>
                <w:rFonts w:ascii="Arial" w:hAnsi="Arial" w:cs="Arial"/>
                <w:i/>
                <w:iCs/>
                <w:sz w:val="20"/>
                <w:szCs w:val="20"/>
              </w:rPr>
              <w:t xml:space="preserve">that sufficient alternative provision, such as such as increased GP or Community Services, are being put in place alongside or ahead of bed closures; </w:t>
            </w:r>
          </w:p>
          <w:p w14:paraId="09154409" w14:textId="77777777" w:rsidR="009151D3" w:rsidRPr="00BC3A29" w:rsidRDefault="009151D3" w:rsidP="006B1FC5">
            <w:pPr>
              <w:pStyle w:val="ListParagraph"/>
              <w:numPr>
                <w:ilvl w:val="0"/>
                <w:numId w:val="44"/>
              </w:numPr>
              <w:spacing w:before="120" w:after="120" w:line="240" w:lineRule="auto"/>
              <w:ind w:left="414" w:hanging="142"/>
              <w:contextualSpacing w:val="0"/>
              <w:jc w:val="both"/>
              <w:rPr>
                <w:rFonts w:ascii="Arial" w:hAnsi="Arial" w:cs="Arial"/>
                <w:i/>
                <w:iCs/>
                <w:sz w:val="20"/>
                <w:szCs w:val="20"/>
              </w:rPr>
            </w:pPr>
            <w:r w:rsidRPr="00BC3A29">
              <w:rPr>
                <w:rFonts w:ascii="Arial" w:hAnsi="Arial" w:cs="Arial"/>
                <w:i/>
                <w:iCs/>
                <w:sz w:val="20"/>
                <w:szCs w:val="20"/>
              </w:rPr>
              <w:t xml:space="preserve">that the new workforce will be there to deliver it; and / or specific new treatments or therapies, such as new anti-coagulation drugs used to treat strokes, will reduce specific categories of admissions; or </w:t>
            </w:r>
          </w:p>
          <w:p w14:paraId="0FDFCD90" w14:textId="77777777" w:rsidR="009151D3" w:rsidRPr="00BC3A29" w:rsidRDefault="009151D3" w:rsidP="006B1FC5">
            <w:pPr>
              <w:pStyle w:val="ListParagraph"/>
              <w:numPr>
                <w:ilvl w:val="0"/>
                <w:numId w:val="44"/>
              </w:numPr>
              <w:spacing w:before="120" w:after="120" w:line="240" w:lineRule="auto"/>
              <w:ind w:left="414" w:hanging="142"/>
              <w:contextualSpacing w:val="0"/>
              <w:jc w:val="both"/>
              <w:rPr>
                <w:rFonts w:ascii="Arial" w:hAnsi="Arial" w:cs="Arial"/>
                <w:i/>
                <w:iCs/>
                <w:sz w:val="20"/>
                <w:szCs w:val="20"/>
              </w:rPr>
            </w:pPr>
            <w:r w:rsidRPr="00BC3A29">
              <w:rPr>
                <w:rFonts w:ascii="Arial" w:hAnsi="Arial" w:cs="Arial"/>
                <w:i/>
                <w:iCs/>
                <w:sz w:val="20"/>
                <w:szCs w:val="20"/>
              </w:rPr>
              <w:t>where a hospital has been using beds less efficiently than the national average, that it has a credible plan to improve performance without affecting patient care (for example in line with the Getting it Right First Time programme).</w:t>
            </w:r>
          </w:p>
          <w:p w14:paraId="17DDBAF2" w14:textId="77777777" w:rsidR="009151D3" w:rsidRPr="00BC3A29" w:rsidRDefault="009151D3" w:rsidP="00F23FF7">
            <w:pPr>
              <w:spacing w:before="180" w:after="120"/>
              <w:jc w:val="both"/>
              <w:rPr>
                <w:rFonts w:ascii="Arial" w:hAnsi="Arial" w:cs="Arial"/>
                <w:sz w:val="20"/>
                <w:szCs w:val="20"/>
              </w:rPr>
            </w:pPr>
            <w:r w:rsidRPr="00BC3A29">
              <w:rPr>
                <w:rFonts w:ascii="Arial" w:hAnsi="Arial" w:cs="Arial"/>
                <w:sz w:val="20"/>
                <w:szCs w:val="20"/>
              </w:rPr>
              <w:t>Please note that the South West Clinical Senate requires a minimum of</w:t>
            </w:r>
            <w:r w:rsidRPr="00BC3A29">
              <w:rPr>
                <w:rFonts w:ascii="Arial" w:hAnsi="Arial" w:cs="Arial"/>
                <w:b/>
                <w:bCs/>
                <w:sz w:val="20"/>
                <w:szCs w:val="20"/>
              </w:rPr>
              <w:t xml:space="preserve"> </w:t>
            </w:r>
            <w:r w:rsidRPr="00BC3A29">
              <w:rPr>
                <w:rFonts w:ascii="Arial" w:hAnsi="Arial" w:cs="Arial"/>
                <w:b/>
                <w:bCs/>
                <w:sz w:val="20"/>
                <w:szCs w:val="20"/>
                <w:u w:val="single"/>
              </w:rPr>
              <w:t>8 weeks’ notice</w:t>
            </w:r>
            <w:r w:rsidRPr="00BC3A29">
              <w:rPr>
                <w:rFonts w:ascii="Arial" w:hAnsi="Arial" w:cs="Arial"/>
                <w:sz w:val="20"/>
                <w:szCs w:val="20"/>
              </w:rPr>
              <w:t xml:space="preserve"> to convene a Clinical Review Panel Meeting. This is because of the notice period required for Senate Clinicians to arrange clinical leave to attend a Clinical Review Panel meeting.</w:t>
            </w:r>
          </w:p>
          <w:p w14:paraId="3059A125" w14:textId="77777777" w:rsidR="009151D3" w:rsidRPr="00BC3A29" w:rsidRDefault="009151D3" w:rsidP="00F23FF7">
            <w:pPr>
              <w:spacing w:before="180" w:after="120"/>
              <w:jc w:val="both"/>
              <w:rPr>
                <w:rFonts w:ascii="Arial" w:hAnsi="Arial" w:cs="Arial"/>
                <w:sz w:val="20"/>
                <w:szCs w:val="20"/>
              </w:rPr>
            </w:pPr>
            <w:r w:rsidRPr="00BC3A29">
              <w:rPr>
                <w:rFonts w:ascii="Arial" w:hAnsi="Arial" w:cs="Arial"/>
                <w:sz w:val="20"/>
                <w:szCs w:val="20"/>
              </w:rPr>
              <w:t xml:space="preserve">There are three possible outcomes from the Clinical Review Panel Meeting, as follows: </w:t>
            </w:r>
          </w:p>
          <w:p w14:paraId="7987CA00" w14:textId="77777777" w:rsidR="009151D3" w:rsidRPr="00BC3A29" w:rsidRDefault="009151D3" w:rsidP="006B1FC5">
            <w:pPr>
              <w:pStyle w:val="ListParagraph"/>
              <w:numPr>
                <w:ilvl w:val="0"/>
                <w:numId w:val="47"/>
              </w:numPr>
              <w:spacing w:before="120" w:after="120" w:line="240" w:lineRule="auto"/>
              <w:ind w:left="420" w:hanging="420"/>
              <w:contextualSpacing w:val="0"/>
              <w:jc w:val="both"/>
              <w:rPr>
                <w:rFonts w:ascii="Arial" w:hAnsi="Arial" w:cs="Arial"/>
                <w:i/>
                <w:iCs/>
                <w:sz w:val="20"/>
                <w:szCs w:val="20"/>
              </w:rPr>
            </w:pPr>
            <w:r w:rsidRPr="00BC3A29">
              <w:rPr>
                <w:rFonts w:ascii="Arial" w:hAnsi="Arial" w:cs="Arial"/>
                <w:i/>
                <w:iCs/>
                <w:sz w:val="20"/>
                <w:szCs w:val="20"/>
              </w:rPr>
              <w:t>assurance against key service change tests 3 and 5;</w:t>
            </w:r>
          </w:p>
          <w:p w14:paraId="695D5FBA" w14:textId="77777777" w:rsidR="009151D3" w:rsidRPr="00BC3A29" w:rsidRDefault="009151D3" w:rsidP="006B1FC5">
            <w:pPr>
              <w:pStyle w:val="ListParagraph"/>
              <w:numPr>
                <w:ilvl w:val="0"/>
                <w:numId w:val="47"/>
              </w:numPr>
              <w:spacing w:before="120" w:after="120" w:line="240" w:lineRule="auto"/>
              <w:ind w:left="420" w:hanging="420"/>
              <w:contextualSpacing w:val="0"/>
              <w:jc w:val="both"/>
              <w:rPr>
                <w:rFonts w:ascii="Arial" w:hAnsi="Arial" w:cs="Arial"/>
                <w:i/>
                <w:iCs/>
                <w:sz w:val="20"/>
                <w:szCs w:val="20"/>
              </w:rPr>
            </w:pPr>
            <w:r w:rsidRPr="00BC3A29">
              <w:rPr>
                <w:rFonts w:ascii="Arial" w:hAnsi="Arial" w:cs="Arial"/>
                <w:i/>
                <w:iCs/>
                <w:sz w:val="20"/>
                <w:szCs w:val="20"/>
              </w:rPr>
              <w:t xml:space="preserve">limited assurance against key service change tests 3 and 5; or </w:t>
            </w:r>
          </w:p>
          <w:p w14:paraId="3E2E5AFB" w14:textId="77777777" w:rsidR="009151D3" w:rsidRPr="00BC3A29" w:rsidRDefault="009151D3" w:rsidP="006B1FC5">
            <w:pPr>
              <w:pStyle w:val="ListParagraph"/>
              <w:numPr>
                <w:ilvl w:val="0"/>
                <w:numId w:val="47"/>
              </w:numPr>
              <w:spacing w:before="120" w:after="120" w:line="240" w:lineRule="auto"/>
              <w:ind w:left="420" w:hanging="420"/>
              <w:contextualSpacing w:val="0"/>
              <w:jc w:val="both"/>
              <w:rPr>
                <w:rFonts w:ascii="Arial" w:hAnsi="Arial" w:cs="Arial"/>
                <w:i/>
                <w:iCs/>
                <w:sz w:val="20"/>
                <w:szCs w:val="20"/>
              </w:rPr>
            </w:pPr>
            <w:r w:rsidRPr="00BC3A29">
              <w:rPr>
                <w:rFonts w:ascii="Arial" w:hAnsi="Arial" w:cs="Arial"/>
                <w:i/>
                <w:iCs/>
                <w:sz w:val="20"/>
                <w:szCs w:val="20"/>
              </w:rPr>
              <w:t>no assurance against key service change tests 3 and 5.</w:t>
            </w:r>
          </w:p>
          <w:p w14:paraId="1365250E" w14:textId="77777777" w:rsidR="009151D3" w:rsidRPr="00BC3A29" w:rsidRDefault="009151D3" w:rsidP="00F23FF7">
            <w:pPr>
              <w:spacing w:before="180" w:after="120"/>
              <w:jc w:val="both"/>
              <w:rPr>
                <w:rFonts w:ascii="Arial" w:hAnsi="Arial" w:cs="Arial"/>
                <w:sz w:val="20"/>
                <w:szCs w:val="20"/>
              </w:rPr>
            </w:pPr>
            <w:r w:rsidRPr="00BC3A29">
              <w:rPr>
                <w:rFonts w:ascii="Arial" w:hAnsi="Arial" w:cs="Arial"/>
                <w:sz w:val="20"/>
                <w:szCs w:val="20"/>
              </w:rPr>
              <w:t xml:space="preserve">The South West Clinical Senate will share a </w:t>
            </w:r>
            <w:r w:rsidRPr="00BC3A29">
              <w:rPr>
                <w:rFonts w:ascii="Arial" w:hAnsi="Arial" w:cs="Arial"/>
                <w:sz w:val="20"/>
                <w:szCs w:val="20"/>
                <w:u w:val="single"/>
              </w:rPr>
              <w:t>Draft</w:t>
            </w:r>
            <w:r w:rsidRPr="00BC3A29">
              <w:rPr>
                <w:rFonts w:ascii="Arial" w:hAnsi="Arial" w:cs="Arial"/>
                <w:sz w:val="20"/>
                <w:szCs w:val="20"/>
              </w:rPr>
              <w:t xml:space="preserve"> Clinical Review Report with Commissioners detailing the outcome of their review and any Clinical Review Panel recommendations from the Clinical Review Panel - for fact checking - usually </w:t>
            </w:r>
            <w:r w:rsidRPr="00BC3A29">
              <w:rPr>
                <w:rFonts w:ascii="Arial" w:hAnsi="Arial" w:cs="Arial"/>
                <w:b/>
                <w:bCs/>
                <w:sz w:val="20"/>
                <w:szCs w:val="20"/>
                <w:u w:val="single"/>
              </w:rPr>
              <w:t>3 weeks*</w:t>
            </w:r>
            <w:r w:rsidRPr="00BC3A29">
              <w:rPr>
                <w:rFonts w:ascii="Arial" w:hAnsi="Arial" w:cs="Arial"/>
                <w:sz w:val="20"/>
                <w:szCs w:val="20"/>
              </w:rPr>
              <w:t xml:space="preserve"> after the Clinical Review Panel Meeting. </w:t>
            </w:r>
          </w:p>
          <w:p w14:paraId="2A4B43B5" w14:textId="77777777" w:rsidR="009151D3" w:rsidRPr="00BC3A29" w:rsidRDefault="009151D3" w:rsidP="00F23FF7">
            <w:pPr>
              <w:spacing w:before="180" w:after="120"/>
              <w:jc w:val="both"/>
              <w:rPr>
                <w:rFonts w:ascii="Arial" w:hAnsi="Arial" w:cs="Arial"/>
                <w:sz w:val="20"/>
                <w:szCs w:val="20"/>
              </w:rPr>
            </w:pPr>
            <w:r w:rsidRPr="00BC3A29">
              <w:rPr>
                <w:rFonts w:ascii="Arial" w:hAnsi="Arial" w:cs="Arial"/>
                <w:sz w:val="20"/>
                <w:szCs w:val="20"/>
              </w:rPr>
              <w:t xml:space="preserve">The South West Clinical Senate will then issue a </w:t>
            </w:r>
            <w:r w:rsidRPr="00BC3A29">
              <w:rPr>
                <w:rFonts w:ascii="Arial" w:hAnsi="Arial" w:cs="Arial"/>
                <w:sz w:val="20"/>
                <w:szCs w:val="20"/>
                <w:u w:val="single"/>
              </w:rPr>
              <w:t>Final</w:t>
            </w:r>
            <w:r w:rsidRPr="00BC3A29">
              <w:rPr>
                <w:rFonts w:ascii="Arial" w:hAnsi="Arial" w:cs="Arial"/>
                <w:sz w:val="20"/>
                <w:szCs w:val="20"/>
              </w:rPr>
              <w:t xml:space="preserve"> Clinical Review Report, which has been signed-off by the full Clinical Senate Council, 2 weeks later (usually </w:t>
            </w:r>
            <w:r w:rsidRPr="00BC3A29">
              <w:rPr>
                <w:rFonts w:ascii="Arial" w:hAnsi="Arial" w:cs="Arial"/>
                <w:b/>
                <w:bCs/>
                <w:sz w:val="20"/>
                <w:szCs w:val="20"/>
                <w:u w:val="single"/>
              </w:rPr>
              <w:t>5 weeks*</w:t>
            </w:r>
            <w:r w:rsidRPr="00BC3A29">
              <w:rPr>
                <w:rFonts w:ascii="Arial" w:hAnsi="Arial" w:cs="Arial"/>
                <w:sz w:val="20"/>
                <w:szCs w:val="20"/>
              </w:rPr>
              <w:t xml:space="preserve"> after the Clinical Review Panel Meeting).</w:t>
            </w:r>
          </w:p>
          <w:p w14:paraId="24714462" w14:textId="77777777" w:rsidR="009151D3" w:rsidRPr="00BC3A29" w:rsidRDefault="009151D3" w:rsidP="00F23FF7">
            <w:pPr>
              <w:spacing w:before="180" w:after="180"/>
              <w:jc w:val="both"/>
              <w:rPr>
                <w:rFonts w:ascii="Arial" w:hAnsi="Arial" w:cs="Arial"/>
                <w:sz w:val="20"/>
                <w:szCs w:val="20"/>
              </w:rPr>
            </w:pPr>
            <w:r w:rsidRPr="00BC3A29">
              <w:rPr>
                <w:rFonts w:ascii="Arial" w:hAnsi="Arial" w:cs="Arial"/>
                <w:sz w:val="20"/>
                <w:szCs w:val="20"/>
              </w:rPr>
              <w:t>The Desktop Review Report will be superseded in its entirety by the Clinical Review Report, once this is issued.</w:t>
            </w:r>
          </w:p>
          <w:p w14:paraId="28591DF9" w14:textId="77777777" w:rsidR="009151D3" w:rsidRPr="00BC3A29" w:rsidRDefault="009151D3" w:rsidP="00F23FF7">
            <w:pPr>
              <w:spacing w:before="120" w:after="120"/>
              <w:ind w:left="6"/>
              <w:jc w:val="both"/>
              <w:rPr>
                <w:rFonts w:ascii="Arial" w:hAnsi="Arial" w:cs="Arial"/>
                <w:color w:val="C00000"/>
                <w:sz w:val="20"/>
                <w:szCs w:val="20"/>
              </w:rPr>
            </w:pPr>
            <w:r w:rsidRPr="00BC3A29">
              <w:rPr>
                <w:rFonts w:ascii="Arial" w:hAnsi="Arial" w:cs="Arial"/>
                <w:b/>
                <w:bCs/>
                <w:sz w:val="20"/>
                <w:szCs w:val="20"/>
              </w:rPr>
              <w:t xml:space="preserve">(*Note: </w:t>
            </w:r>
            <w:r w:rsidRPr="00BC3A29">
              <w:rPr>
                <w:rFonts w:ascii="Arial" w:hAnsi="Arial" w:cs="Arial"/>
                <w:sz w:val="20"/>
                <w:szCs w:val="20"/>
              </w:rPr>
              <w:t xml:space="preserve">This is an indicative timeline. It does not take into account Bank Holidays, Pre-Election Periods, Staff Leave / Absence, etc. The actual date will be confirmed at the start of the process.)   </w:t>
            </w:r>
          </w:p>
        </w:tc>
      </w:tr>
    </w:tbl>
    <w:p w14:paraId="2B6BE79D" w14:textId="60F0E6A7" w:rsidR="009151D3" w:rsidRPr="00BC3A29" w:rsidRDefault="009151D3" w:rsidP="009151D3">
      <w:pPr>
        <w:autoSpaceDE w:val="0"/>
        <w:autoSpaceDN w:val="0"/>
        <w:adjustRightInd w:val="0"/>
        <w:spacing w:before="120" w:after="240"/>
        <w:jc w:val="both"/>
        <w:rPr>
          <w:rFonts w:ascii="Arial" w:hAnsi="Arial" w:cs="Arial"/>
          <w:color w:val="0070C0"/>
          <w:sz w:val="32"/>
          <w:szCs w:val="32"/>
        </w:rPr>
      </w:pPr>
      <w:r w:rsidRPr="00BC3A29">
        <w:rPr>
          <w:rFonts w:ascii="Arial" w:hAnsi="Arial" w:cs="Arial"/>
          <w:color w:val="0070C0"/>
          <w:sz w:val="32"/>
          <w:szCs w:val="32"/>
        </w:rPr>
        <w:t>Initiating a Full Clinical Review</w:t>
      </w:r>
    </w:p>
    <w:tbl>
      <w:tblPr>
        <w:tblStyle w:val="TableGrid"/>
        <w:tblW w:w="10060" w:type="dxa"/>
        <w:tblLook w:val="04A0" w:firstRow="1" w:lastRow="0" w:firstColumn="1" w:lastColumn="0" w:noHBand="0" w:noVBand="1"/>
      </w:tblPr>
      <w:tblGrid>
        <w:gridCol w:w="988"/>
        <w:gridCol w:w="9072"/>
      </w:tblGrid>
      <w:tr w:rsidR="009151D3" w:rsidRPr="00BC3A29" w14:paraId="6640B555" w14:textId="77777777" w:rsidTr="007E283C">
        <w:tc>
          <w:tcPr>
            <w:tcW w:w="988" w:type="dxa"/>
            <w:shd w:val="clear" w:color="auto" w:fill="9BBB59" w:themeFill="accent3"/>
            <w:vAlign w:val="center"/>
          </w:tcPr>
          <w:p w14:paraId="65A13A57" w14:textId="77777777" w:rsidR="009151D3" w:rsidRPr="00BC3A29" w:rsidRDefault="009151D3" w:rsidP="00F23FF7">
            <w:pPr>
              <w:autoSpaceDE w:val="0"/>
              <w:autoSpaceDN w:val="0"/>
              <w:adjustRightInd w:val="0"/>
              <w:spacing w:before="120" w:after="120"/>
              <w:jc w:val="center"/>
              <w:rPr>
                <w:rFonts w:ascii="Arial" w:hAnsi="Arial" w:cs="Arial"/>
                <w:b/>
                <w:bCs/>
                <w:color w:val="FFFFFF" w:themeColor="background1"/>
                <w:sz w:val="20"/>
                <w:szCs w:val="18"/>
              </w:rPr>
            </w:pPr>
            <w:r w:rsidRPr="00BC3A29">
              <w:rPr>
                <w:rFonts w:ascii="Arial" w:hAnsi="Arial" w:cs="Arial"/>
                <w:b/>
                <w:bCs/>
                <w:color w:val="FFFFFF" w:themeColor="background1"/>
                <w:sz w:val="20"/>
                <w:szCs w:val="18"/>
              </w:rPr>
              <w:lastRenderedPageBreak/>
              <w:t>Step 1</w:t>
            </w:r>
          </w:p>
        </w:tc>
        <w:tc>
          <w:tcPr>
            <w:tcW w:w="9072" w:type="dxa"/>
            <w:vAlign w:val="center"/>
          </w:tcPr>
          <w:p w14:paraId="7548004E" w14:textId="77777777" w:rsidR="009151D3" w:rsidRPr="00BC3A29" w:rsidRDefault="009151D3" w:rsidP="00F23FF7">
            <w:pPr>
              <w:autoSpaceDE w:val="0"/>
              <w:autoSpaceDN w:val="0"/>
              <w:adjustRightInd w:val="0"/>
              <w:spacing w:before="120" w:after="120"/>
              <w:ind w:left="143" w:right="140"/>
              <w:jc w:val="both"/>
              <w:rPr>
                <w:rFonts w:ascii="Arial" w:hAnsi="Arial" w:cs="Arial"/>
                <w:sz w:val="20"/>
                <w:szCs w:val="18"/>
              </w:rPr>
            </w:pPr>
            <w:r w:rsidRPr="00BC3A29">
              <w:rPr>
                <w:rFonts w:ascii="Arial" w:hAnsi="Arial" w:cs="Arial"/>
                <w:sz w:val="20"/>
                <w:szCs w:val="18"/>
              </w:rPr>
              <w:t xml:space="preserve">Commissioner approaches the South West Clinical Senate about a date for the Clinical Review. A minimum of </w:t>
            </w:r>
            <w:r w:rsidRPr="00BC3A29">
              <w:rPr>
                <w:rFonts w:ascii="Arial" w:hAnsi="Arial" w:cs="Arial"/>
                <w:b/>
                <w:bCs/>
                <w:sz w:val="20"/>
                <w:szCs w:val="18"/>
                <w:u w:val="single"/>
              </w:rPr>
              <w:t>8 weeks</w:t>
            </w:r>
            <w:r w:rsidRPr="00BC3A29">
              <w:rPr>
                <w:rFonts w:ascii="Arial" w:hAnsi="Arial" w:cs="Arial"/>
                <w:b/>
                <w:bCs/>
                <w:sz w:val="20"/>
                <w:szCs w:val="18"/>
              </w:rPr>
              <w:t>’</w:t>
            </w:r>
            <w:r w:rsidRPr="00BC3A29">
              <w:rPr>
                <w:rFonts w:ascii="Arial" w:hAnsi="Arial" w:cs="Arial"/>
                <w:sz w:val="20"/>
                <w:szCs w:val="18"/>
              </w:rPr>
              <w:t xml:space="preserve"> notice is required to set up a Clinical Review Panel because of the notice period required for Senate Clinicians to arrange clinical leave to attend the panel meeting.</w:t>
            </w:r>
          </w:p>
        </w:tc>
      </w:tr>
    </w:tbl>
    <w:p w14:paraId="5B886419" w14:textId="694FD47B" w:rsidR="009151D3" w:rsidRPr="00BC3A29" w:rsidRDefault="007E283C" w:rsidP="009151D3">
      <w:pPr>
        <w:autoSpaceDE w:val="0"/>
        <w:autoSpaceDN w:val="0"/>
        <w:adjustRightInd w:val="0"/>
        <w:jc w:val="both"/>
        <w:rPr>
          <w:rFonts w:ascii="Arial" w:hAnsi="Arial" w:cs="Arial"/>
          <w:sz w:val="16"/>
          <w:szCs w:val="16"/>
        </w:rPr>
      </w:pPr>
      <w:r w:rsidRPr="00BC3A29">
        <w:rPr>
          <w:rFonts w:ascii="Arial" w:hAnsi="Arial" w:cs="Arial"/>
          <w:noProof/>
        </w:rPr>
        <mc:AlternateContent>
          <mc:Choice Requires="wps">
            <w:drawing>
              <wp:anchor distT="0" distB="0" distL="114300" distR="114300" simplePos="0" relativeHeight="251658244" behindDoc="0" locked="0" layoutInCell="1" allowOverlap="1" wp14:anchorId="78313CA3" wp14:editId="66599719">
                <wp:simplePos x="0" y="0"/>
                <wp:positionH relativeFrom="margin">
                  <wp:posOffset>2956726</wp:posOffset>
                </wp:positionH>
                <wp:positionV relativeFrom="paragraph">
                  <wp:posOffset>29522</wp:posOffset>
                </wp:positionV>
                <wp:extent cx="360680" cy="256032"/>
                <wp:effectExtent l="38100" t="0" r="20320" b="29845"/>
                <wp:wrapNone/>
                <wp:docPr id="51" name="Arrow: Down 51"/>
                <wp:cNvGraphicFramePr/>
                <a:graphic xmlns:a="http://schemas.openxmlformats.org/drawingml/2006/main">
                  <a:graphicData uri="http://schemas.microsoft.com/office/word/2010/wordprocessingShape">
                    <wps:wsp>
                      <wps:cNvSpPr/>
                      <wps:spPr>
                        <a:xfrm>
                          <a:off x="0" y="0"/>
                          <a:ext cx="360680" cy="25603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D7DE5" id="Arrow: Down 51" o:spid="_x0000_s1026" type="#_x0000_t67" style="position:absolute;margin-left:232.8pt;margin-top:2.3pt;width:28.4pt;height:20.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J7YQIAABcFAAAOAAAAZHJzL2Uyb0RvYy54bWysVMFu2zAMvQ/YPwi6L3bSNOuCOkXQosOA&#10;og2aDj2rslQbkEWNUuJkXz9KdpygLXYYdpElkXwknx91ebVrDNsq9DXYgo9HOWfKSihr+1rwn0+3&#10;Xy4480HYUhiwquB75fnV4vOny9bN1QQqMKVCRiDWz1tX8CoEN88yLyvVCD8CpywZNWAjAh3xNStR&#10;tITemGyS57OsBSwdglTe0+1NZ+SLhK+1kuFBa68CMwWn2kJaMa0vcc0Wl2L+isJVtezLEP9QRSNq&#10;S0kHqBsRBNtg/Q6qqSWCBx1GEpoMtK6lSj1QN+P8TTfrSjiVeiFyvBto8v8PVt5v126FREPr/NzT&#10;Nnax09jEL9XHdoms/UCW2gUm6fJsls8uiFJJpsn5LD+bRDKzY7BDH74raFjcFLyE1i4RoU08ie2d&#10;D53/wY+CjzWkXdgbFcsw9lFpVpeUdZKikzzUtUG2FfRjhZTKhnFnqkSpuuvxeZ6nP0xFDRGpxAQY&#10;kXVtzIDdA0Tpvcfuau39Y6hK6hqC878V1gUPESkz2DAEN7UF/AjAUFd95s7/QFJHTWTpBcr9ChlC&#10;p23v5G1NhN8JH1YCScz0j2hAwwMt2kBbcOh3nFWAvz+6j/6kMbJy1tJwFNz/2ghUnJkfltT3bTyd&#10;xmlKh+n51wkd8NTycmqxm+Ya6DeN6SlwMm2jfzCHrUZonmmOlzErmYSVlLvgMuDhcB26oaWXQKrl&#10;MrnRBDkR7uzayQgeWY1aeto9C3S96gLJ9R4OgyTmb3TX+cZIC8tNAF0nUR557fmm6UvC6V+KON6n&#10;5+R1fM8WfwAAAP//AwBQSwMEFAAGAAgAAAAhAEgbrZDdAAAACAEAAA8AAABkcnMvZG93bnJldi54&#10;bWxMj8FqwzAQRO+F/oPYQm+NXKOYxLUcSqGnQqFuAj0q9sZyYq2MJSfO33dzam87zDD7ptjMrhdn&#10;HEPnScPzIgGBVPumo1bD9vv9aQUiREON6T2hhisG2JT3d4XJG3+hLzxXsRVcQiE3GmyMQy5lqC06&#10;ExZ+QGLv4EdnIsuxlc1oLlzuepkmSSad6Yg/WDPgm8X6VE1OQ7XetT/p9JlYZT9WR7Xr5vpw1frx&#10;YX59ARFxjn9huOEzOpTMtPcTNUH0GlS2zDh6O0Cwv0xTBWLPWq1BloX8P6D8BQAA//8DAFBLAQIt&#10;ABQABgAIAAAAIQC2gziS/gAAAOEBAAATAAAAAAAAAAAAAAAAAAAAAABbQ29udGVudF9UeXBlc10u&#10;eG1sUEsBAi0AFAAGAAgAAAAhADj9If/WAAAAlAEAAAsAAAAAAAAAAAAAAAAALwEAAF9yZWxzLy5y&#10;ZWxzUEsBAi0AFAAGAAgAAAAhAMYo0nthAgAAFwUAAA4AAAAAAAAAAAAAAAAALgIAAGRycy9lMm9E&#10;b2MueG1sUEsBAi0AFAAGAAgAAAAhAEgbrZDdAAAACAEAAA8AAAAAAAAAAAAAAAAAuwQAAGRycy9k&#10;b3ducmV2LnhtbFBLBQYAAAAABAAEAPMAAADFBQAAAAA=&#10;" adj="10800" fillcolor="#4f81bd [3204]" strokecolor="#0a121c [484]" strokeweight="2pt">
                <w10:wrap anchorx="margin"/>
              </v:shape>
            </w:pict>
          </mc:Fallback>
        </mc:AlternateContent>
      </w:r>
    </w:p>
    <w:tbl>
      <w:tblPr>
        <w:tblStyle w:val="TableGrid"/>
        <w:tblW w:w="10201" w:type="dxa"/>
        <w:tblLook w:val="04A0" w:firstRow="1" w:lastRow="0" w:firstColumn="1" w:lastColumn="0" w:noHBand="0" w:noVBand="1"/>
      </w:tblPr>
      <w:tblGrid>
        <w:gridCol w:w="988"/>
        <w:gridCol w:w="9213"/>
      </w:tblGrid>
      <w:tr w:rsidR="009151D3" w:rsidRPr="00BC3A29" w14:paraId="51B939F5" w14:textId="77777777" w:rsidTr="00B83E08">
        <w:tc>
          <w:tcPr>
            <w:tcW w:w="988" w:type="dxa"/>
            <w:shd w:val="clear" w:color="auto" w:fill="9BBB59" w:themeFill="accent3"/>
            <w:vAlign w:val="center"/>
          </w:tcPr>
          <w:p w14:paraId="1A74F52A" w14:textId="77777777" w:rsidR="009151D3" w:rsidRPr="00BC3A29" w:rsidRDefault="009151D3" w:rsidP="00F23FF7">
            <w:pPr>
              <w:autoSpaceDE w:val="0"/>
              <w:autoSpaceDN w:val="0"/>
              <w:adjustRightInd w:val="0"/>
              <w:spacing w:before="120" w:after="120"/>
              <w:jc w:val="center"/>
              <w:rPr>
                <w:rFonts w:ascii="Arial" w:hAnsi="Arial" w:cs="Arial"/>
                <w:b/>
                <w:bCs/>
                <w:sz w:val="20"/>
                <w:szCs w:val="20"/>
              </w:rPr>
            </w:pPr>
            <w:r w:rsidRPr="00BC3A29">
              <w:rPr>
                <w:rFonts w:ascii="Arial" w:hAnsi="Arial" w:cs="Arial"/>
                <w:b/>
                <w:bCs/>
                <w:color w:val="FFFFFF" w:themeColor="background1"/>
                <w:sz w:val="20"/>
                <w:szCs w:val="20"/>
              </w:rPr>
              <w:t>Step 2</w:t>
            </w:r>
          </w:p>
        </w:tc>
        <w:tc>
          <w:tcPr>
            <w:tcW w:w="9213" w:type="dxa"/>
            <w:vAlign w:val="center"/>
          </w:tcPr>
          <w:p w14:paraId="13EE1D2F" w14:textId="77777777" w:rsidR="009151D3" w:rsidRPr="00BC3A29" w:rsidRDefault="009151D3" w:rsidP="00F23FF7">
            <w:pPr>
              <w:autoSpaceDE w:val="0"/>
              <w:autoSpaceDN w:val="0"/>
              <w:adjustRightInd w:val="0"/>
              <w:spacing w:before="120" w:after="120"/>
              <w:ind w:left="143" w:right="140"/>
              <w:jc w:val="both"/>
              <w:rPr>
                <w:rFonts w:ascii="Arial" w:hAnsi="Arial" w:cs="Arial"/>
                <w:sz w:val="20"/>
                <w:szCs w:val="20"/>
              </w:rPr>
            </w:pPr>
            <w:r w:rsidRPr="00BC3A29">
              <w:rPr>
                <w:rFonts w:ascii="Arial" w:hAnsi="Arial" w:cs="Arial"/>
                <w:sz w:val="20"/>
                <w:szCs w:val="20"/>
              </w:rPr>
              <w:t xml:space="preserve">Submission of a </w:t>
            </w:r>
            <w:r w:rsidRPr="00BC3A29">
              <w:rPr>
                <w:rFonts w:ascii="Arial" w:hAnsi="Arial" w:cs="Arial"/>
                <w:sz w:val="20"/>
                <w:szCs w:val="20"/>
                <w:u w:val="single"/>
              </w:rPr>
              <w:t>Final Draft</w:t>
            </w:r>
            <w:r w:rsidRPr="00BC3A29">
              <w:rPr>
                <w:rFonts w:ascii="Arial" w:hAnsi="Arial" w:cs="Arial"/>
                <w:sz w:val="20"/>
                <w:szCs w:val="20"/>
              </w:rPr>
              <w:t xml:space="preserve"> Pre-Consultation Business Case (PCBC) and other supporting information, including the ‘Content Navigation Table’ provided in </w:t>
            </w:r>
            <w:hyperlink w:anchor="Appendix_2" w:history="1">
              <w:r w:rsidRPr="00BC3A29">
                <w:rPr>
                  <w:rStyle w:val="Hyperlink"/>
                  <w:rFonts w:ascii="Arial" w:hAnsi="Arial" w:cs="Arial"/>
                  <w:b/>
                  <w:bCs/>
                  <w:sz w:val="20"/>
                  <w:szCs w:val="20"/>
                </w:rPr>
                <w:t>Appendix 2</w:t>
              </w:r>
            </w:hyperlink>
            <w:r w:rsidRPr="00BC3A29">
              <w:rPr>
                <w:rFonts w:ascii="Arial" w:hAnsi="Arial" w:cs="Arial"/>
                <w:sz w:val="20"/>
                <w:szCs w:val="20"/>
              </w:rPr>
              <w:t xml:space="preserve"> to the South West Clinical Senate at least </w:t>
            </w:r>
            <w:r w:rsidRPr="00BC3A29">
              <w:rPr>
                <w:rFonts w:ascii="Arial" w:hAnsi="Arial" w:cs="Arial"/>
                <w:b/>
                <w:bCs/>
                <w:sz w:val="20"/>
                <w:szCs w:val="20"/>
                <w:u w:val="single"/>
              </w:rPr>
              <w:t>3 weeks*</w:t>
            </w:r>
            <w:r w:rsidRPr="00BC3A29">
              <w:rPr>
                <w:rFonts w:ascii="Arial" w:hAnsi="Arial" w:cs="Arial"/>
                <w:sz w:val="20"/>
                <w:szCs w:val="20"/>
              </w:rPr>
              <w:t xml:space="preserve"> before the Clinical Review Panel Meeting by e-mailing: </w:t>
            </w:r>
            <w:hyperlink r:id="rId18" w:history="1">
              <w:r w:rsidRPr="00BC3A29">
                <w:rPr>
                  <w:rStyle w:val="Hyperlink"/>
                  <w:rFonts w:ascii="Arial" w:hAnsi="Arial" w:cs="Arial"/>
                  <w:sz w:val="20"/>
                  <w:szCs w:val="20"/>
                </w:rPr>
                <w:t>england.swclinicalsenate@nhs.net</w:t>
              </w:r>
            </w:hyperlink>
          </w:p>
          <w:p w14:paraId="30E24E25" w14:textId="77777777" w:rsidR="009151D3" w:rsidRPr="00BC3A29" w:rsidRDefault="009151D3" w:rsidP="00F23FF7">
            <w:pPr>
              <w:autoSpaceDE w:val="0"/>
              <w:autoSpaceDN w:val="0"/>
              <w:adjustRightInd w:val="0"/>
              <w:spacing w:before="120" w:after="120"/>
              <w:ind w:left="143" w:right="140"/>
              <w:jc w:val="both"/>
              <w:rPr>
                <w:rFonts w:ascii="Arial" w:hAnsi="Arial" w:cs="Arial"/>
                <w:sz w:val="20"/>
                <w:szCs w:val="20"/>
              </w:rPr>
            </w:pPr>
            <w:r w:rsidRPr="00BC3A29">
              <w:rPr>
                <w:rFonts w:ascii="Arial" w:hAnsi="Arial" w:cs="Arial"/>
                <w:sz w:val="20"/>
                <w:szCs w:val="20"/>
              </w:rPr>
              <w:t xml:space="preserve">Commissioners may want to consider submitting the </w:t>
            </w:r>
            <w:r w:rsidRPr="00BC3A29">
              <w:rPr>
                <w:rFonts w:ascii="Arial" w:hAnsi="Arial" w:cs="Arial"/>
                <w:sz w:val="20"/>
                <w:szCs w:val="20"/>
                <w:u w:val="single"/>
              </w:rPr>
              <w:t>Final Draft</w:t>
            </w:r>
            <w:r w:rsidRPr="00BC3A29">
              <w:rPr>
                <w:rFonts w:ascii="Arial" w:hAnsi="Arial" w:cs="Arial"/>
                <w:sz w:val="20"/>
                <w:szCs w:val="20"/>
              </w:rPr>
              <w:t xml:space="preserve"> of their PCBC and other supporting information to their Regional Service Change &amp; Reconfiguration Lead(s) at or around the same time as their submission to the South West Clinical Senate in order to expedite Stage 2 Assurance of their service reconfiguration proposals. </w:t>
            </w:r>
          </w:p>
          <w:p w14:paraId="74DCB283" w14:textId="77777777" w:rsidR="009151D3" w:rsidRPr="00BC3A29" w:rsidRDefault="009151D3" w:rsidP="00F23FF7">
            <w:pPr>
              <w:autoSpaceDE w:val="0"/>
              <w:autoSpaceDN w:val="0"/>
              <w:adjustRightInd w:val="0"/>
              <w:spacing w:before="120" w:after="120"/>
              <w:ind w:left="143" w:right="140"/>
              <w:jc w:val="center"/>
              <w:rPr>
                <w:rFonts w:ascii="Arial" w:hAnsi="Arial" w:cs="Arial"/>
                <w:sz w:val="20"/>
                <w:szCs w:val="20"/>
              </w:rPr>
            </w:pPr>
            <w:r w:rsidRPr="00BC3A29">
              <w:rPr>
                <w:rFonts w:ascii="Arial" w:hAnsi="Arial" w:cs="Arial"/>
                <w:sz w:val="20"/>
                <w:szCs w:val="20"/>
              </w:rPr>
              <w:t>(</w:t>
            </w:r>
            <w:r w:rsidRPr="00BC3A29">
              <w:rPr>
                <w:rFonts w:ascii="Arial" w:hAnsi="Arial" w:cs="Arial"/>
                <w:b/>
                <w:bCs/>
                <w:sz w:val="20"/>
                <w:szCs w:val="20"/>
              </w:rPr>
              <w:t xml:space="preserve">*Note: </w:t>
            </w:r>
            <w:r w:rsidRPr="00BC3A29">
              <w:rPr>
                <w:rFonts w:ascii="Arial" w:hAnsi="Arial" w:cs="Arial"/>
                <w:sz w:val="20"/>
                <w:szCs w:val="20"/>
              </w:rPr>
              <w:t>This is an indicative timeline. It does not take into account Bank Holidays, Pre-Election Periods, Staff Leave / Absence, etc. The actual date will be confirmed at the start of the process.)</w:t>
            </w:r>
          </w:p>
        </w:tc>
      </w:tr>
    </w:tbl>
    <w:p w14:paraId="4B475C27" w14:textId="3697530B" w:rsidR="009151D3" w:rsidRPr="00BC3A29" w:rsidRDefault="007E283C" w:rsidP="009151D3">
      <w:pPr>
        <w:autoSpaceDE w:val="0"/>
        <w:autoSpaceDN w:val="0"/>
        <w:adjustRightInd w:val="0"/>
        <w:jc w:val="both"/>
        <w:rPr>
          <w:rFonts w:ascii="Arial" w:hAnsi="Arial" w:cs="Arial"/>
          <w:sz w:val="16"/>
          <w:szCs w:val="16"/>
        </w:rPr>
      </w:pPr>
      <w:r w:rsidRPr="00BC3A29">
        <w:rPr>
          <w:rFonts w:ascii="Arial" w:hAnsi="Arial" w:cs="Arial"/>
          <w:noProof/>
        </w:rPr>
        <mc:AlternateContent>
          <mc:Choice Requires="wps">
            <w:drawing>
              <wp:anchor distT="0" distB="0" distL="114300" distR="114300" simplePos="0" relativeHeight="251658249" behindDoc="0" locked="0" layoutInCell="1" allowOverlap="1" wp14:anchorId="0011640E" wp14:editId="68C0AF89">
                <wp:simplePos x="0" y="0"/>
                <wp:positionH relativeFrom="margin">
                  <wp:posOffset>2974122</wp:posOffset>
                </wp:positionH>
                <wp:positionV relativeFrom="paragraph">
                  <wp:posOffset>8724</wp:posOffset>
                </wp:positionV>
                <wp:extent cx="360680" cy="240030"/>
                <wp:effectExtent l="38100" t="0" r="20320" b="34290"/>
                <wp:wrapNone/>
                <wp:docPr id="52" name="Arrow: Down 52"/>
                <wp:cNvGraphicFramePr/>
                <a:graphic xmlns:a="http://schemas.openxmlformats.org/drawingml/2006/main">
                  <a:graphicData uri="http://schemas.microsoft.com/office/word/2010/wordprocessingShape">
                    <wps:wsp>
                      <wps:cNvSpPr/>
                      <wps:spPr>
                        <a:xfrm>
                          <a:off x="0" y="0"/>
                          <a:ext cx="360680" cy="24003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BE2B5" id="Arrow: Down 52" o:spid="_x0000_s1026" type="#_x0000_t67" style="position:absolute;margin-left:234.2pt;margin-top:.7pt;width:28.4pt;height:18.9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LXwIAABcFAAAOAAAAZHJzL2Uyb0RvYy54bWysVMFu2zAMvQ/YPwi6L3bSNOuCOkXQosOA&#10;og2aDj2rslQbkEWNUuJkXz9KdpygLXYYdpFFkXyknh91ebVrDNsq9DXYgo9HOWfKSihr+1rwn0+3&#10;Xy4480HYUhiwquB75fnV4vOny9bN1QQqMKVCRiDWz1tX8CoEN88yLyvVCD8Cpyw5NWAjApn4mpUo&#10;WkJvTDbJ81nWApYOQSrv6fSmc/JFwtdayfCgtVeBmYJTbyGtmNaXuGaLSzF/ReGqWvZtiH/oohG1&#10;paID1I0Igm2wfgfV1BLBgw4jCU0GWtdSpTvQbcb5m9usK+FUuguR491Ak/9/sPJ+u3YrJBpa5+ee&#10;tvEWO41N/FJ/bJfI2g9kqV1gkg7PZvnsgiiV5JpM8/wskZkdkx368F1Bw+Km4CW0dokIbeJJbO98&#10;oKoUf4gj49hD2oW9UbENYx+VZnVJVScpO8lDXRtkW0E/VkipbBh3rkqUqjsen+f5oakhI5VMgBFZ&#10;18YM2D1AlN577K7XPj6mqqSuITn/W2Nd8pCRKoMNQ3JTW8CPAAzdqq/cxR9I6qiJLL1AuV8hQ+i0&#10;7Z28rYnwO+HDSiCJmf4RDWh4oEUbaAsO/Y6zCvD3R+cxnjRGXs5aGo6C+18bgYoz88OS+r6Np9M4&#10;TcmYnn+dkIGnnpdTj90010C/aUxPgZNpG+ODOWw1QvNMc7yMVcklrKTaBZcBD8Z16IaWXgKplssU&#10;RhPkRLizaycjeGQ1aulp9yzQ9aoLJNd7OAySmL/RXRcbMy0sNwF0nUR55LXnm6YvCad/KeJ4n9op&#10;6vieLf4AAAD//wMAUEsDBBQABgAIAAAAIQCDsRDE3gAAAAgBAAAPAAAAZHJzL2Rvd25yZXYueG1s&#10;TI/BSsNAEIbvgu+wjODNboxpSWM2RQRPgmC04HGbnWbTZmdDdtOmb+94sqdh+H7++abczK4XJxxD&#10;50nB4yIBgdR401Gr4Pvr7SEHEaImo3tPqOCCATbV7U2pC+PP9ImnOraCSygUWoGNcSikDI1Fp8PC&#10;D0jM9n50OvI6ttKM+szlrpdpkqyk0x3xBasHfLXYHOvJKajX2/YnnT4Sm9n3/JBtu7nZX5S6v5tf&#10;nkFEnON/GP70WR0qdtr5iUwQvYJslWccZcCD+TJdpiB2Cp7WKciqlNcPVL8AAAD//wMAUEsBAi0A&#10;FAAGAAgAAAAhALaDOJL+AAAA4QEAABMAAAAAAAAAAAAAAAAAAAAAAFtDb250ZW50X1R5cGVzXS54&#10;bWxQSwECLQAUAAYACAAAACEAOP0h/9YAAACUAQAACwAAAAAAAAAAAAAAAAAvAQAAX3JlbHMvLnJl&#10;bHNQSwECLQAUAAYACAAAACEA1Qzzi18CAAAXBQAADgAAAAAAAAAAAAAAAAAuAgAAZHJzL2Uyb0Rv&#10;Yy54bWxQSwECLQAUAAYACAAAACEAg7EQxN4AAAAIAQAADwAAAAAAAAAAAAAAAAC5BAAAZHJzL2Rv&#10;d25yZXYueG1sUEsFBgAAAAAEAAQA8wAAAMQFAAAAAA==&#10;" adj="10800" fillcolor="#4f81bd [3204]" strokecolor="#0a121c [484]" strokeweight="2pt">
                <w10:wrap anchorx="margin"/>
              </v:shape>
            </w:pict>
          </mc:Fallback>
        </mc:AlternateContent>
      </w:r>
    </w:p>
    <w:tbl>
      <w:tblPr>
        <w:tblStyle w:val="TableGrid"/>
        <w:tblW w:w="10201" w:type="dxa"/>
        <w:tblLook w:val="04A0" w:firstRow="1" w:lastRow="0" w:firstColumn="1" w:lastColumn="0" w:noHBand="0" w:noVBand="1"/>
      </w:tblPr>
      <w:tblGrid>
        <w:gridCol w:w="988"/>
        <w:gridCol w:w="9213"/>
      </w:tblGrid>
      <w:tr w:rsidR="009151D3" w:rsidRPr="00BC3A29" w14:paraId="57890683" w14:textId="77777777" w:rsidTr="00B83E08">
        <w:tc>
          <w:tcPr>
            <w:tcW w:w="988" w:type="dxa"/>
            <w:shd w:val="clear" w:color="auto" w:fill="9BBB59" w:themeFill="accent3"/>
            <w:vAlign w:val="center"/>
          </w:tcPr>
          <w:p w14:paraId="0BA72833" w14:textId="77777777" w:rsidR="009151D3" w:rsidRPr="00BC3A29" w:rsidRDefault="009151D3" w:rsidP="00F23FF7">
            <w:pPr>
              <w:autoSpaceDE w:val="0"/>
              <w:autoSpaceDN w:val="0"/>
              <w:adjustRightInd w:val="0"/>
              <w:spacing w:before="120" w:after="120"/>
              <w:jc w:val="center"/>
              <w:rPr>
                <w:rFonts w:ascii="Arial" w:hAnsi="Arial" w:cs="Arial"/>
                <w:b/>
                <w:bCs/>
                <w:sz w:val="20"/>
                <w:szCs w:val="20"/>
              </w:rPr>
            </w:pPr>
            <w:r w:rsidRPr="00BC3A29">
              <w:rPr>
                <w:rFonts w:ascii="Arial" w:hAnsi="Arial" w:cs="Arial"/>
                <w:b/>
                <w:bCs/>
                <w:color w:val="FFFFFF" w:themeColor="background1"/>
                <w:sz w:val="20"/>
                <w:szCs w:val="20"/>
              </w:rPr>
              <w:t>Step 3</w:t>
            </w:r>
          </w:p>
        </w:tc>
        <w:tc>
          <w:tcPr>
            <w:tcW w:w="9213" w:type="dxa"/>
            <w:vAlign w:val="center"/>
          </w:tcPr>
          <w:p w14:paraId="26BDF2D0" w14:textId="77777777" w:rsidR="009151D3" w:rsidRPr="00BC3A29" w:rsidRDefault="009151D3" w:rsidP="00F23FF7">
            <w:pPr>
              <w:autoSpaceDE w:val="0"/>
              <w:autoSpaceDN w:val="0"/>
              <w:adjustRightInd w:val="0"/>
              <w:spacing w:after="120"/>
              <w:jc w:val="center"/>
              <w:rPr>
                <w:rFonts w:ascii="Arial" w:hAnsi="Arial" w:cs="Arial"/>
                <w:b/>
                <w:bCs/>
                <w:color w:val="0070C0"/>
                <w:sz w:val="20"/>
                <w:szCs w:val="20"/>
                <w:u w:val="single"/>
              </w:rPr>
            </w:pPr>
            <w:r w:rsidRPr="00BC3A29">
              <w:rPr>
                <w:rFonts w:ascii="Arial" w:hAnsi="Arial" w:cs="Arial"/>
                <w:b/>
                <w:bCs/>
                <w:color w:val="0070C0"/>
                <w:sz w:val="20"/>
                <w:szCs w:val="20"/>
                <w:u w:val="single"/>
              </w:rPr>
              <w:t>Pre-Clinical Review Panel Meeting</w:t>
            </w:r>
          </w:p>
          <w:p w14:paraId="6018D793" w14:textId="77777777" w:rsidR="009151D3" w:rsidRPr="00BC3A29" w:rsidRDefault="009151D3" w:rsidP="00F23FF7">
            <w:pPr>
              <w:autoSpaceDE w:val="0"/>
              <w:autoSpaceDN w:val="0"/>
              <w:adjustRightInd w:val="0"/>
              <w:spacing w:before="120" w:after="120"/>
              <w:ind w:left="143" w:right="140"/>
              <w:jc w:val="both"/>
              <w:rPr>
                <w:rFonts w:ascii="Arial" w:hAnsi="Arial" w:cs="Arial"/>
                <w:sz w:val="20"/>
                <w:szCs w:val="20"/>
              </w:rPr>
            </w:pPr>
            <w:r w:rsidRPr="00BC3A29">
              <w:rPr>
                <w:rFonts w:ascii="Arial" w:hAnsi="Arial" w:cs="Arial"/>
                <w:sz w:val="20"/>
                <w:szCs w:val="20"/>
              </w:rPr>
              <w:t xml:space="preserve">The ICB’s Programme Lead and Clinical Lead will have the opportunity to meet with the Chair of the Clinical Review Panel and Head of the South West Clinical Senate </w:t>
            </w:r>
            <w:r w:rsidRPr="00BC3A29">
              <w:rPr>
                <w:rFonts w:ascii="Arial" w:hAnsi="Arial" w:cs="Arial"/>
                <w:b/>
                <w:bCs/>
                <w:sz w:val="20"/>
                <w:szCs w:val="20"/>
                <w:u w:val="single"/>
              </w:rPr>
              <w:t>1 week*</w:t>
            </w:r>
            <w:r w:rsidRPr="00BC3A29">
              <w:rPr>
                <w:rFonts w:ascii="Arial" w:hAnsi="Arial" w:cs="Arial"/>
                <w:sz w:val="20"/>
                <w:szCs w:val="20"/>
              </w:rPr>
              <w:t xml:space="preserve"> before the Clinical Review Panel Meeting to talk through any concerns or key lines of enquiry highlighted by Clinical Review Panel Members ahead of the Clinical Review Panel Meeting.</w:t>
            </w:r>
          </w:p>
          <w:p w14:paraId="3412FD37" w14:textId="77777777" w:rsidR="009151D3" w:rsidRPr="00BC3A29" w:rsidRDefault="009151D3" w:rsidP="00F23FF7">
            <w:pPr>
              <w:autoSpaceDE w:val="0"/>
              <w:autoSpaceDN w:val="0"/>
              <w:adjustRightInd w:val="0"/>
              <w:spacing w:before="120" w:after="120"/>
              <w:ind w:left="143" w:right="140"/>
              <w:jc w:val="center"/>
              <w:rPr>
                <w:rFonts w:ascii="Arial" w:hAnsi="Arial" w:cs="Arial"/>
                <w:sz w:val="20"/>
                <w:szCs w:val="20"/>
              </w:rPr>
            </w:pPr>
            <w:r w:rsidRPr="00BC3A29">
              <w:rPr>
                <w:rFonts w:ascii="Arial" w:hAnsi="Arial" w:cs="Arial"/>
                <w:sz w:val="20"/>
                <w:szCs w:val="20"/>
              </w:rPr>
              <w:t>(</w:t>
            </w:r>
            <w:r w:rsidRPr="00BC3A29">
              <w:rPr>
                <w:rFonts w:ascii="Arial" w:hAnsi="Arial" w:cs="Arial"/>
                <w:b/>
                <w:bCs/>
                <w:sz w:val="20"/>
                <w:szCs w:val="20"/>
              </w:rPr>
              <w:t xml:space="preserve">*Note: </w:t>
            </w:r>
            <w:r w:rsidRPr="00BC3A29">
              <w:rPr>
                <w:rFonts w:ascii="Arial" w:hAnsi="Arial" w:cs="Arial"/>
                <w:sz w:val="20"/>
                <w:szCs w:val="20"/>
              </w:rPr>
              <w:t>This is an indicative timeline. It does not take into account Bank Holidays, Pre-Election Periods, Staff Leave / Absence, etc. The actual date will be confirmed at the start of the process.)</w:t>
            </w:r>
          </w:p>
        </w:tc>
      </w:tr>
    </w:tbl>
    <w:p w14:paraId="2996AB73" w14:textId="6DDEA611" w:rsidR="009151D3" w:rsidRPr="00BC3A29" w:rsidRDefault="009151D3" w:rsidP="009151D3">
      <w:pPr>
        <w:autoSpaceDE w:val="0"/>
        <w:autoSpaceDN w:val="0"/>
        <w:adjustRightInd w:val="0"/>
        <w:jc w:val="both"/>
        <w:rPr>
          <w:rFonts w:ascii="Arial" w:hAnsi="Arial" w:cs="Arial"/>
          <w:sz w:val="16"/>
          <w:szCs w:val="16"/>
        </w:rPr>
      </w:pPr>
      <w:r w:rsidRPr="00BC3A29">
        <w:rPr>
          <w:rFonts w:ascii="Arial" w:hAnsi="Arial" w:cs="Arial"/>
          <w:noProof/>
        </w:rPr>
        <mc:AlternateContent>
          <mc:Choice Requires="wps">
            <w:drawing>
              <wp:anchor distT="0" distB="0" distL="114300" distR="114300" simplePos="0" relativeHeight="251658250" behindDoc="0" locked="0" layoutInCell="1" allowOverlap="1" wp14:anchorId="2317DC8C" wp14:editId="6574AD97">
                <wp:simplePos x="0" y="0"/>
                <wp:positionH relativeFrom="margin">
                  <wp:posOffset>2959583</wp:posOffset>
                </wp:positionH>
                <wp:positionV relativeFrom="paragraph">
                  <wp:posOffset>-2134</wp:posOffset>
                </wp:positionV>
                <wp:extent cx="360680" cy="254661"/>
                <wp:effectExtent l="38100" t="0" r="20320" b="31115"/>
                <wp:wrapNone/>
                <wp:docPr id="58" name="Arrow: Down 58"/>
                <wp:cNvGraphicFramePr/>
                <a:graphic xmlns:a="http://schemas.openxmlformats.org/drawingml/2006/main">
                  <a:graphicData uri="http://schemas.microsoft.com/office/word/2010/wordprocessingShape">
                    <wps:wsp>
                      <wps:cNvSpPr/>
                      <wps:spPr>
                        <a:xfrm>
                          <a:off x="0" y="0"/>
                          <a:ext cx="360680" cy="254661"/>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38581" id="Arrow: Down 58" o:spid="_x0000_s1026" type="#_x0000_t67" style="position:absolute;margin-left:233.05pt;margin-top:-.15pt;width:28.4pt;height:20.0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PpYQIAABcFAAAOAAAAZHJzL2Uyb0RvYy54bWysVMFu2zAMvQ/YPwi6L7azJOuCOkXQosOA&#10;og3WDj2rslQbkEWNUuJkXz9KdpyiLXYYdpElkXwknx91frFvDdsp9A3YkheTnDNlJVSNfS75z4fr&#10;T2ec+SBsJQxYVfKD8vxi9fHDeeeWago1mEohIxDrl50reR2CW2aZl7VqhZ+AU5aMGrAVgY74nFUo&#10;OkJvTTbN80XWAVYOQSrv6faqN/JVwtdayXCntVeBmZJTbSGtmNanuGarc7F8RuHqRg5liH+oohWN&#10;paQj1JUIgm2xeQPVNhLBgw4TCW0GWjdSpR6omyJ/1c19LZxKvRA53o00+f8HK293926DREPn/NLT&#10;Nnax19jGL9XH9omsw0iW2gcm6fLzIl+cEaWSTNP5bLEoIpnZKdihD98UtCxuSl5BZ9eI0CWexO7G&#10;h97/6EfBpxrSLhyMimUY+0Np1lSUdZqikzzUpUG2E/RjhZTKhqI31aJS/XUxz/P0h6moMSKVmAAj&#10;sm6MGbEHgCi9t9h9rYN/DFVJXWNw/rfC+uAxImUGG8bgtrGA7wEY6mrI3PsfSeqpiSw9QXXYIEPo&#10;te2dvG6I8Bvhw0YgiZn+EQ1ouKNFG+hKDsOOsxrw93v30Z80RlbOOhqOkvtfW4GKM/Pdkvq+FrNZ&#10;nKZ0mM2/TOmALy1PLy12214C/aaCngIn0zb6B3PcaoT2keZ4HbOSSVhJuUsuAx4Pl6EfWnoJpFqv&#10;kxtNkBPhxt47GcEjq1FLD/tHgW5QXSC53sJxkMTyle563xhpYb0NoJskyhOvA980fUk4w0sRx/vl&#10;OXmd3rPVHwAAAP//AwBQSwMEFAAGAAgAAAAhALNZjrbfAAAACAEAAA8AAABkcnMvZG93bnJldi54&#10;bWxMj0FLw0AUhO+C/2F5grd20zSGJOaliOBJEIwWPG6T12w0+zZkN236711P9jjMMPNNuVvMIE40&#10;ud4ywmYdgSBubNtzh/D58bLKQDivuFWDZUK4kINddXtTqqK1Z36nU+07EUrYFQpBez8WUrpGk1Fu&#10;bUfi4B3tZJQPcupkO6lzKDeDjKMolUb1HBa0GulZU/NTzwahzvfdVzy/RTrRr9l3su+X5nhBvL9b&#10;nh5BeFr8fxj+8AM6VIHpYGdunRgQkjTdhCjCagsi+A9xnIM4IGzzDGRVyusD1S8AAAD//wMAUEsB&#10;Ai0AFAAGAAgAAAAhALaDOJL+AAAA4QEAABMAAAAAAAAAAAAAAAAAAAAAAFtDb250ZW50X1R5cGVz&#10;XS54bWxQSwECLQAUAAYACAAAACEAOP0h/9YAAACUAQAACwAAAAAAAAAAAAAAAAAvAQAAX3JlbHMv&#10;LnJlbHNQSwECLQAUAAYACAAAACEAK9hj6WECAAAXBQAADgAAAAAAAAAAAAAAAAAuAgAAZHJzL2Uy&#10;b0RvYy54bWxQSwECLQAUAAYACAAAACEAs1mOtt8AAAAIAQAADwAAAAAAAAAAAAAAAAC7BAAAZHJz&#10;L2Rvd25yZXYueG1sUEsFBgAAAAAEAAQA8wAAAMcFAAAAAA==&#10;" adj="10800" fillcolor="#4f81bd [3204]" strokecolor="#0a121c [484]" strokeweight="2pt">
                <w10:wrap anchorx="margin"/>
              </v:shape>
            </w:pict>
          </mc:Fallback>
        </mc:AlternateContent>
      </w:r>
    </w:p>
    <w:tbl>
      <w:tblPr>
        <w:tblStyle w:val="TableGrid"/>
        <w:tblW w:w="10201" w:type="dxa"/>
        <w:tblLook w:val="04A0" w:firstRow="1" w:lastRow="0" w:firstColumn="1" w:lastColumn="0" w:noHBand="0" w:noVBand="1"/>
      </w:tblPr>
      <w:tblGrid>
        <w:gridCol w:w="988"/>
        <w:gridCol w:w="9213"/>
      </w:tblGrid>
      <w:tr w:rsidR="009151D3" w:rsidRPr="00BC3A29" w14:paraId="5821C87E" w14:textId="77777777" w:rsidTr="00B31408">
        <w:tc>
          <w:tcPr>
            <w:tcW w:w="988" w:type="dxa"/>
            <w:shd w:val="clear" w:color="auto" w:fill="9BBB59" w:themeFill="accent3"/>
            <w:vAlign w:val="center"/>
          </w:tcPr>
          <w:p w14:paraId="143C1F1D" w14:textId="77777777" w:rsidR="009151D3" w:rsidRPr="00BC3A29" w:rsidRDefault="009151D3" w:rsidP="00F23FF7">
            <w:pPr>
              <w:autoSpaceDE w:val="0"/>
              <w:autoSpaceDN w:val="0"/>
              <w:adjustRightInd w:val="0"/>
              <w:spacing w:before="120" w:after="120"/>
              <w:jc w:val="center"/>
              <w:rPr>
                <w:rFonts w:ascii="Arial" w:hAnsi="Arial" w:cs="Arial"/>
                <w:b/>
                <w:bCs/>
                <w:sz w:val="20"/>
                <w:szCs w:val="18"/>
              </w:rPr>
            </w:pPr>
            <w:r w:rsidRPr="00BC3A29">
              <w:rPr>
                <w:rFonts w:ascii="Arial" w:hAnsi="Arial" w:cs="Arial"/>
                <w:b/>
                <w:bCs/>
                <w:color w:val="FFFFFF" w:themeColor="background1"/>
                <w:sz w:val="20"/>
                <w:szCs w:val="18"/>
              </w:rPr>
              <w:t>Step 4</w:t>
            </w:r>
          </w:p>
        </w:tc>
        <w:tc>
          <w:tcPr>
            <w:tcW w:w="9213" w:type="dxa"/>
            <w:vAlign w:val="center"/>
          </w:tcPr>
          <w:p w14:paraId="6182682F" w14:textId="77777777" w:rsidR="009151D3" w:rsidRPr="00BC3A29" w:rsidRDefault="009151D3" w:rsidP="00F23FF7">
            <w:pPr>
              <w:autoSpaceDE w:val="0"/>
              <w:autoSpaceDN w:val="0"/>
              <w:adjustRightInd w:val="0"/>
              <w:spacing w:before="120" w:after="120"/>
              <w:jc w:val="center"/>
              <w:rPr>
                <w:rFonts w:ascii="Arial" w:hAnsi="Arial" w:cs="Arial"/>
                <w:b/>
                <w:bCs/>
                <w:color w:val="0070C0"/>
                <w:sz w:val="20"/>
                <w:szCs w:val="18"/>
                <w:u w:val="single"/>
              </w:rPr>
            </w:pPr>
            <w:r w:rsidRPr="00BC3A29">
              <w:rPr>
                <w:rFonts w:ascii="Arial" w:hAnsi="Arial" w:cs="Arial"/>
                <w:b/>
                <w:bCs/>
                <w:color w:val="0070C0"/>
                <w:sz w:val="20"/>
                <w:szCs w:val="18"/>
                <w:u w:val="single"/>
              </w:rPr>
              <w:t>Clinical Review Panel meeting</w:t>
            </w:r>
          </w:p>
          <w:p w14:paraId="62E3CC4E" w14:textId="77777777" w:rsidR="009151D3" w:rsidRPr="00BC3A29" w:rsidRDefault="009151D3" w:rsidP="00F23FF7">
            <w:pPr>
              <w:autoSpaceDE w:val="0"/>
              <w:autoSpaceDN w:val="0"/>
              <w:adjustRightInd w:val="0"/>
              <w:spacing w:before="120" w:after="120"/>
              <w:ind w:left="143" w:right="140"/>
              <w:jc w:val="both"/>
              <w:rPr>
                <w:rFonts w:ascii="Arial" w:hAnsi="Arial" w:cs="Arial"/>
                <w:sz w:val="20"/>
                <w:szCs w:val="18"/>
              </w:rPr>
            </w:pPr>
            <w:r w:rsidRPr="00BC3A29">
              <w:rPr>
                <w:rFonts w:ascii="Arial" w:hAnsi="Arial" w:cs="Arial"/>
                <w:sz w:val="20"/>
                <w:szCs w:val="18"/>
              </w:rPr>
              <w:t>Relevant Clinical Leads from the ICB / ICS are required to attend the Clinical Review Panel Meeting and present the proposed model of care. There will be questions and discussion with the Clinical Review Panel, which is made up of out-of-area clinicians with expertise relevant to the services being discussed. The Clinical Review Panel Meeting usually lasts a full day, and verbal feedback on the Panel Meeting is provided to the ICB / ICS on the same day.</w:t>
            </w:r>
          </w:p>
        </w:tc>
      </w:tr>
    </w:tbl>
    <w:p w14:paraId="231562CA" w14:textId="77777777" w:rsidR="009151D3" w:rsidRPr="00BC3A29" w:rsidRDefault="009151D3" w:rsidP="009151D3">
      <w:pPr>
        <w:autoSpaceDE w:val="0"/>
        <w:autoSpaceDN w:val="0"/>
        <w:adjustRightInd w:val="0"/>
        <w:jc w:val="both"/>
        <w:rPr>
          <w:rFonts w:ascii="Arial" w:hAnsi="Arial" w:cs="Arial"/>
          <w:sz w:val="16"/>
          <w:szCs w:val="16"/>
        </w:rPr>
      </w:pPr>
      <w:r w:rsidRPr="00BC3A29">
        <w:rPr>
          <w:rFonts w:ascii="Arial" w:hAnsi="Arial" w:cs="Arial"/>
          <w:noProof/>
        </w:rPr>
        <mc:AlternateContent>
          <mc:Choice Requires="wps">
            <w:drawing>
              <wp:anchor distT="0" distB="0" distL="114300" distR="114300" simplePos="0" relativeHeight="251658251" behindDoc="0" locked="0" layoutInCell="1" allowOverlap="1" wp14:anchorId="483465AD" wp14:editId="1D2D864D">
                <wp:simplePos x="0" y="0"/>
                <wp:positionH relativeFrom="margin">
                  <wp:posOffset>2959583</wp:posOffset>
                </wp:positionH>
                <wp:positionV relativeFrom="paragraph">
                  <wp:posOffset>75</wp:posOffset>
                </wp:positionV>
                <wp:extent cx="360680" cy="263347"/>
                <wp:effectExtent l="38100" t="0" r="20320" b="41910"/>
                <wp:wrapNone/>
                <wp:docPr id="59" name="Arrow: Down 59"/>
                <wp:cNvGraphicFramePr/>
                <a:graphic xmlns:a="http://schemas.openxmlformats.org/drawingml/2006/main">
                  <a:graphicData uri="http://schemas.microsoft.com/office/word/2010/wordprocessingShape">
                    <wps:wsp>
                      <wps:cNvSpPr/>
                      <wps:spPr>
                        <a:xfrm>
                          <a:off x="0" y="0"/>
                          <a:ext cx="360680" cy="26334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C57DA" id="Arrow: Down 59" o:spid="_x0000_s1026" type="#_x0000_t67" style="position:absolute;margin-left:233.05pt;margin-top:0;width:28.4pt;height:20.7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vYYQIAABcFAAAOAAAAZHJzL2Uyb0RvYy54bWysVMFu2zAMvQ/YPwi6r3bSNO2COEXQosOA&#10;og2WDj2rslQbkEWNUuJkXz9KdpygLXYYdpElkXwknx81v941hm0V+hpswUdnOWfKSihr+1rwn093&#10;X64480HYUhiwquB75fn14vOneetmagwVmFIhIxDrZ60reBWCm2WZl5VqhD8DpywZNWAjAh3xNStR&#10;tITemGyc59OsBSwdglTe0+1tZ+SLhK+1kuFRa68CMwWn2kJaMa0vcc0WczF7ReGqWvZliH+oohG1&#10;paQD1K0Igm2wfgfV1BLBgw5nEpoMtK6lSj1QN6P8TTfrSjiVeiFyvBto8v8PVj5s126FREPr/MzT&#10;Nnax09jEL9XHdoms/UCW2gUm6fJ8mk+viFJJpvH0/HxyGcnMjsEOffimoGFxU/ASWrtEhDbxJLb3&#10;PnT+Bz8KPtaQdmFvVCzD2B9Ks7qkrOMUneShbgyyraAfK6RUNow6UyVK1V2PLvI8/WEqaohIJSbA&#10;iKxrYwbsHiBK7z12V2vvH0NVUtcQnP+tsC54iEiZwYYhuKkt4EcAhrrqM3f+B5I6aiJLL1DuV8gQ&#10;Om17J+9qIvxe+LASSGKmf0QDGh5p0QbagkO/46wC/P3RffQnjZGVs5aGo+D+10ag4sx8t6S+r6PJ&#10;JE5TOkwuLsd0wFPLy6nFbpoboN80oqfAybSN/sEcthqheaY5XsasZBJWUu6Cy4CHw03ohpZeAqmW&#10;y+RGE+REuLdrJyN4ZDVq6Wn3LND1qgsk1wc4DJKYvdFd5xsjLSw3AXSdRHnkteebpi8Jp38p4nif&#10;npPX8T1b/AEAAP//AwBQSwMEFAAGAAgAAAAhAI4c26zdAAAABwEAAA8AAABkcnMvZG93bnJldi54&#10;bWxMj0FLw0AQhe+C/2EZwZvdJKShjdkUETwJgrEFj9vsNBvNzobspk3/veNJj2/e471vqt3iBnHG&#10;KfSeFKSrBARS601PnYL9x8vDBkSImowePKGCKwbY1bc3lS6Nv9A7npvYCS6hUGoFNsaxlDK0Fp0O&#10;Kz8isXfyk9OR5dRJM+kLl7tBZklSSKd74gWrR3y22H43s1PQbA/dZza/JTa3r5uv/NAv7emq1P3d&#10;8vQIIuIS/8Lwi8/oUDPT0c9kghgU5EWRclQBf8T2Osu2II58T9cg60r+569/AAAA//8DAFBLAQIt&#10;ABQABgAIAAAAIQC2gziS/gAAAOEBAAATAAAAAAAAAAAAAAAAAAAAAABbQ29udGVudF9UeXBlc10u&#10;eG1sUEsBAi0AFAAGAAgAAAAhADj9If/WAAAAlAEAAAsAAAAAAAAAAAAAAAAALwEAAF9yZWxzLy5y&#10;ZWxzUEsBAi0AFAAGAAgAAAAhAJuO69hhAgAAFwUAAA4AAAAAAAAAAAAAAAAALgIAAGRycy9lMm9E&#10;b2MueG1sUEsBAi0AFAAGAAgAAAAhAI4c26zdAAAABwEAAA8AAAAAAAAAAAAAAAAAuwQAAGRycy9k&#10;b3ducmV2LnhtbFBLBQYAAAAABAAEAPMAAADFBQAAAAA=&#10;" adj="10800" fillcolor="#4f81bd [3204]" strokecolor="#0a121c [484]" strokeweight="2pt">
                <w10:wrap anchorx="margin"/>
              </v:shape>
            </w:pict>
          </mc:Fallback>
        </mc:AlternateContent>
      </w:r>
    </w:p>
    <w:tbl>
      <w:tblPr>
        <w:tblStyle w:val="TableGrid"/>
        <w:tblW w:w="10201" w:type="dxa"/>
        <w:tblLook w:val="04A0" w:firstRow="1" w:lastRow="0" w:firstColumn="1" w:lastColumn="0" w:noHBand="0" w:noVBand="1"/>
      </w:tblPr>
      <w:tblGrid>
        <w:gridCol w:w="988"/>
        <w:gridCol w:w="9213"/>
      </w:tblGrid>
      <w:tr w:rsidR="009151D3" w:rsidRPr="00BC3A29" w14:paraId="0E425E23" w14:textId="77777777" w:rsidTr="00B31408">
        <w:tc>
          <w:tcPr>
            <w:tcW w:w="988" w:type="dxa"/>
            <w:shd w:val="clear" w:color="auto" w:fill="9BBB59" w:themeFill="accent3"/>
            <w:vAlign w:val="center"/>
          </w:tcPr>
          <w:p w14:paraId="52471F58" w14:textId="77777777" w:rsidR="009151D3" w:rsidRPr="00BC3A29" w:rsidRDefault="009151D3" w:rsidP="00F23FF7">
            <w:pPr>
              <w:autoSpaceDE w:val="0"/>
              <w:autoSpaceDN w:val="0"/>
              <w:adjustRightInd w:val="0"/>
              <w:spacing w:before="120" w:after="120"/>
              <w:jc w:val="center"/>
              <w:rPr>
                <w:rFonts w:ascii="Arial" w:hAnsi="Arial" w:cs="Arial"/>
                <w:b/>
                <w:bCs/>
                <w:sz w:val="20"/>
                <w:szCs w:val="20"/>
              </w:rPr>
            </w:pPr>
            <w:r w:rsidRPr="00BC3A29">
              <w:rPr>
                <w:rFonts w:ascii="Arial" w:hAnsi="Arial" w:cs="Arial"/>
                <w:b/>
                <w:bCs/>
                <w:color w:val="FFFFFF" w:themeColor="background1"/>
                <w:sz w:val="20"/>
                <w:szCs w:val="20"/>
              </w:rPr>
              <w:t>Step 5</w:t>
            </w:r>
          </w:p>
        </w:tc>
        <w:tc>
          <w:tcPr>
            <w:tcW w:w="9213" w:type="dxa"/>
            <w:vAlign w:val="center"/>
          </w:tcPr>
          <w:p w14:paraId="0D8A6371" w14:textId="77777777" w:rsidR="009151D3" w:rsidRPr="00BC3A29" w:rsidRDefault="009151D3" w:rsidP="00F23FF7">
            <w:pPr>
              <w:spacing w:before="120" w:after="120"/>
              <w:ind w:left="143" w:right="140"/>
              <w:jc w:val="both"/>
              <w:rPr>
                <w:rFonts w:ascii="Arial" w:hAnsi="Arial" w:cs="Arial"/>
                <w:sz w:val="20"/>
                <w:szCs w:val="20"/>
              </w:rPr>
            </w:pPr>
            <w:r w:rsidRPr="00BC3A29">
              <w:rPr>
                <w:rFonts w:ascii="Arial" w:hAnsi="Arial" w:cs="Arial"/>
                <w:sz w:val="20"/>
                <w:szCs w:val="20"/>
              </w:rPr>
              <w:t xml:space="preserve">The South West Clinical Senate will share a </w:t>
            </w:r>
            <w:r w:rsidRPr="00BC3A29">
              <w:rPr>
                <w:rFonts w:ascii="Arial" w:hAnsi="Arial" w:cs="Arial"/>
                <w:b/>
                <w:bCs/>
                <w:color w:val="0070C0"/>
                <w:sz w:val="20"/>
                <w:szCs w:val="20"/>
                <w:u w:val="single"/>
              </w:rPr>
              <w:t>Draft Clinical Review Report</w:t>
            </w:r>
            <w:r w:rsidRPr="00BC3A29">
              <w:rPr>
                <w:rFonts w:ascii="Arial" w:hAnsi="Arial" w:cs="Arial"/>
                <w:sz w:val="20"/>
                <w:szCs w:val="20"/>
              </w:rPr>
              <w:t xml:space="preserve"> with Commissioners detailing the outcome of their review and any Clinical Review Panel recommendations - for fact checking - </w:t>
            </w:r>
            <w:r w:rsidRPr="00BC3A29">
              <w:rPr>
                <w:rFonts w:ascii="Arial" w:hAnsi="Arial" w:cs="Arial"/>
                <w:b/>
                <w:bCs/>
                <w:sz w:val="20"/>
                <w:szCs w:val="20"/>
                <w:u w:val="single"/>
              </w:rPr>
              <w:t>3 weeks*</w:t>
            </w:r>
            <w:r w:rsidRPr="00BC3A29">
              <w:rPr>
                <w:rFonts w:ascii="Arial" w:hAnsi="Arial" w:cs="Arial"/>
                <w:sz w:val="20"/>
                <w:szCs w:val="20"/>
              </w:rPr>
              <w:t xml:space="preserve"> after the Clinical Review Panel Meeting. </w:t>
            </w:r>
          </w:p>
          <w:p w14:paraId="11158BD1" w14:textId="77777777" w:rsidR="009151D3" w:rsidRPr="00BC3A29" w:rsidRDefault="009151D3" w:rsidP="00F23FF7">
            <w:pPr>
              <w:spacing w:before="120" w:after="120"/>
              <w:ind w:left="143" w:right="140"/>
              <w:jc w:val="both"/>
              <w:rPr>
                <w:rFonts w:ascii="Arial" w:hAnsi="Arial" w:cs="Arial"/>
                <w:sz w:val="20"/>
                <w:szCs w:val="20"/>
              </w:rPr>
            </w:pPr>
            <w:r w:rsidRPr="00BC3A29">
              <w:rPr>
                <w:rFonts w:ascii="Arial" w:hAnsi="Arial" w:cs="Arial"/>
                <w:sz w:val="20"/>
                <w:szCs w:val="20"/>
              </w:rPr>
              <w:t xml:space="preserve">The South West Clinical Senate will then issue a </w:t>
            </w:r>
            <w:r w:rsidRPr="00BC3A29">
              <w:rPr>
                <w:rFonts w:ascii="Arial" w:hAnsi="Arial" w:cs="Arial"/>
                <w:b/>
                <w:bCs/>
                <w:color w:val="0070C0"/>
                <w:sz w:val="20"/>
                <w:szCs w:val="20"/>
                <w:u w:val="single"/>
              </w:rPr>
              <w:t>Final Clinical Review Report</w:t>
            </w:r>
            <w:r w:rsidRPr="00BC3A29">
              <w:rPr>
                <w:rFonts w:ascii="Arial" w:hAnsi="Arial" w:cs="Arial"/>
                <w:sz w:val="20"/>
                <w:szCs w:val="20"/>
              </w:rPr>
              <w:t>, which has been signed-off by the full Clinical Senate Council, 2 weeks later (</w:t>
            </w:r>
            <w:r w:rsidRPr="00BC3A29">
              <w:rPr>
                <w:rFonts w:ascii="Arial" w:hAnsi="Arial" w:cs="Arial"/>
                <w:b/>
                <w:bCs/>
                <w:sz w:val="20"/>
                <w:szCs w:val="20"/>
                <w:u w:val="single"/>
              </w:rPr>
              <w:t>5 weeks*</w:t>
            </w:r>
            <w:r w:rsidRPr="00BC3A29">
              <w:rPr>
                <w:rFonts w:ascii="Arial" w:hAnsi="Arial" w:cs="Arial"/>
                <w:sz w:val="20"/>
                <w:szCs w:val="20"/>
              </w:rPr>
              <w:t xml:space="preserve"> after the Clinical Review Panel Meeting).</w:t>
            </w:r>
          </w:p>
          <w:p w14:paraId="02A19963" w14:textId="77777777" w:rsidR="009151D3" w:rsidRPr="00BC3A29" w:rsidRDefault="009151D3" w:rsidP="00F23FF7">
            <w:pPr>
              <w:spacing w:before="120" w:after="120"/>
              <w:ind w:left="143" w:right="140"/>
              <w:jc w:val="both"/>
              <w:rPr>
                <w:rFonts w:ascii="Arial" w:hAnsi="Arial" w:cs="Arial"/>
                <w:sz w:val="20"/>
                <w:szCs w:val="20"/>
              </w:rPr>
            </w:pPr>
            <w:r w:rsidRPr="00BC3A29">
              <w:rPr>
                <w:rFonts w:ascii="Arial" w:hAnsi="Arial" w:cs="Arial"/>
                <w:sz w:val="20"/>
                <w:szCs w:val="20"/>
              </w:rPr>
              <w:t>Please note that the Desktop Review Report will be superseded in its entirety by the Clinical Review Report, once this is issued.</w:t>
            </w:r>
          </w:p>
          <w:p w14:paraId="0C8610E2" w14:textId="77777777" w:rsidR="009151D3" w:rsidRPr="00BC3A29" w:rsidRDefault="009151D3" w:rsidP="00F23FF7">
            <w:pPr>
              <w:autoSpaceDE w:val="0"/>
              <w:autoSpaceDN w:val="0"/>
              <w:adjustRightInd w:val="0"/>
              <w:spacing w:before="120" w:after="120"/>
              <w:ind w:left="143" w:right="140"/>
              <w:jc w:val="center"/>
              <w:rPr>
                <w:rFonts w:ascii="Arial" w:hAnsi="Arial" w:cs="Arial"/>
                <w:sz w:val="20"/>
                <w:szCs w:val="20"/>
              </w:rPr>
            </w:pPr>
            <w:r w:rsidRPr="00BC3A29">
              <w:rPr>
                <w:rFonts w:ascii="Arial" w:hAnsi="Arial" w:cs="Arial"/>
                <w:sz w:val="20"/>
                <w:szCs w:val="20"/>
              </w:rPr>
              <w:t>(</w:t>
            </w:r>
            <w:r w:rsidRPr="00BC3A29">
              <w:rPr>
                <w:rFonts w:ascii="Arial" w:hAnsi="Arial" w:cs="Arial"/>
                <w:b/>
                <w:bCs/>
                <w:sz w:val="20"/>
                <w:szCs w:val="20"/>
              </w:rPr>
              <w:t xml:space="preserve">*Note: </w:t>
            </w:r>
            <w:r w:rsidRPr="00BC3A29">
              <w:rPr>
                <w:rFonts w:ascii="Arial" w:hAnsi="Arial" w:cs="Arial"/>
                <w:sz w:val="20"/>
                <w:szCs w:val="20"/>
              </w:rPr>
              <w:t>This is an indicative timeline. It does not take into account Bank Holidays, Pre-Election Periods, Staff Leave / Absence, etc. The actual date will be confirmed at the start of the process.)</w:t>
            </w:r>
          </w:p>
        </w:tc>
      </w:tr>
    </w:tbl>
    <w:p w14:paraId="172A1AB9" w14:textId="020ADA4D" w:rsidR="009151D3" w:rsidRPr="00BC3A29" w:rsidRDefault="009151D3" w:rsidP="009D4F78">
      <w:pPr>
        <w:autoSpaceDE w:val="0"/>
        <w:autoSpaceDN w:val="0"/>
        <w:adjustRightInd w:val="0"/>
        <w:jc w:val="both"/>
        <w:rPr>
          <w:rFonts w:ascii="Arial" w:hAnsi="Arial" w:cs="Arial"/>
          <w:sz w:val="16"/>
          <w:szCs w:val="16"/>
        </w:rPr>
      </w:pPr>
      <w:r w:rsidRPr="00BC3A29">
        <w:rPr>
          <w:rFonts w:ascii="Arial" w:hAnsi="Arial" w:cs="Arial"/>
          <w:noProof/>
        </w:rPr>
        <mc:AlternateContent>
          <mc:Choice Requires="wps">
            <w:drawing>
              <wp:anchor distT="0" distB="0" distL="114300" distR="114300" simplePos="0" relativeHeight="251658245" behindDoc="0" locked="0" layoutInCell="1" allowOverlap="1" wp14:anchorId="7685F363" wp14:editId="41E74130">
                <wp:simplePos x="0" y="0"/>
                <wp:positionH relativeFrom="margin">
                  <wp:posOffset>3173990</wp:posOffset>
                </wp:positionH>
                <wp:positionV relativeFrom="paragraph">
                  <wp:posOffset>6183</wp:posOffset>
                </wp:positionV>
                <wp:extent cx="360680" cy="240030"/>
                <wp:effectExtent l="38100" t="0" r="20320" b="45720"/>
                <wp:wrapNone/>
                <wp:docPr id="60" name="Arrow: Down 60"/>
                <wp:cNvGraphicFramePr/>
                <a:graphic xmlns:a="http://schemas.openxmlformats.org/drawingml/2006/main">
                  <a:graphicData uri="http://schemas.microsoft.com/office/word/2010/wordprocessingShape">
                    <wps:wsp>
                      <wps:cNvSpPr/>
                      <wps:spPr>
                        <a:xfrm>
                          <a:off x="0" y="0"/>
                          <a:ext cx="360680" cy="24003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570D7" id="Arrow: Down 60" o:spid="_x0000_s1026" type="#_x0000_t67" style="position:absolute;margin-left:249.9pt;margin-top:.5pt;width:28.4pt;height:18.9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LXwIAABcFAAAOAAAAZHJzL2Uyb0RvYy54bWysVMFu2zAMvQ/YPwi6L3bSNOuCOkXQosOA&#10;og2aDj2rslQbkEWNUuJkXz9KdpygLXYYdpFFkXyknh91ebVrDNsq9DXYgo9HOWfKSihr+1rwn0+3&#10;Xy4480HYUhiwquB75fnV4vOny9bN1QQqMKVCRiDWz1tX8CoEN88yLyvVCD8Cpyw5NWAjApn4mpUo&#10;WkJvTDbJ81nWApYOQSrv6fSmc/JFwtdayfCgtVeBmYJTbyGtmNaXuGaLSzF/ReGqWvZtiH/oohG1&#10;paID1I0Igm2wfgfV1BLBgw4jCU0GWtdSpTvQbcb5m9usK+FUuguR491Ak/9/sPJ+u3YrJBpa5+ee&#10;tvEWO41N/FJ/bJfI2g9kqV1gkg7PZvnsgiiV5JpM8/wskZkdkx368F1Bw+Km4CW0dokIbeJJbO98&#10;oKoUf4gj49hD2oW9UbENYx+VZnVJVScpO8lDXRtkW0E/VkipbBh3rkqUqjsen+f5oakhI5VMgBFZ&#10;18YM2D1AlN577K7XPj6mqqSuITn/W2Nd8pCRKoMNQ3JTW8CPAAzdqq/cxR9I6qiJLL1AuV8hQ+i0&#10;7Z28rYnwO+HDSiCJmf4RDWh4oEUbaAsO/Y6zCvD3R+cxnjRGXs5aGo6C+18bgYoz88OS+r6Np9M4&#10;TcmYnn+dkIGnnpdTj90010C/aUxPgZNpG+ODOWw1QvNMc7yMVcklrKTaBZcBD8Z16IaWXgKplssU&#10;RhPkRLizaycjeGQ1aulp9yzQ9aoLJNd7OAySmL/RXRcbMy0sNwF0nUR55LXnm6YvCad/KeJ4n9op&#10;6vieLf4AAAD//wMAUEsDBBQABgAIAAAAIQDscDcN3QAAAAgBAAAPAAAAZHJzL2Rvd25yZXYueG1s&#10;TI9BS8NAEIXvgv9hGcGb3VjTkMRsigieBMFoweM2O81Gs7Mhu2nTf+94ssfhG977XrVd3CCOOIXe&#10;k4L7VQICqfWmp07B58fLXQ4iRE1GD55QwRkDbOvrq0qXxp/oHY9N7ASHUCi1AhvjWEoZWotOh5Uf&#10;kZgd/OR05HPqpJn0icPdINdJkkmne+IGq0d8ttj+NLNT0BS77ms9vyU2ta/5d7rrl/ZwVur2Znl6&#10;BBFxif/P8KfP6lCz097PZIIYFKRFweqRAU9ivtlkGYi9goc8B1lX8nJA/QsAAP//AwBQSwECLQAU&#10;AAYACAAAACEAtoM4kv4AAADhAQAAEwAAAAAAAAAAAAAAAAAAAAAAW0NvbnRlbnRfVHlwZXNdLnht&#10;bFBLAQItABQABgAIAAAAIQA4/SH/1gAAAJQBAAALAAAAAAAAAAAAAAAAAC8BAABfcmVscy8ucmVs&#10;c1BLAQItABQABgAIAAAAIQDVDPOLXwIAABcFAAAOAAAAAAAAAAAAAAAAAC4CAABkcnMvZTJvRG9j&#10;LnhtbFBLAQItABQABgAIAAAAIQDscDcN3QAAAAgBAAAPAAAAAAAAAAAAAAAAALkEAABkcnMvZG93&#10;bnJldi54bWxQSwUGAAAAAAQABADzAAAAwwUAAAAA&#10;" adj="10800" fillcolor="#4f81bd [3204]" strokecolor="#0a121c [484]" strokeweight="2pt">
                <w10:wrap anchorx="margin"/>
              </v:shape>
            </w:pict>
          </mc:Fallback>
        </mc:AlternateContent>
      </w:r>
    </w:p>
    <w:tbl>
      <w:tblPr>
        <w:tblStyle w:val="TableGrid"/>
        <w:tblW w:w="10201" w:type="dxa"/>
        <w:tblLook w:val="04A0" w:firstRow="1" w:lastRow="0" w:firstColumn="1" w:lastColumn="0" w:noHBand="0" w:noVBand="1"/>
      </w:tblPr>
      <w:tblGrid>
        <w:gridCol w:w="988"/>
        <w:gridCol w:w="9213"/>
      </w:tblGrid>
      <w:tr w:rsidR="009151D3" w:rsidRPr="00BC3A29" w14:paraId="0024D34C" w14:textId="77777777" w:rsidTr="009D4F78">
        <w:tc>
          <w:tcPr>
            <w:tcW w:w="988" w:type="dxa"/>
            <w:shd w:val="clear" w:color="auto" w:fill="9BBB59" w:themeFill="accent3"/>
            <w:vAlign w:val="center"/>
          </w:tcPr>
          <w:p w14:paraId="454FEC3F" w14:textId="77777777" w:rsidR="009151D3" w:rsidRPr="00BC3A29" w:rsidRDefault="009151D3" w:rsidP="00F23FF7">
            <w:pPr>
              <w:autoSpaceDE w:val="0"/>
              <w:autoSpaceDN w:val="0"/>
              <w:adjustRightInd w:val="0"/>
              <w:spacing w:before="120" w:after="120"/>
              <w:jc w:val="center"/>
              <w:rPr>
                <w:rFonts w:ascii="Arial" w:hAnsi="Arial" w:cs="Arial"/>
                <w:b/>
                <w:bCs/>
                <w:sz w:val="20"/>
                <w:szCs w:val="20"/>
              </w:rPr>
            </w:pPr>
            <w:r w:rsidRPr="00BC3A29">
              <w:rPr>
                <w:rFonts w:ascii="Arial" w:hAnsi="Arial" w:cs="Arial"/>
                <w:b/>
                <w:bCs/>
                <w:color w:val="FFFFFF" w:themeColor="background1"/>
                <w:sz w:val="20"/>
                <w:szCs w:val="20"/>
              </w:rPr>
              <w:t>Step 6</w:t>
            </w:r>
          </w:p>
        </w:tc>
        <w:tc>
          <w:tcPr>
            <w:tcW w:w="9213" w:type="dxa"/>
            <w:vAlign w:val="center"/>
          </w:tcPr>
          <w:p w14:paraId="2626F9D7" w14:textId="77777777" w:rsidR="009151D3" w:rsidRPr="00BC3A29" w:rsidRDefault="009151D3" w:rsidP="00F23FF7">
            <w:pPr>
              <w:spacing w:before="120" w:after="120"/>
              <w:ind w:left="143" w:right="140"/>
              <w:jc w:val="both"/>
              <w:rPr>
                <w:rFonts w:ascii="Arial" w:hAnsi="Arial" w:cs="Arial"/>
                <w:sz w:val="20"/>
                <w:szCs w:val="20"/>
              </w:rPr>
            </w:pPr>
            <w:r w:rsidRPr="00BC3A29">
              <w:rPr>
                <w:rFonts w:ascii="Arial" w:hAnsi="Arial" w:cs="Arial"/>
                <w:sz w:val="20"/>
                <w:szCs w:val="20"/>
              </w:rPr>
              <w:t>There are three possible outcomes from the Clinical Review Panel Meeting, as follows:</w:t>
            </w:r>
          </w:p>
          <w:p w14:paraId="404B757D" w14:textId="77777777" w:rsidR="009151D3" w:rsidRPr="00BC3A29" w:rsidRDefault="009151D3" w:rsidP="006B1FC5">
            <w:pPr>
              <w:pStyle w:val="ListParagraph"/>
              <w:numPr>
                <w:ilvl w:val="0"/>
                <w:numId w:val="48"/>
              </w:numPr>
              <w:spacing w:before="120" w:after="120"/>
              <w:ind w:left="569" w:hanging="426"/>
              <w:contextualSpacing w:val="0"/>
              <w:rPr>
                <w:rFonts w:ascii="Arial" w:hAnsi="Arial" w:cs="Arial"/>
                <w:i/>
                <w:iCs/>
                <w:sz w:val="20"/>
                <w:szCs w:val="20"/>
              </w:rPr>
            </w:pPr>
            <w:r w:rsidRPr="00BC3A29">
              <w:rPr>
                <w:rFonts w:ascii="Arial" w:hAnsi="Arial" w:cs="Arial"/>
                <w:i/>
                <w:iCs/>
                <w:sz w:val="20"/>
                <w:szCs w:val="20"/>
              </w:rPr>
              <w:t>assurance against key service change tests 3 and 5;</w:t>
            </w:r>
          </w:p>
          <w:p w14:paraId="29E701B8" w14:textId="77777777" w:rsidR="009151D3" w:rsidRPr="00BC3A29" w:rsidRDefault="009151D3" w:rsidP="006B1FC5">
            <w:pPr>
              <w:pStyle w:val="ListParagraph"/>
              <w:numPr>
                <w:ilvl w:val="0"/>
                <w:numId w:val="48"/>
              </w:numPr>
              <w:spacing w:before="120" w:after="120"/>
              <w:ind w:left="569" w:hanging="426"/>
              <w:contextualSpacing w:val="0"/>
              <w:rPr>
                <w:rFonts w:ascii="Arial" w:hAnsi="Arial" w:cs="Arial"/>
                <w:i/>
                <w:iCs/>
                <w:sz w:val="20"/>
                <w:szCs w:val="20"/>
              </w:rPr>
            </w:pPr>
            <w:r w:rsidRPr="00BC3A29">
              <w:rPr>
                <w:rFonts w:ascii="Arial" w:hAnsi="Arial" w:cs="Arial"/>
                <w:i/>
                <w:iCs/>
                <w:sz w:val="20"/>
                <w:szCs w:val="20"/>
              </w:rPr>
              <w:lastRenderedPageBreak/>
              <w:t>limited assurance against key service change tests 3 and 5; or</w:t>
            </w:r>
          </w:p>
          <w:p w14:paraId="1E39CA5C" w14:textId="77777777" w:rsidR="009151D3" w:rsidRPr="00BC3A29" w:rsidRDefault="009151D3" w:rsidP="006B1FC5">
            <w:pPr>
              <w:pStyle w:val="ListParagraph"/>
              <w:numPr>
                <w:ilvl w:val="0"/>
                <w:numId w:val="48"/>
              </w:numPr>
              <w:spacing w:before="120" w:after="120"/>
              <w:ind w:left="569" w:hanging="426"/>
              <w:contextualSpacing w:val="0"/>
              <w:rPr>
                <w:rFonts w:ascii="Arial" w:hAnsi="Arial" w:cs="Arial"/>
                <w:i/>
                <w:iCs/>
                <w:sz w:val="20"/>
                <w:szCs w:val="20"/>
              </w:rPr>
            </w:pPr>
            <w:r w:rsidRPr="00BC3A29">
              <w:rPr>
                <w:rFonts w:ascii="Arial" w:hAnsi="Arial" w:cs="Arial"/>
                <w:i/>
                <w:iCs/>
                <w:sz w:val="20"/>
                <w:szCs w:val="20"/>
              </w:rPr>
              <w:t>no assurance against key service change tests 3 and 5.</w:t>
            </w:r>
          </w:p>
          <w:p w14:paraId="2A14EF15" w14:textId="77777777" w:rsidR="009151D3" w:rsidRPr="00BC3A29" w:rsidRDefault="009151D3" w:rsidP="00F23FF7">
            <w:pPr>
              <w:spacing w:before="120" w:after="120"/>
              <w:ind w:left="143" w:right="140"/>
              <w:jc w:val="both"/>
              <w:rPr>
                <w:rFonts w:ascii="Arial" w:hAnsi="Arial" w:cs="Arial"/>
                <w:sz w:val="20"/>
                <w:szCs w:val="20"/>
              </w:rPr>
            </w:pPr>
            <w:r w:rsidRPr="00BC3A29">
              <w:rPr>
                <w:rFonts w:ascii="Arial" w:hAnsi="Arial" w:cs="Arial"/>
                <w:sz w:val="20"/>
                <w:szCs w:val="20"/>
              </w:rPr>
              <w:t xml:space="preserve">Commissioners will need to inform their Regional Service Change &amp; Reconfiguration Lead(s) of the outcome of the South West Clinical Senate’s Full Clinical Review as part of Stage 2 Assurance of their service reconfiguration proposals. Commissioners may therefore wish to share a copy of their Clinical Review Report with their Regional Service Change &amp; Reconfiguration Lead(s) at the time it is issued by the South West Clinical Senate.  </w:t>
            </w:r>
          </w:p>
        </w:tc>
      </w:tr>
    </w:tbl>
    <w:p w14:paraId="1D4134F5" w14:textId="77777777" w:rsidR="000C76B4" w:rsidRPr="00BC3A29" w:rsidRDefault="000C76B4" w:rsidP="000C76B4">
      <w:pPr>
        <w:pStyle w:val="Default"/>
        <w:spacing w:before="120" w:after="120" w:line="312" w:lineRule="auto"/>
        <w:ind w:left="567"/>
        <w:jc w:val="both"/>
        <w:rPr>
          <w:color w:val="auto"/>
        </w:rPr>
      </w:pPr>
    </w:p>
    <w:p w14:paraId="12A36DAE" w14:textId="53D49411" w:rsidR="00B5078D" w:rsidRPr="00BC3A29" w:rsidRDefault="00A54959" w:rsidP="004963E4">
      <w:pPr>
        <w:pStyle w:val="Default"/>
        <w:numPr>
          <w:ilvl w:val="1"/>
          <w:numId w:val="3"/>
        </w:numPr>
        <w:spacing w:before="120" w:after="120" w:line="312" w:lineRule="auto"/>
        <w:jc w:val="both"/>
        <w:rPr>
          <w:color w:val="auto"/>
        </w:rPr>
      </w:pPr>
      <w:r w:rsidRPr="00BC3A29">
        <w:rPr>
          <w:color w:val="auto"/>
        </w:rPr>
        <w:t>A South West Summary of the National Terms of Reference for the Clinical Review Panels has been developed (</w:t>
      </w:r>
      <w:r w:rsidR="00B422FC" w:rsidRPr="00BC3A29">
        <w:rPr>
          <w:color w:val="auto"/>
        </w:rPr>
        <w:t xml:space="preserve">See Appendix 6). </w:t>
      </w:r>
    </w:p>
    <w:p w14:paraId="22B36EAD" w14:textId="77777777" w:rsidR="00B5078D" w:rsidRPr="00BC3A29" w:rsidRDefault="00A54959" w:rsidP="004963E4">
      <w:pPr>
        <w:pStyle w:val="Default"/>
        <w:numPr>
          <w:ilvl w:val="1"/>
          <w:numId w:val="3"/>
        </w:numPr>
        <w:spacing w:before="120" w:after="120" w:line="312" w:lineRule="auto"/>
        <w:jc w:val="both"/>
        <w:rPr>
          <w:color w:val="auto"/>
        </w:rPr>
      </w:pPr>
      <w:r w:rsidRPr="00BC3A29">
        <w:rPr>
          <w:color w:val="auto"/>
        </w:rPr>
        <w:t>A handbook for Clinical Review Panel Members has also been developed and is available from the Senate office.</w:t>
      </w:r>
    </w:p>
    <w:p w14:paraId="58A99ABE" w14:textId="77777777" w:rsidR="00B5078D" w:rsidRPr="00BC3A29" w:rsidRDefault="00A54959" w:rsidP="004963E4">
      <w:pPr>
        <w:pStyle w:val="Default"/>
        <w:numPr>
          <w:ilvl w:val="1"/>
          <w:numId w:val="3"/>
        </w:numPr>
        <w:spacing w:before="120" w:after="120" w:line="312" w:lineRule="auto"/>
        <w:jc w:val="both"/>
        <w:rPr>
          <w:color w:val="auto"/>
        </w:rPr>
      </w:pPr>
      <w:r w:rsidRPr="00BC3A29">
        <w:rPr>
          <w:color w:val="auto"/>
        </w:rPr>
        <w:t xml:space="preserve">Review Panels will be </w:t>
      </w:r>
      <w:r w:rsidR="006461F4" w:rsidRPr="00BC3A29">
        <w:rPr>
          <w:color w:val="auto"/>
        </w:rPr>
        <w:t>c</w:t>
      </w:r>
      <w:r w:rsidRPr="00BC3A29">
        <w:rPr>
          <w:color w:val="auto"/>
        </w:rPr>
        <w:t>haired by a Senate Council member</w:t>
      </w:r>
      <w:r w:rsidR="006461F4" w:rsidRPr="00BC3A29">
        <w:rPr>
          <w:color w:val="auto"/>
        </w:rPr>
        <w:t>, usually the Chair or Vice Chair, and will</w:t>
      </w:r>
      <w:r w:rsidRPr="00BC3A29">
        <w:rPr>
          <w:color w:val="auto"/>
        </w:rPr>
        <w:t xml:space="preserve"> be run in addition to Senate Council meetings</w:t>
      </w:r>
      <w:r w:rsidR="006461F4" w:rsidRPr="00BC3A29">
        <w:rPr>
          <w:color w:val="auto"/>
        </w:rPr>
        <w:t>.</w:t>
      </w:r>
    </w:p>
    <w:p w14:paraId="7DA25831" w14:textId="77777777" w:rsidR="00B5078D" w:rsidRPr="00BC3A29" w:rsidRDefault="00A54959" w:rsidP="00913A60">
      <w:pPr>
        <w:pStyle w:val="Heading2"/>
        <w:spacing w:before="240"/>
        <w:rPr>
          <w:rFonts w:ascii="Arial" w:hAnsi="Arial" w:cs="Arial"/>
          <w:color w:val="auto"/>
        </w:rPr>
      </w:pPr>
      <w:bookmarkStart w:id="26" w:name="_Toc156904940"/>
      <w:r w:rsidRPr="00BC3A29">
        <w:rPr>
          <w:rFonts w:ascii="Arial" w:hAnsi="Arial" w:cs="Arial"/>
        </w:rPr>
        <w:t>A</w:t>
      </w:r>
      <w:r w:rsidR="00281D07" w:rsidRPr="00BC3A29">
        <w:rPr>
          <w:rFonts w:ascii="Arial" w:hAnsi="Arial" w:cs="Arial"/>
        </w:rPr>
        <w:t>dministration</w:t>
      </w:r>
      <w:bookmarkEnd w:id="26"/>
    </w:p>
    <w:p w14:paraId="581E4297" w14:textId="77777777" w:rsidR="00B5078D" w:rsidRPr="00BC3A29" w:rsidRDefault="00A54959" w:rsidP="004963E4">
      <w:pPr>
        <w:pStyle w:val="Default"/>
        <w:numPr>
          <w:ilvl w:val="1"/>
          <w:numId w:val="3"/>
        </w:numPr>
        <w:spacing w:before="120" w:after="120" w:line="312" w:lineRule="auto"/>
        <w:jc w:val="both"/>
        <w:rPr>
          <w:color w:val="auto"/>
        </w:rPr>
      </w:pPr>
      <w:r w:rsidRPr="00BC3A29">
        <w:t>Secretariat for the Senate will be provided through the Senate Management Team.</w:t>
      </w:r>
    </w:p>
    <w:p w14:paraId="1BED7F30" w14:textId="77777777" w:rsidR="00555A22" w:rsidRPr="00BC3A29" w:rsidRDefault="00A54959" w:rsidP="004963E4">
      <w:pPr>
        <w:pStyle w:val="Default"/>
        <w:numPr>
          <w:ilvl w:val="1"/>
          <w:numId w:val="3"/>
        </w:numPr>
        <w:spacing w:before="120" w:after="120" w:line="312" w:lineRule="auto"/>
        <w:jc w:val="both"/>
        <w:rPr>
          <w:color w:val="auto"/>
        </w:rPr>
      </w:pPr>
      <w:r w:rsidRPr="00BC3A29">
        <w:t>The secretariat will ensure that the Senate has an effective means of communication with all stakeholders.</w:t>
      </w:r>
    </w:p>
    <w:p w14:paraId="0135103C" w14:textId="77777777" w:rsidR="00B5078D" w:rsidRPr="00BC3A29" w:rsidRDefault="00A54959" w:rsidP="00B5078D">
      <w:pPr>
        <w:pStyle w:val="Default"/>
        <w:spacing w:before="120" w:after="120" w:line="312" w:lineRule="auto"/>
        <w:ind w:left="567"/>
        <w:jc w:val="both"/>
        <w:rPr>
          <w:color w:val="auto"/>
        </w:rPr>
      </w:pPr>
      <w:r w:rsidRPr="00BC3A29">
        <w:rPr>
          <w:color w:val="auto"/>
        </w:rPr>
        <w:br w:type="page"/>
      </w:r>
    </w:p>
    <w:p w14:paraId="6BBC7F52" w14:textId="77777777" w:rsidR="00914AD8" w:rsidRPr="00BC3A29" w:rsidRDefault="00A54959" w:rsidP="009E3768">
      <w:pPr>
        <w:pStyle w:val="Heading1"/>
        <w:rPr>
          <w:rFonts w:ascii="Arial" w:hAnsi="Arial" w:cs="Arial"/>
        </w:rPr>
      </w:pPr>
      <w:bookmarkStart w:id="27" w:name="_Toc156904941"/>
      <w:r w:rsidRPr="00BC3A29">
        <w:rPr>
          <w:rFonts w:ascii="Arial" w:hAnsi="Arial" w:cs="Arial"/>
        </w:rPr>
        <w:lastRenderedPageBreak/>
        <w:t>Appendix 1</w:t>
      </w:r>
      <w:bookmarkEnd w:id="27"/>
    </w:p>
    <w:p w14:paraId="396D6F77" w14:textId="77777777" w:rsidR="00914AD8" w:rsidRPr="00BC3A29" w:rsidRDefault="00A54959" w:rsidP="00967D5F">
      <w:pPr>
        <w:pStyle w:val="Heading2"/>
        <w:spacing w:before="240"/>
        <w:rPr>
          <w:rFonts w:ascii="Arial" w:hAnsi="Arial" w:cs="Arial"/>
          <w:iCs/>
        </w:rPr>
      </w:pPr>
      <w:bookmarkStart w:id="28" w:name="_Toc156904942"/>
      <w:r w:rsidRPr="00BC3A29">
        <w:rPr>
          <w:rFonts w:ascii="Arial" w:hAnsi="Arial" w:cs="Arial"/>
        </w:rPr>
        <w:t>Terms of Reference</w:t>
      </w:r>
      <w:r w:rsidRPr="00BC3A29">
        <w:rPr>
          <w:rFonts w:ascii="Arial" w:hAnsi="Arial" w:cs="Arial"/>
          <w:i/>
        </w:rPr>
        <w:t xml:space="preserve"> - </w:t>
      </w:r>
      <w:r w:rsidRPr="00BC3A29">
        <w:rPr>
          <w:rFonts w:ascii="Arial" w:hAnsi="Arial" w:cs="Arial"/>
        </w:rPr>
        <w:t>South West Clinical Senate Council</w:t>
      </w:r>
      <w:bookmarkEnd w:id="28"/>
    </w:p>
    <w:p w14:paraId="365A0538" w14:textId="77777777" w:rsidR="00595C13"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 xml:space="preserve">The Senate Council is the 'steering group' of the Senate, led by the Senate Chair and consisting of a core membership of senior health and social care leaders, clinical experts, and patient and public representatives. As far as possible, the selection of Senate Council members will be geographically and professionally distributed. </w:t>
      </w:r>
    </w:p>
    <w:p w14:paraId="3686F8C8" w14:textId="77777777" w:rsidR="00595C13"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color w:val="000000"/>
          <w:sz w:val="24"/>
          <w:szCs w:val="24"/>
        </w:rPr>
        <w:t>The Senate Council members will be drawn from the Senate Assembly</w:t>
      </w:r>
      <w:r w:rsidR="00703DF6" w:rsidRPr="00BC3A29">
        <w:rPr>
          <w:rFonts w:ascii="Arial" w:hAnsi="Arial" w:cs="Arial"/>
          <w:color w:val="000000"/>
          <w:sz w:val="24"/>
          <w:szCs w:val="24"/>
        </w:rPr>
        <w:t xml:space="preserve"> and two</w:t>
      </w:r>
      <w:r w:rsidR="00E34920" w:rsidRPr="00BC3A29">
        <w:rPr>
          <w:rFonts w:ascii="Arial" w:hAnsi="Arial" w:cs="Arial"/>
          <w:color w:val="000000"/>
          <w:sz w:val="24"/>
          <w:szCs w:val="24"/>
        </w:rPr>
        <w:t xml:space="preserve"> </w:t>
      </w:r>
      <w:r w:rsidRPr="00BC3A29">
        <w:rPr>
          <w:rFonts w:ascii="Arial" w:hAnsi="Arial" w:cs="Arial"/>
          <w:color w:val="000000"/>
          <w:sz w:val="24"/>
          <w:szCs w:val="24"/>
        </w:rPr>
        <w:t>lay members will be drawn from the Citizens</w:t>
      </w:r>
      <w:r w:rsidR="00703DF6" w:rsidRPr="00BC3A29">
        <w:rPr>
          <w:rFonts w:ascii="Arial" w:hAnsi="Arial" w:cs="Arial"/>
          <w:color w:val="000000"/>
          <w:sz w:val="24"/>
          <w:szCs w:val="24"/>
        </w:rPr>
        <w:t>’</w:t>
      </w:r>
      <w:r w:rsidRPr="00BC3A29">
        <w:rPr>
          <w:rFonts w:ascii="Arial" w:hAnsi="Arial" w:cs="Arial"/>
          <w:color w:val="000000"/>
          <w:sz w:val="24"/>
          <w:szCs w:val="24"/>
        </w:rPr>
        <w:t xml:space="preserve"> Assembly. </w:t>
      </w:r>
    </w:p>
    <w:p w14:paraId="7302D669" w14:textId="77777777" w:rsidR="00DE3179"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The Senate Council will take an overview of the strategic direction and business of the Senate by</w:t>
      </w:r>
      <w:r w:rsidR="00703DF6" w:rsidRPr="00BC3A29">
        <w:rPr>
          <w:rFonts w:ascii="Arial" w:eastAsiaTheme="minorHAnsi" w:hAnsi="Arial" w:cs="Arial"/>
          <w:sz w:val="24"/>
          <w:szCs w:val="24"/>
        </w:rPr>
        <w:t>:</w:t>
      </w:r>
    </w:p>
    <w:p w14:paraId="4EE87E78" w14:textId="77777777" w:rsidR="00DE3179" w:rsidRPr="00BC3A29" w:rsidRDefault="00A54959" w:rsidP="004963E4">
      <w:pPr>
        <w:pStyle w:val="ListParagraph"/>
        <w:numPr>
          <w:ilvl w:val="1"/>
          <w:numId w:val="16"/>
        </w:numPr>
        <w:spacing w:after="60" w:line="312" w:lineRule="auto"/>
        <w:ind w:left="1134" w:right="284" w:hanging="567"/>
        <w:jc w:val="both"/>
        <w:rPr>
          <w:rFonts w:ascii="Arial" w:eastAsiaTheme="minorHAnsi" w:hAnsi="Arial" w:cs="Arial"/>
          <w:sz w:val="28"/>
          <w:szCs w:val="28"/>
        </w:rPr>
      </w:pPr>
      <w:r w:rsidRPr="00BC3A29">
        <w:rPr>
          <w:rFonts w:ascii="Arial" w:hAnsi="Arial" w:cs="Arial"/>
          <w:sz w:val="24"/>
          <w:szCs w:val="24"/>
        </w:rPr>
        <w:t xml:space="preserve">Agreeing on the Terms of Reference for the Senate </w:t>
      </w:r>
    </w:p>
    <w:p w14:paraId="4848930A" w14:textId="77777777" w:rsidR="00DE3179" w:rsidRPr="00BC3A29" w:rsidRDefault="00A54959" w:rsidP="004963E4">
      <w:pPr>
        <w:pStyle w:val="ListParagraph"/>
        <w:numPr>
          <w:ilvl w:val="1"/>
          <w:numId w:val="16"/>
        </w:numPr>
        <w:spacing w:after="60" w:line="312" w:lineRule="auto"/>
        <w:ind w:left="1134" w:right="284" w:hanging="567"/>
        <w:jc w:val="both"/>
        <w:rPr>
          <w:rFonts w:ascii="Arial" w:eastAsiaTheme="minorHAnsi" w:hAnsi="Arial" w:cs="Arial"/>
          <w:sz w:val="28"/>
          <w:szCs w:val="28"/>
        </w:rPr>
      </w:pPr>
      <w:r w:rsidRPr="00BC3A29">
        <w:rPr>
          <w:rFonts w:ascii="Arial" w:hAnsi="Arial" w:cs="Arial"/>
          <w:sz w:val="24"/>
          <w:szCs w:val="24"/>
        </w:rPr>
        <w:t xml:space="preserve">Developing and publishing a set of operating principles and values that guide the Clinical Senate </w:t>
      </w:r>
    </w:p>
    <w:p w14:paraId="233DD17C" w14:textId="77777777" w:rsidR="00DE3179" w:rsidRPr="00BC3A29" w:rsidRDefault="00A54959" w:rsidP="004963E4">
      <w:pPr>
        <w:pStyle w:val="ListParagraph"/>
        <w:numPr>
          <w:ilvl w:val="1"/>
          <w:numId w:val="16"/>
        </w:numPr>
        <w:spacing w:after="60" w:line="312" w:lineRule="auto"/>
        <w:ind w:left="1134" w:right="284" w:hanging="567"/>
        <w:jc w:val="both"/>
        <w:rPr>
          <w:rFonts w:ascii="Arial" w:eastAsiaTheme="minorHAnsi" w:hAnsi="Arial" w:cs="Arial"/>
          <w:sz w:val="28"/>
          <w:szCs w:val="28"/>
        </w:rPr>
      </w:pPr>
      <w:r w:rsidRPr="00BC3A29">
        <w:rPr>
          <w:rFonts w:ascii="Arial" w:hAnsi="Arial" w:cs="Arial"/>
          <w:sz w:val="24"/>
          <w:szCs w:val="24"/>
        </w:rPr>
        <w:t xml:space="preserve">Being responsible for the formulation and provision of independent </w:t>
      </w:r>
      <w:r w:rsidR="005B0EE9" w:rsidRPr="00BC3A29">
        <w:rPr>
          <w:rFonts w:ascii="Arial" w:hAnsi="Arial" w:cs="Arial"/>
          <w:sz w:val="24"/>
          <w:szCs w:val="24"/>
        </w:rPr>
        <w:t xml:space="preserve">clinical </w:t>
      </w:r>
      <w:r w:rsidRPr="00BC3A29">
        <w:rPr>
          <w:rFonts w:ascii="Arial" w:hAnsi="Arial" w:cs="Arial"/>
          <w:sz w:val="24"/>
          <w:szCs w:val="24"/>
        </w:rPr>
        <w:t>advice to commissioners</w:t>
      </w:r>
    </w:p>
    <w:p w14:paraId="159A3646" w14:textId="77777777" w:rsidR="00DE3179" w:rsidRPr="00BC3A29" w:rsidRDefault="00A54959" w:rsidP="004963E4">
      <w:pPr>
        <w:pStyle w:val="ListParagraph"/>
        <w:numPr>
          <w:ilvl w:val="1"/>
          <w:numId w:val="16"/>
        </w:numPr>
        <w:spacing w:after="60" w:line="312" w:lineRule="auto"/>
        <w:ind w:left="1134" w:right="284" w:hanging="567"/>
        <w:jc w:val="both"/>
        <w:rPr>
          <w:rFonts w:ascii="Arial" w:eastAsiaTheme="minorHAnsi" w:hAnsi="Arial" w:cs="Arial"/>
          <w:sz w:val="28"/>
          <w:szCs w:val="28"/>
        </w:rPr>
      </w:pPr>
      <w:r w:rsidRPr="00BC3A29">
        <w:rPr>
          <w:rFonts w:ascii="Arial" w:hAnsi="Arial" w:cs="Arial"/>
          <w:sz w:val="24"/>
          <w:szCs w:val="24"/>
        </w:rPr>
        <w:t xml:space="preserve">Agreeing on the key priorities for the Senate in consultation with the health and social care system </w:t>
      </w:r>
    </w:p>
    <w:p w14:paraId="5820E60F" w14:textId="77777777" w:rsidR="00DE3179" w:rsidRPr="00BC3A29" w:rsidRDefault="00A54959" w:rsidP="004963E4">
      <w:pPr>
        <w:pStyle w:val="ListParagraph"/>
        <w:numPr>
          <w:ilvl w:val="1"/>
          <w:numId w:val="16"/>
        </w:numPr>
        <w:spacing w:after="60" w:line="312" w:lineRule="auto"/>
        <w:ind w:left="1134" w:right="284" w:hanging="567"/>
        <w:jc w:val="both"/>
        <w:rPr>
          <w:rFonts w:ascii="Arial" w:eastAsiaTheme="minorHAnsi" w:hAnsi="Arial" w:cs="Arial"/>
          <w:sz w:val="28"/>
          <w:szCs w:val="28"/>
        </w:rPr>
      </w:pPr>
      <w:r w:rsidRPr="00BC3A29">
        <w:rPr>
          <w:rFonts w:ascii="Arial" w:hAnsi="Arial" w:cs="Arial"/>
          <w:sz w:val="24"/>
          <w:szCs w:val="24"/>
        </w:rPr>
        <w:t xml:space="preserve">Agreeing on the Terms of Reference for Clinical Review Panels, helps identify Clinical Review Panel members and sign off Clinical Review Panel reports. Some of this work may be done outside of scheduled Senate Council meetings. </w:t>
      </w:r>
    </w:p>
    <w:p w14:paraId="0126A3FF" w14:textId="77777777" w:rsidR="00593C1A"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bCs/>
          <w:color w:val="000000"/>
          <w:sz w:val="24"/>
          <w:szCs w:val="24"/>
        </w:rPr>
        <w:t>Senate Council Members must</w:t>
      </w:r>
      <w:r w:rsidR="00703DF6" w:rsidRPr="00BC3A29">
        <w:rPr>
          <w:rFonts w:ascii="Arial" w:hAnsi="Arial" w:cs="Arial"/>
          <w:bCs/>
          <w:color w:val="000000"/>
          <w:sz w:val="24"/>
          <w:szCs w:val="24"/>
        </w:rPr>
        <w:t>:</w:t>
      </w:r>
    </w:p>
    <w:p w14:paraId="426E193F" w14:textId="77777777" w:rsidR="00593C1A" w:rsidRPr="00BC3A29" w:rsidRDefault="00A54959" w:rsidP="004963E4">
      <w:pPr>
        <w:pStyle w:val="ListParagraph"/>
        <w:numPr>
          <w:ilvl w:val="1"/>
          <w:numId w:val="17"/>
        </w:numPr>
        <w:spacing w:after="60" w:line="312" w:lineRule="auto"/>
        <w:ind w:left="1134" w:right="284" w:hanging="567"/>
        <w:jc w:val="both"/>
        <w:rPr>
          <w:rFonts w:ascii="Arial" w:eastAsiaTheme="minorHAnsi" w:hAnsi="Arial" w:cs="Arial"/>
          <w:sz w:val="24"/>
          <w:szCs w:val="24"/>
        </w:rPr>
      </w:pPr>
      <w:r w:rsidRPr="00BC3A29">
        <w:rPr>
          <w:rFonts w:ascii="Arial" w:hAnsi="Arial" w:cs="Arial"/>
          <w:sz w:val="24"/>
          <w:szCs w:val="24"/>
        </w:rPr>
        <w:t>Actively contribute to deliberative sessions and review evidence ahead of Senate Council meetings.</w:t>
      </w:r>
    </w:p>
    <w:p w14:paraId="14CB54CA" w14:textId="77777777" w:rsidR="00593C1A" w:rsidRPr="00BC3A29" w:rsidRDefault="00A54959" w:rsidP="004963E4">
      <w:pPr>
        <w:pStyle w:val="ListParagraph"/>
        <w:numPr>
          <w:ilvl w:val="1"/>
          <w:numId w:val="17"/>
        </w:numPr>
        <w:spacing w:after="60" w:line="312" w:lineRule="auto"/>
        <w:ind w:left="1134" w:right="284" w:hanging="567"/>
        <w:jc w:val="both"/>
        <w:rPr>
          <w:rFonts w:ascii="Arial" w:eastAsiaTheme="minorHAnsi" w:hAnsi="Arial" w:cs="Arial"/>
          <w:sz w:val="24"/>
          <w:szCs w:val="24"/>
        </w:rPr>
      </w:pPr>
      <w:r w:rsidRPr="00BC3A29">
        <w:rPr>
          <w:rFonts w:ascii="Arial" w:hAnsi="Arial" w:cs="Arial"/>
          <w:sz w:val="24"/>
          <w:szCs w:val="24"/>
        </w:rPr>
        <w:t xml:space="preserve">Endeavour to attend all meetings </w:t>
      </w:r>
      <w:r w:rsidR="00E34920" w:rsidRPr="00BC3A29">
        <w:rPr>
          <w:rFonts w:ascii="Arial" w:hAnsi="Arial" w:cs="Arial"/>
          <w:sz w:val="24"/>
          <w:szCs w:val="24"/>
        </w:rPr>
        <w:t xml:space="preserve">in full </w:t>
      </w:r>
      <w:r w:rsidRPr="00BC3A29">
        <w:rPr>
          <w:rFonts w:ascii="Arial" w:hAnsi="Arial" w:cs="Arial"/>
          <w:sz w:val="24"/>
          <w:szCs w:val="24"/>
        </w:rPr>
        <w:t>but ensure attendance at</w:t>
      </w:r>
      <w:r w:rsidR="00914AD8" w:rsidRPr="00BC3A29">
        <w:rPr>
          <w:rFonts w:ascii="Arial" w:hAnsi="Arial" w:cs="Arial"/>
          <w:sz w:val="24"/>
          <w:szCs w:val="24"/>
        </w:rPr>
        <w:t xml:space="preserve"> a minimum of 3 Senate council meetings per year.</w:t>
      </w:r>
    </w:p>
    <w:p w14:paraId="57809296" w14:textId="77777777" w:rsidR="00593C1A" w:rsidRPr="00BC3A29" w:rsidRDefault="00A54959" w:rsidP="004963E4">
      <w:pPr>
        <w:pStyle w:val="ListParagraph"/>
        <w:numPr>
          <w:ilvl w:val="1"/>
          <w:numId w:val="17"/>
        </w:numPr>
        <w:spacing w:after="60" w:line="312" w:lineRule="auto"/>
        <w:ind w:left="1134" w:right="284" w:hanging="567"/>
        <w:jc w:val="both"/>
        <w:rPr>
          <w:rFonts w:ascii="Arial" w:eastAsiaTheme="minorHAnsi" w:hAnsi="Arial" w:cs="Arial"/>
          <w:sz w:val="24"/>
          <w:szCs w:val="24"/>
        </w:rPr>
      </w:pPr>
      <w:r w:rsidRPr="00BC3A29">
        <w:rPr>
          <w:rFonts w:ascii="Arial" w:hAnsi="Arial" w:cs="Arial"/>
          <w:sz w:val="24"/>
          <w:szCs w:val="24"/>
        </w:rPr>
        <w:t>Act in a professional capacity, with objectivity, and without organisational bias</w:t>
      </w:r>
      <w:r w:rsidR="000B1A4F" w:rsidRPr="00BC3A29">
        <w:rPr>
          <w:rFonts w:ascii="Arial" w:hAnsi="Arial" w:cs="Arial"/>
          <w:sz w:val="24"/>
          <w:szCs w:val="24"/>
        </w:rPr>
        <w:t>.</w:t>
      </w:r>
    </w:p>
    <w:p w14:paraId="7A847016" w14:textId="77777777" w:rsidR="00593C1A" w:rsidRPr="00BC3A29" w:rsidRDefault="00A54959" w:rsidP="004963E4">
      <w:pPr>
        <w:pStyle w:val="ListParagraph"/>
        <w:numPr>
          <w:ilvl w:val="1"/>
          <w:numId w:val="17"/>
        </w:numPr>
        <w:spacing w:after="60" w:line="312" w:lineRule="auto"/>
        <w:ind w:left="1134" w:right="284" w:hanging="567"/>
        <w:jc w:val="both"/>
        <w:rPr>
          <w:rFonts w:ascii="Arial" w:eastAsiaTheme="minorHAnsi" w:hAnsi="Arial" w:cs="Arial"/>
          <w:sz w:val="24"/>
          <w:szCs w:val="24"/>
        </w:rPr>
      </w:pPr>
      <w:r w:rsidRPr="00BC3A29">
        <w:rPr>
          <w:rFonts w:ascii="Arial" w:hAnsi="Arial" w:cs="Arial"/>
          <w:sz w:val="24"/>
          <w:szCs w:val="24"/>
        </w:rPr>
        <w:t>Adhere to the Conflicts of Interest Policy (See Appendix 2)</w:t>
      </w:r>
    </w:p>
    <w:p w14:paraId="45CCF5E7" w14:textId="77777777" w:rsidR="00593C1A" w:rsidRPr="00BC3A29" w:rsidRDefault="00A54959" w:rsidP="004963E4">
      <w:pPr>
        <w:pStyle w:val="ListParagraph"/>
        <w:numPr>
          <w:ilvl w:val="1"/>
          <w:numId w:val="17"/>
        </w:numPr>
        <w:spacing w:after="60" w:line="312" w:lineRule="auto"/>
        <w:ind w:left="1134" w:right="284" w:hanging="567"/>
        <w:jc w:val="both"/>
        <w:rPr>
          <w:rFonts w:ascii="Arial" w:eastAsiaTheme="minorHAnsi" w:hAnsi="Arial" w:cs="Arial"/>
          <w:sz w:val="24"/>
          <w:szCs w:val="24"/>
        </w:rPr>
      </w:pPr>
      <w:r w:rsidRPr="00BC3A29">
        <w:rPr>
          <w:rFonts w:ascii="Arial" w:hAnsi="Arial" w:cs="Arial"/>
          <w:sz w:val="24"/>
          <w:szCs w:val="24"/>
        </w:rPr>
        <w:t>Adhere to the Code of Conduct for Senate Council Members</w:t>
      </w:r>
    </w:p>
    <w:p w14:paraId="630266C6" w14:textId="77777777" w:rsidR="00593C1A" w:rsidRPr="00BC3A29" w:rsidRDefault="00A54959" w:rsidP="004963E4">
      <w:pPr>
        <w:pStyle w:val="ListParagraph"/>
        <w:numPr>
          <w:ilvl w:val="1"/>
          <w:numId w:val="17"/>
        </w:numPr>
        <w:spacing w:after="60" w:line="312" w:lineRule="auto"/>
        <w:ind w:left="1134" w:right="284" w:hanging="567"/>
        <w:jc w:val="both"/>
        <w:rPr>
          <w:rFonts w:ascii="Arial" w:eastAsiaTheme="minorHAnsi" w:hAnsi="Arial" w:cs="Arial"/>
          <w:sz w:val="24"/>
          <w:szCs w:val="24"/>
        </w:rPr>
      </w:pPr>
      <w:r w:rsidRPr="00BC3A29">
        <w:rPr>
          <w:rFonts w:ascii="Arial" w:hAnsi="Arial" w:cs="Arial"/>
          <w:sz w:val="24"/>
          <w:szCs w:val="24"/>
        </w:rPr>
        <w:t>Act in a horizon scanning capacity, bringing question proposals to the Senate where appropriate</w:t>
      </w:r>
    </w:p>
    <w:p w14:paraId="6E2D9B2F" w14:textId="77777777" w:rsidR="00593C1A" w:rsidRPr="00BC3A29" w:rsidRDefault="00A54959" w:rsidP="004963E4">
      <w:pPr>
        <w:pStyle w:val="ListParagraph"/>
        <w:numPr>
          <w:ilvl w:val="1"/>
          <w:numId w:val="17"/>
        </w:numPr>
        <w:spacing w:after="60" w:line="312" w:lineRule="auto"/>
        <w:ind w:left="1134" w:right="284" w:hanging="567"/>
        <w:jc w:val="both"/>
        <w:rPr>
          <w:rFonts w:ascii="Arial" w:eastAsiaTheme="minorHAnsi" w:hAnsi="Arial" w:cs="Arial"/>
          <w:sz w:val="24"/>
          <w:szCs w:val="24"/>
        </w:rPr>
      </w:pPr>
      <w:r w:rsidRPr="00BC3A29">
        <w:rPr>
          <w:rFonts w:ascii="Arial" w:hAnsi="Arial" w:cs="Arial"/>
          <w:sz w:val="24"/>
          <w:szCs w:val="24"/>
        </w:rPr>
        <w:t>Suppo</w:t>
      </w:r>
      <w:r w:rsidR="0018107D" w:rsidRPr="00BC3A29">
        <w:rPr>
          <w:rFonts w:ascii="Arial" w:hAnsi="Arial" w:cs="Arial"/>
          <w:sz w:val="24"/>
          <w:szCs w:val="24"/>
        </w:rPr>
        <w:t>rt the role of Clinical Review</w:t>
      </w:r>
    </w:p>
    <w:p w14:paraId="66A7516F" w14:textId="77777777" w:rsidR="00593C1A" w:rsidRPr="00BC3A29" w:rsidRDefault="00A54959" w:rsidP="004963E4">
      <w:pPr>
        <w:pStyle w:val="ListParagraph"/>
        <w:numPr>
          <w:ilvl w:val="1"/>
          <w:numId w:val="17"/>
        </w:numPr>
        <w:spacing w:after="60" w:line="312" w:lineRule="auto"/>
        <w:ind w:left="1134" w:right="284" w:hanging="567"/>
        <w:jc w:val="both"/>
        <w:rPr>
          <w:rFonts w:ascii="Arial" w:eastAsiaTheme="minorHAnsi" w:hAnsi="Arial" w:cs="Arial"/>
          <w:sz w:val="24"/>
          <w:szCs w:val="24"/>
        </w:rPr>
      </w:pPr>
      <w:r w:rsidRPr="00BC3A29">
        <w:rPr>
          <w:rFonts w:ascii="Arial" w:hAnsi="Arial" w:cs="Arial"/>
          <w:sz w:val="24"/>
          <w:szCs w:val="24"/>
        </w:rPr>
        <w:lastRenderedPageBreak/>
        <w:t>Champion the role of the Clinical Senate and encourage applications to the Senate Assembly</w:t>
      </w:r>
    </w:p>
    <w:p w14:paraId="3BEBF6CD" w14:textId="77777777" w:rsidR="00593C1A" w:rsidRPr="00BC3A29" w:rsidRDefault="00A54959" w:rsidP="00967D5F">
      <w:pPr>
        <w:pStyle w:val="Heading2"/>
        <w:spacing w:before="240"/>
        <w:rPr>
          <w:rFonts w:ascii="Arial" w:eastAsiaTheme="minorHAnsi" w:hAnsi="Arial" w:cs="Arial"/>
        </w:rPr>
      </w:pPr>
      <w:bookmarkStart w:id="29" w:name="_Toc156904943"/>
      <w:r w:rsidRPr="00BC3A29">
        <w:rPr>
          <w:rFonts w:ascii="Arial" w:hAnsi="Arial" w:cs="Arial"/>
        </w:rPr>
        <w:t>Accountability</w:t>
      </w:r>
      <w:bookmarkEnd w:id="29"/>
      <w:r w:rsidRPr="00BC3A29">
        <w:rPr>
          <w:rFonts w:ascii="Arial" w:hAnsi="Arial" w:cs="Arial"/>
        </w:rPr>
        <w:t xml:space="preserve"> </w:t>
      </w:r>
    </w:p>
    <w:p w14:paraId="6667EA64" w14:textId="77777777" w:rsidR="00593C1A"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sz w:val="24"/>
          <w:szCs w:val="24"/>
        </w:rPr>
        <w:t xml:space="preserve">The Senate Council is held accountable to the </w:t>
      </w:r>
      <w:r w:rsidRPr="00BC3A29">
        <w:rPr>
          <w:rFonts w:ascii="Arial" w:hAnsi="Arial" w:cs="Arial"/>
          <w:color w:val="000000"/>
          <w:sz w:val="24"/>
          <w:szCs w:val="24"/>
        </w:rPr>
        <w:t>NHS</w:t>
      </w:r>
      <w:r w:rsidR="00567030" w:rsidRPr="00BC3A29">
        <w:rPr>
          <w:rFonts w:ascii="Arial" w:hAnsi="Arial" w:cs="Arial"/>
          <w:color w:val="000000"/>
          <w:sz w:val="24"/>
          <w:szCs w:val="24"/>
        </w:rPr>
        <w:t xml:space="preserve"> </w:t>
      </w:r>
      <w:r w:rsidRPr="00BC3A29">
        <w:rPr>
          <w:rFonts w:ascii="Arial" w:hAnsi="Arial" w:cs="Arial"/>
          <w:color w:val="000000"/>
          <w:sz w:val="24"/>
          <w:szCs w:val="24"/>
        </w:rPr>
        <w:t>South West Medical Directorate for the business of the Senate, but not for its deliberations and advice given.</w:t>
      </w:r>
    </w:p>
    <w:p w14:paraId="3B97E8F4" w14:textId="77777777" w:rsidR="00593C1A" w:rsidRPr="00BC3A29" w:rsidRDefault="00A54959" w:rsidP="00967D5F">
      <w:pPr>
        <w:pStyle w:val="Heading2"/>
        <w:spacing w:before="240"/>
        <w:rPr>
          <w:rFonts w:ascii="Arial" w:eastAsiaTheme="minorHAnsi" w:hAnsi="Arial" w:cs="Arial"/>
        </w:rPr>
      </w:pPr>
      <w:bookmarkStart w:id="30" w:name="_Toc156904944"/>
      <w:r w:rsidRPr="00BC3A29">
        <w:rPr>
          <w:rFonts w:ascii="Arial" w:hAnsi="Arial" w:cs="Arial"/>
        </w:rPr>
        <w:t>Relationship to the Senate Assembly</w:t>
      </w:r>
      <w:bookmarkEnd w:id="30"/>
    </w:p>
    <w:p w14:paraId="4DD09E53" w14:textId="77777777" w:rsidR="00593C1A"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color w:val="000000"/>
          <w:sz w:val="24"/>
          <w:szCs w:val="24"/>
        </w:rPr>
        <w:t>Membership of the Senate Council is largely drawn from the Senate Assembly. The full Senate Assembly will meet at least once a year. The key functions of the Senate Assembly are to:</w:t>
      </w:r>
    </w:p>
    <w:p w14:paraId="5756AD25" w14:textId="77777777" w:rsidR="00593C1A" w:rsidRPr="00BC3A29" w:rsidRDefault="00A54959" w:rsidP="004963E4">
      <w:pPr>
        <w:pStyle w:val="ListParagraph"/>
        <w:numPr>
          <w:ilvl w:val="1"/>
          <w:numId w:val="18"/>
        </w:numPr>
        <w:spacing w:after="60" w:line="312" w:lineRule="auto"/>
        <w:ind w:left="1134" w:right="284" w:hanging="567"/>
        <w:jc w:val="both"/>
        <w:rPr>
          <w:rFonts w:ascii="Arial" w:eastAsiaTheme="minorHAnsi" w:hAnsi="Arial" w:cs="Arial"/>
          <w:sz w:val="24"/>
          <w:szCs w:val="24"/>
        </w:rPr>
      </w:pPr>
      <w:r w:rsidRPr="00BC3A29">
        <w:rPr>
          <w:rFonts w:ascii="Arial" w:hAnsi="Arial" w:cs="Arial"/>
          <w:color w:val="000000"/>
          <w:sz w:val="24"/>
          <w:szCs w:val="24"/>
        </w:rPr>
        <w:t>Provide evidence on questions being addressed by the Council</w:t>
      </w:r>
    </w:p>
    <w:p w14:paraId="333D39DC" w14:textId="77777777" w:rsidR="00593C1A" w:rsidRPr="00BC3A29" w:rsidRDefault="00A54959" w:rsidP="004963E4">
      <w:pPr>
        <w:pStyle w:val="ListParagraph"/>
        <w:numPr>
          <w:ilvl w:val="1"/>
          <w:numId w:val="18"/>
        </w:numPr>
        <w:spacing w:after="60" w:line="312" w:lineRule="auto"/>
        <w:ind w:left="1134" w:right="284" w:hanging="567"/>
        <w:jc w:val="both"/>
        <w:rPr>
          <w:rFonts w:ascii="Arial" w:eastAsiaTheme="minorHAnsi" w:hAnsi="Arial" w:cs="Arial"/>
          <w:sz w:val="24"/>
          <w:szCs w:val="24"/>
        </w:rPr>
      </w:pPr>
      <w:r w:rsidRPr="00BC3A29">
        <w:rPr>
          <w:rFonts w:ascii="Arial" w:hAnsi="Arial" w:cs="Arial"/>
          <w:color w:val="000000"/>
          <w:sz w:val="24"/>
          <w:szCs w:val="24"/>
        </w:rPr>
        <w:t>Provide wide-ranging knowledge and expertise the Senate Council can draw on</w:t>
      </w:r>
    </w:p>
    <w:p w14:paraId="4EE18975" w14:textId="77777777" w:rsidR="00593C1A" w:rsidRPr="00BC3A29" w:rsidRDefault="00A54959" w:rsidP="004963E4">
      <w:pPr>
        <w:pStyle w:val="ListParagraph"/>
        <w:numPr>
          <w:ilvl w:val="1"/>
          <w:numId w:val="18"/>
        </w:numPr>
        <w:spacing w:after="60" w:line="312" w:lineRule="auto"/>
        <w:ind w:left="1134" w:right="284" w:hanging="567"/>
        <w:jc w:val="both"/>
        <w:rPr>
          <w:rFonts w:ascii="Arial" w:eastAsiaTheme="minorHAnsi" w:hAnsi="Arial" w:cs="Arial"/>
          <w:sz w:val="24"/>
          <w:szCs w:val="24"/>
        </w:rPr>
      </w:pPr>
      <w:r w:rsidRPr="00BC3A29">
        <w:rPr>
          <w:rFonts w:ascii="Arial" w:hAnsi="Arial" w:cs="Arial"/>
          <w:color w:val="000000"/>
          <w:sz w:val="24"/>
          <w:szCs w:val="24"/>
        </w:rPr>
        <w:t xml:space="preserve">Champion the role of the Clinical Senate </w:t>
      </w:r>
    </w:p>
    <w:p w14:paraId="3D6333DB" w14:textId="77777777" w:rsidR="00593C1A" w:rsidRPr="00BC3A29" w:rsidRDefault="00A54959" w:rsidP="004963E4">
      <w:pPr>
        <w:pStyle w:val="ListParagraph"/>
        <w:numPr>
          <w:ilvl w:val="1"/>
          <w:numId w:val="18"/>
        </w:numPr>
        <w:spacing w:after="60" w:line="312" w:lineRule="auto"/>
        <w:ind w:left="1134" w:right="284" w:hanging="567"/>
        <w:jc w:val="both"/>
        <w:rPr>
          <w:rFonts w:ascii="Arial" w:eastAsiaTheme="minorHAnsi" w:hAnsi="Arial" w:cs="Arial"/>
          <w:sz w:val="24"/>
          <w:szCs w:val="24"/>
        </w:rPr>
      </w:pPr>
      <w:r w:rsidRPr="00BC3A29">
        <w:rPr>
          <w:rFonts w:ascii="Arial" w:hAnsi="Arial" w:cs="Arial"/>
          <w:color w:val="000000"/>
          <w:sz w:val="24"/>
          <w:szCs w:val="24"/>
        </w:rPr>
        <w:t>Help to set the annual work plan for the Senate Council and propose potential topics and or/questions that commissioners may wish to put forward</w:t>
      </w:r>
    </w:p>
    <w:p w14:paraId="21C9370C" w14:textId="77777777" w:rsidR="00593C1A" w:rsidRPr="00BC3A29" w:rsidRDefault="00A54959" w:rsidP="004963E4">
      <w:pPr>
        <w:pStyle w:val="ListParagraph"/>
        <w:numPr>
          <w:ilvl w:val="1"/>
          <w:numId w:val="18"/>
        </w:numPr>
        <w:spacing w:after="60" w:line="312" w:lineRule="auto"/>
        <w:ind w:left="1134" w:right="284" w:hanging="567"/>
        <w:jc w:val="both"/>
        <w:rPr>
          <w:rFonts w:ascii="Arial" w:eastAsiaTheme="minorHAnsi" w:hAnsi="Arial" w:cs="Arial"/>
          <w:sz w:val="24"/>
          <w:szCs w:val="24"/>
        </w:rPr>
      </w:pPr>
      <w:r w:rsidRPr="00BC3A29">
        <w:rPr>
          <w:rFonts w:ascii="Arial" w:hAnsi="Arial" w:cs="Arial"/>
          <w:color w:val="000000"/>
          <w:sz w:val="24"/>
          <w:szCs w:val="24"/>
        </w:rPr>
        <w:t>Sit on Clinical Review Panels as appropriate</w:t>
      </w:r>
    </w:p>
    <w:p w14:paraId="3F517CB5" w14:textId="77777777" w:rsidR="00593C1A" w:rsidRPr="00BC3A29" w:rsidRDefault="00A54959" w:rsidP="004963E4">
      <w:pPr>
        <w:pStyle w:val="ListParagraph"/>
        <w:numPr>
          <w:ilvl w:val="1"/>
          <w:numId w:val="18"/>
        </w:numPr>
        <w:spacing w:after="60" w:line="312" w:lineRule="auto"/>
        <w:ind w:left="1134" w:right="284" w:hanging="567"/>
        <w:jc w:val="both"/>
        <w:rPr>
          <w:rFonts w:ascii="Arial" w:eastAsiaTheme="minorHAnsi" w:hAnsi="Arial" w:cs="Arial"/>
          <w:sz w:val="24"/>
          <w:szCs w:val="24"/>
        </w:rPr>
      </w:pPr>
      <w:r w:rsidRPr="00BC3A29">
        <w:rPr>
          <w:rFonts w:ascii="Arial" w:hAnsi="Arial" w:cs="Arial"/>
          <w:color w:val="000000"/>
          <w:sz w:val="24"/>
          <w:szCs w:val="24"/>
        </w:rPr>
        <w:t>Help to identify contributors for Clinical Review Panels</w:t>
      </w:r>
    </w:p>
    <w:p w14:paraId="342A122F" w14:textId="77777777" w:rsidR="00593C1A" w:rsidRPr="00BC3A29" w:rsidRDefault="00A54959" w:rsidP="00967D5F">
      <w:pPr>
        <w:pStyle w:val="Heading2"/>
        <w:spacing w:before="240"/>
        <w:rPr>
          <w:rFonts w:ascii="Arial" w:eastAsiaTheme="minorHAnsi" w:hAnsi="Arial" w:cs="Arial"/>
        </w:rPr>
      </w:pPr>
      <w:bookmarkStart w:id="31" w:name="_Toc156904945"/>
      <w:r w:rsidRPr="00BC3A29">
        <w:rPr>
          <w:rFonts w:ascii="Arial" w:hAnsi="Arial" w:cs="Arial"/>
        </w:rPr>
        <w:t>Relationship to the Citizen’s Assembly</w:t>
      </w:r>
      <w:bookmarkEnd w:id="31"/>
    </w:p>
    <w:p w14:paraId="4D08542A" w14:textId="77777777" w:rsidR="00593C1A"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color w:val="000000"/>
          <w:sz w:val="24"/>
          <w:szCs w:val="24"/>
        </w:rPr>
        <w:t>The Citizen’s Assembly comprises representatives from the 13 Healthwatch organisations across the South West</w:t>
      </w:r>
      <w:r w:rsidR="00872E89" w:rsidRPr="00BC3A29">
        <w:rPr>
          <w:rFonts w:ascii="Arial" w:hAnsi="Arial" w:cs="Arial"/>
          <w:color w:val="000000"/>
          <w:sz w:val="24"/>
          <w:szCs w:val="24"/>
        </w:rPr>
        <w:t xml:space="preserve"> as well as individuals who regularly link with local networks and community groups</w:t>
      </w:r>
      <w:r w:rsidRPr="00BC3A29">
        <w:rPr>
          <w:rFonts w:ascii="Arial" w:hAnsi="Arial" w:cs="Arial"/>
          <w:color w:val="000000"/>
          <w:sz w:val="24"/>
          <w:szCs w:val="24"/>
        </w:rPr>
        <w:t>. The Citizen’s Assembly is chaired by a Citizen</w:t>
      </w:r>
      <w:r w:rsidR="00287C8C" w:rsidRPr="00BC3A29">
        <w:rPr>
          <w:rFonts w:ascii="Arial" w:hAnsi="Arial" w:cs="Arial"/>
          <w:color w:val="000000"/>
          <w:sz w:val="24"/>
          <w:szCs w:val="24"/>
        </w:rPr>
        <w:t xml:space="preserve">s’ Assembly Chair </w:t>
      </w:r>
      <w:r w:rsidRPr="00BC3A29">
        <w:rPr>
          <w:rFonts w:ascii="Arial" w:hAnsi="Arial" w:cs="Arial"/>
          <w:color w:val="000000"/>
          <w:sz w:val="24"/>
          <w:szCs w:val="24"/>
        </w:rPr>
        <w:t xml:space="preserve">who sits on the Senate Council along with </w:t>
      </w:r>
      <w:r w:rsidR="00872E89" w:rsidRPr="00BC3A29">
        <w:rPr>
          <w:rFonts w:ascii="Arial" w:hAnsi="Arial" w:cs="Arial"/>
          <w:color w:val="000000"/>
          <w:sz w:val="24"/>
          <w:szCs w:val="24"/>
        </w:rPr>
        <w:t>1</w:t>
      </w:r>
      <w:r w:rsidRPr="00BC3A29">
        <w:rPr>
          <w:rFonts w:ascii="Arial" w:hAnsi="Arial" w:cs="Arial"/>
          <w:color w:val="000000"/>
          <w:sz w:val="24"/>
          <w:szCs w:val="24"/>
        </w:rPr>
        <w:t xml:space="preserve"> </w:t>
      </w:r>
      <w:r w:rsidR="0096419B" w:rsidRPr="00BC3A29">
        <w:rPr>
          <w:rFonts w:ascii="Arial" w:hAnsi="Arial" w:cs="Arial"/>
          <w:color w:val="000000"/>
          <w:sz w:val="24"/>
          <w:szCs w:val="24"/>
        </w:rPr>
        <w:t>other Citizen’s Assembly member</w:t>
      </w:r>
      <w:r w:rsidRPr="00BC3A29">
        <w:rPr>
          <w:rFonts w:ascii="Arial" w:hAnsi="Arial" w:cs="Arial"/>
          <w:color w:val="000000"/>
          <w:sz w:val="24"/>
          <w:szCs w:val="24"/>
        </w:rPr>
        <w:t xml:space="preserve"> nominated </w:t>
      </w:r>
      <w:r w:rsidR="00872E89" w:rsidRPr="00BC3A29">
        <w:rPr>
          <w:rFonts w:ascii="Arial" w:hAnsi="Arial" w:cs="Arial"/>
          <w:color w:val="000000"/>
          <w:sz w:val="24"/>
          <w:szCs w:val="24"/>
        </w:rPr>
        <w:t>to each council meeting on a topic-specific basis</w:t>
      </w:r>
      <w:r w:rsidRPr="00BC3A29">
        <w:rPr>
          <w:rFonts w:ascii="Arial" w:hAnsi="Arial" w:cs="Arial"/>
          <w:color w:val="000000"/>
          <w:sz w:val="24"/>
          <w:szCs w:val="24"/>
        </w:rPr>
        <w:t>.  The key functions of the Citizen’s Assembly are to:</w:t>
      </w:r>
    </w:p>
    <w:p w14:paraId="5391A6D9" w14:textId="77777777" w:rsidR="00593C1A" w:rsidRPr="00BC3A29" w:rsidRDefault="00A54959" w:rsidP="004963E4">
      <w:pPr>
        <w:pStyle w:val="ListParagraph"/>
        <w:numPr>
          <w:ilvl w:val="1"/>
          <w:numId w:val="19"/>
        </w:numPr>
        <w:spacing w:after="60" w:line="312" w:lineRule="auto"/>
        <w:ind w:left="1134" w:right="284" w:hanging="567"/>
        <w:jc w:val="both"/>
        <w:rPr>
          <w:rFonts w:ascii="Arial" w:eastAsiaTheme="minorHAnsi" w:hAnsi="Arial" w:cs="Arial"/>
          <w:sz w:val="28"/>
          <w:szCs w:val="28"/>
        </w:rPr>
      </w:pPr>
      <w:r w:rsidRPr="00BC3A29">
        <w:rPr>
          <w:rFonts w:ascii="Arial" w:hAnsi="Arial" w:cs="Arial"/>
          <w:sz w:val="24"/>
          <w:szCs w:val="24"/>
        </w:rPr>
        <w:t xml:space="preserve">Contribute to Senate Council deliberative sessions through its </w:t>
      </w:r>
      <w:r w:rsidR="00872E89" w:rsidRPr="00BC3A29">
        <w:rPr>
          <w:rFonts w:ascii="Arial" w:hAnsi="Arial" w:cs="Arial"/>
          <w:sz w:val="24"/>
          <w:szCs w:val="24"/>
        </w:rPr>
        <w:t xml:space="preserve">2 </w:t>
      </w:r>
      <w:r w:rsidRPr="00BC3A29">
        <w:rPr>
          <w:rFonts w:ascii="Arial" w:hAnsi="Arial" w:cs="Arial"/>
          <w:sz w:val="24"/>
          <w:szCs w:val="24"/>
        </w:rPr>
        <w:t>nominated Senate Council Members.</w:t>
      </w:r>
    </w:p>
    <w:p w14:paraId="15BAB9A3" w14:textId="77777777" w:rsidR="00593C1A" w:rsidRPr="00BC3A29" w:rsidRDefault="00A54959" w:rsidP="004963E4">
      <w:pPr>
        <w:pStyle w:val="ListParagraph"/>
        <w:numPr>
          <w:ilvl w:val="1"/>
          <w:numId w:val="19"/>
        </w:numPr>
        <w:spacing w:after="60" w:line="312" w:lineRule="auto"/>
        <w:ind w:left="1134" w:right="284" w:hanging="567"/>
        <w:jc w:val="both"/>
        <w:rPr>
          <w:rFonts w:ascii="Arial" w:eastAsiaTheme="minorHAnsi" w:hAnsi="Arial" w:cs="Arial"/>
          <w:sz w:val="28"/>
          <w:szCs w:val="28"/>
        </w:rPr>
      </w:pPr>
      <w:r w:rsidRPr="00BC3A29">
        <w:rPr>
          <w:rFonts w:ascii="Arial" w:hAnsi="Arial" w:cs="Arial"/>
          <w:sz w:val="24"/>
          <w:szCs w:val="24"/>
        </w:rPr>
        <w:t xml:space="preserve">Use existing </w:t>
      </w:r>
      <w:r w:rsidR="00C25708" w:rsidRPr="00BC3A29">
        <w:rPr>
          <w:rFonts w:ascii="Arial" w:hAnsi="Arial" w:cs="Arial"/>
          <w:sz w:val="24"/>
          <w:szCs w:val="24"/>
        </w:rPr>
        <w:t>H</w:t>
      </w:r>
      <w:r w:rsidRPr="00BC3A29">
        <w:rPr>
          <w:rFonts w:ascii="Arial" w:hAnsi="Arial" w:cs="Arial"/>
          <w:sz w:val="24"/>
          <w:szCs w:val="24"/>
        </w:rPr>
        <w:t>ealthwatch networks to hear the patient voice on questions before they go to Senate Council meetings for deliberation</w:t>
      </w:r>
    </w:p>
    <w:p w14:paraId="37705DC9" w14:textId="77777777" w:rsidR="00593C1A" w:rsidRPr="00BC3A29" w:rsidRDefault="00A54959" w:rsidP="004963E4">
      <w:pPr>
        <w:pStyle w:val="ListParagraph"/>
        <w:numPr>
          <w:ilvl w:val="1"/>
          <w:numId w:val="19"/>
        </w:numPr>
        <w:spacing w:after="60" w:line="312" w:lineRule="auto"/>
        <w:ind w:left="1134" w:right="284" w:hanging="567"/>
        <w:jc w:val="both"/>
        <w:rPr>
          <w:rFonts w:ascii="Arial" w:eastAsiaTheme="minorHAnsi" w:hAnsi="Arial" w:cs="Arial"/>
          <w:sz w:val="28"/>
          <w:szCs w:val="28"/>
        </w:rPr>
      </w:pPr>
      <w:r w:rsidRPr="00BC3A29">
        <w:rPr>
          <w:rFonts w:ascii="Arial" w:hAnsi="Arial" w:cs="Arial"/>
          <w:sz w:val="24"/>
          <w:szCs w:val="24"/>
        </w:rPr>
        <w:t>Submit evidence to Senate Council Meetings</w:t>
      </w:r>
    </w:p>
    <w:p w14:paraId="6CCAAB01" w14:textId="77777777" w:rsidR="00593C1A" w:rsidRPr="00BC3A29" w:rsidRDefault="00A54959" w:rsidP="004963E4">
      <w:pPr>
        <w:pStyle w:val="ListParagraph"/>
        <w:numPr>
          <w:ilvl w:val="1"/>
          <w:numId w:val="19"/>
        </w:numPr>
        <w:spacing w:after="60" w:line="312" w:lineRule="auto"/>
        <w:ind w:left="1134" w:right="284" w:hanging="567"/>
        <w:jc w:val="both"/>
        <w:rPr>
          <w:rFonts w:ascii="Arial" w:eastAsiaTheme="minorHAnsi" w:hAnsi="Arial" w:cs="Arial"/>
          <w:sz w:val="28"/>
          <w:szCs w:val="28"/>
        </w:rPr>
      </w:pPr>
      <w:r w:rsidRPr="00BC3A29">
        <w:rPr>
          <w:rFonts w:ascii="Arial" w:hAnsi="Arial" w:cs="Arial"/>
          <w:sz w:val="24"/>
          <w:szCs w:val="24"/>
        </w:rPr>
        <w:t>Share the advice that comes from the Senate Council</w:t>
      </w:r>
    </w:p>
    <w:p w14:paraId="360F2E0A" w14:textId="77777777" w:rsidR="00593C1A" w:rsidRPr="00BC3A29" w:rsidRDefault="00A54959" w:rsidP="004963E4">
      <w:pPr>
        <w:pStyle w:val="ListParagraph"/>
        <w:numPr>
          <w:ilvl w:val="1"/>
          <w:numId w:val="19"/>
        </w:numPr>
        <w:spacing w:after="60" w:line="312" w:lineRule="auto"/>
        <w:ind w:left="1134" w:right="284" w:hanging="567"/>
        <w:jc w:val="both"/>
        <w:rPr>
          <w:rFonts w:ascii="Arial" w:eastAsiaTheme="minorHAnsi" w:hAnsi="Arial" w:cs="Arial"/>
          <w:sz w:val="28"/>
          <w:szCs w:val="28"/>
        </w:rPr>
      </w:pPr>
      <w:r w:rsidRPr="00BC3A29">
        <w:rPr>
          <w:rFonts w:ascii="Arial" w:hAnsi="Arial" w:cs="Arial"/>
          <w:sz w:val="24"/>
          <w:szCs w:val="24"/>
        </w:rPr>
        <w:t>Sit on or find appropriate citizen contributors for Clinical Review Panels</w:t>
      </w:r>
    </w:p>
    <w:p w14:paraId="7F660607" w14:textId="77777777" w:rsidR="00593C1A" w:rsidRPr="00BC3A29" w:rsidRDefault="00A54959" w:rsidP="004963E4">
      <w:pPr>
        <w:pStyle w:val="ListParagraph"/>
        <w:numPr>
          <w:ilvl w:val="1"/>
          <w:numId w:val="19"/>
        </w:numPr>
        <w:spacing w:after="60" w:line="312" w:lineRule="auto"/>
        <w:ind w:left="1134" w:right="284" w:hanging="567"/>
        <w:jc w:val="both"/>
        <w:rPr>
          <w:rFonts w:ascii="Arial" w:eastAsiaTheme="minorHAnsi" w:hAnsi="Arial" w:cs="Arial"/>
          <w:sz w:val="28"/>
          <w:szCs w:val="28"/>
        </w:rPr>
      </w:pPr>
      <w:r w:rsidRPr="00BC3A29">
        <w:rPr>
          <w:rFonts w:ascii="Arial" w:hAnsi="Arial" w:cs="Arial"/>
          <w:sz w:val="24"/>
          <w:szCs w:val="24"/>
        </w:rPr>
        <w:t>Suggest topics that Commissioners may wish to seek Senate advice on.</w:t>
      </w:r>
      <w:bookmarkStart w:id="32" w:name="_Hlk7626397"/>
    </w:p>
    <w:p w14:paraId="5801E9A7" w14:textId="77777777" w:rsidR="00593C1A" w:rsidRPr="00BC3A29" w:rsidRDefault="00A54959" w:rsidP="00967D5F">
      <w:pPr>
        <w:pStyle w:val="Heading2"/>
        <w:spacing w:before="240"/>
        <w:rPr>
          <w:rFonts w:ascii="Arial" w:eastAsiaTheme="minorHAnsi" w:hAnsi="Arial" w:cs="Arial"/>
        </w:rPr>
      </w:pPr>
      <w:bookmarkStart w:id="33" w:name="_Toc156904946"/>
      <w:bookmarkStart w:id="34" w:name="_Hlk71720788"/>
      <w:r w:rsidRPr="00BC3A29">
        <w:rPr>
          <w:rFonts w:ascii="Arial" w:hAnsi="Arial" w:cs="Arial"/>
        </w:rPr>
        <w:lastRenderedPageBreak/>
        <w:t>Membership</w:t>
      </w:r>
      <w:bookmarkEnd w:id="33"/>
      <w:r w:rsidRPr="00BC3A29">
        <w:rPr>
          <w:rFonts w:ascii="Arial" w:hAnsi="Arial" w:cs="Arial"/>
        </w:rPr>
        <w:t xml:space="preserve"> </w:t>
      </w:r>
    </w:p>
    <w:p w14:paraId="5C6D976A" w14:textId="77777777" w:rsidR="007F5B04"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 xml:space="preserve">The updated council members agreed </w:t>
      </w:r>
      <w:r w:rsidR="00877391" w:rsidRPr="00BC3A29">
        <w:rPr>
          <w:rFonts w:ascii="Arial" w:eastAsiaTheme="minorHAnsi" w:hAnsi="Arial" w:cs="Arial"/>
          <w:sz w:val="24"/>
          <w:szCs w:val="24"/>
        </w:rPr>
        <w:t xml:space="preserve">for </w:t>
      </w:r>
      <w:r w:rsidR="006D2052" w:rsidRPr="00BC3A29">
        <w:rPr>
          <w:rFonts w:ascii="Arial" w:eastAsiaTheme="minorHAnsi" w:hAnsi="Arial" w:cs="Arial"/>
          <w:sz w:val="24"/>
          <w:szCs w:val="24"/>
        </w:rPr>
        <w:t>2022</w:t>
      </w:r>
      <w:r w:rsidRPr="00BC3A29">
        <w:rPr>
          <w:rFonts w:ascii="Arial" w:eastAsiaTheme="minorHAnsi" w:hAnsi="Arial" w:cs="Arial"/>
          <w:sz w:val="24"/>
          <w:szCs w:val="24"/>
        </w:rPr>
        <w:t xml:space="preserve"> is as follows:</w:t>
      </w:r>
    </w:p>
    <w:p w14:paraId="73569EFD" w14:textId="77777777" w:rsidR="007F5B04"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eastAsiaTheme="minorHAnsi" w:hAnsi="Arial" w:cs="Arial"/>
          <w:b/>
          <w:sz w:val="24"/>
          <w:szCs w:val="24"/>
        </w:rPr>
        <w:t>Standing Members</w:t>
      </w:r>
      <w:r w:rsidR="00EB27D0" w:rsidRPr="00BC3A29">
        <w:rPr>
          <w:rFonts w:ascii="Arial" w:eastAsiaTheme="minorHAnsi" w:hAnsi="Arial" w:cs="Arial"/>
          <w:b/>
          <w:sz w:val="24"/>
          <w:szCs w:val="24"/>
        </w:rPr>
        <w:t xml:space="preserve"> </w:t>
      </w:r>
      <w:r w:rsidR="00100FA5" w:rsidRPr="00BC3A29">
        <w:rPr>
          <w:rFonts w:ascii="Arial" w:eastAsiaTheme="minorHAnsi" w:hAnsi="Arial" w:cs="Arial"/>
          <w:b/>
          <w:sz w:val="24"/>
          <w:szCs w:val="24"/>
        </w:rPr>
        <w:t>(</w:t>
      </w:r>
      <w:r w:rsidR="002E4247" w:rsidRPr="00BC3A29">
        <w:rPr>
          <w:rFonts w:ascii="Arial" w:eastAsiaTheme="minorHAnsi" w:hAnsi="Arial" w:cs="Arial"/>
          <w:b/>
          <w:sz w:val="24"/>
          <w:szCs w:val="24"/>
        </w:rPr>
        <w:t>8</w:t>
      </w:r>
      <w:r w:rsidR="00100FA5" w:rsidRPr="00BC3A29">
        <w:rPr>
          <w:rFonts w:ascii="Arial" w:eastAsiaTheme="minorHAnsi" w:hAnsi="Arial" w:cs="Arial"/>
          <w:b/>
          <w:sz w:val="24"/>
          <w:szCs w:val="24"/>
        </w:rPr>
        <w:t>)</w:t>
      </w:r>
    </w:p>
    <w:p w14:paraId="5D1E35D0" w14:textId="77777777" w:rsidR="00A752D0" w:rsidRPr="00BC3A29" w:rsidRDefault="00A54959" w:rsidP="006B1FC5">
      <w:pPr>
        <w:pStyle w:val="ListParagraph"/>
        <w:numPr>
          <w:ilvl w:val="0"/>
          <w:numId w:val="32"/>
        </w:numPr>
        <w:spacing w:after="60" w:line="312" w:lineRule="auto"/>
        <w:ind w:left="717" w:hanging="357"/>
        <w:jc w:val="both"/>
        <w:rPr>
          <w:rFonts w:ascii="Arial" w:eastAsiaTheme="minorHAnsi" w:hAnsi="Arial" w:cs="Arial"/>
          <w:sz w:val="24"/>
          <w:szCs w:val="24"/>
        </w:rPr>
      </w:pPr>
      <w:r w:rsidRPr="00BC3A29">
        <w:rPr>
          <w:rFonts w:ascii="Arial" w:hAnsi="Arial" w:cs="Arial"/>
          <w:color w:val="000000"/>
          <w:sz w:val="24"/>
          <w:szCs w:val="24"/>
        </w:rPr>
        <w:t>Independent Chair (appointed</w:t>
      </w:r>
      <w:r w:rsidR="00BD2D1C" w:rsidRPr="00BC3A29">
        <w:rPr>
          <w:rFonts w:ascii="Arial" w:hAnsi="Arial" w:cs="Arial"/>
          <w:color w:val="000000"/>
          <w:sz w:val="24"/>
          <w:szCs w:val="24"/>
        </w:rPr>
        <w:t xml:space="preserve"> by NHSE</w:t>
      </w:r>
      <w:r w:rsidRPr="00BC3A29">
        <w:rPr>
          <w:rFonts w:ascii="Arial" w:hAnsi="Arial" w:cs="Arial"/>
          <w:color w:val="000000"/>
          <w:sz w:val="24"/>
          <w:szCs w:val="24"/>
        </w:rPr>
        <w:t xml:space="preserve">) </w:t>
      </w:r>
    </w:p>
    <w:p w14:paraId="6B034799" w14:textId="77777777" w:rsidR="00A752D0" w:rsidRPr="00BC3A29" w:rsidRDefault="00A54959" w:rsidP="006B1FC5">
      <w:pPr>
        <w:pStyle w:val="ListParagraph"/>
        <w:numPr>
          <w:ilvl w:val="0"/>
          <w:numId w:val="32"/>
        </w:numPr>
        <w:autoSpaceDE w:val="0"/>
        <w:autoSpaceDN w:val="0"/>
        <w:adjustRightInd w:val="0"/>
        <w:ind w:left="720"/>
        <w:rPr>
          <w:rFonts w:ascii="Arial" w:hAnsi="Arial" w:cs="Arial"/>
          <w:sz w:val="24"/>
          <w:szCs w:val="24"/>
        </w:rPr>
      </w:pPr>
      <w:r w:rsidRPr="00BC3A29">
        <w:rPr>
          <w:rFonts w:ascii="Arial" w:hAnsi="Arial" w:cs="Arial"/>
          <w:color w:val="000000"/>
          <w:sz w:val="24"/>
          <w:szCs w:val="24"/>
        </w:rPr>
        <w:t xml:space="preserve">Vice </w:t>
      </w:r>
      <w:r w:rsidRPr="00BC3A29">
        <w:rPr>
          <w:rFonts w:ascii="Arial" w:hAnsi="Arial" w:cs="Arial"/>
          <w:sz w:val="24"/>
          <w:szCs w:val="24"/>
        </w:rPr>
        <w:t xml:space="preserve">Chair (appointed from within the Senate Council) </w:t>
      </w:r>
    </w:p>
    <w:p w14:paraId="77DEAD04" w14:textId="77777777" w:rsidR="00A752D0" w:rsidRPr="00BC3A29" w:rsidRDefault="00A54959" w:rsidP="006B1FC5">
      <w:pPr>
        <w:pStyle w:val="ListParagraph"/>
        <w:numPr>
          <w:ilvl w:val="0"/>
          <w:numId w:val="32"/>
        </w:numPr>
        <w:autoSpaceDE w:val="0"/>
        <w:autoSpaceDN w:val="0"/>
        <w:adjustRightInd w:val="0"/>
        <w:spacing w:after="60" w:line="312" w:lineRule="auto"/>
        <w:ind w:left="717" w:hanging="357"/>
        <w:jc w:val="both"/>
        <w:rPr>
          <w:rFonts w:ascii="Arial" w:eastAsiaTheme="minorHAnsi" w:hAnsi="Arial" w:cs="Arial"/>
          <w:sz w:val="24"/>
          <w:szCs w:val="24"/>
        </w:rPr>
      </w:pPr>
      <w:r w:rsidRPr="00BC3A29">
        <w:rPr>
          <w:rFonts w:ascii="Arial" w:hAnsi="Arial" w:cs="Arial"/>
          <w:sz w:val="24"/>
          <w:szCs w:val="24"/>
        </w:rPr>
        <w:t>Citizens' Assembly Members x (2) [Chair/ Deputy &amp; another member selected on a topic-specific basis]</w:t>
      </w:r>
      <w:r w:rsidRPr="00BC3A29">
        <w:rPr>
          <w:rFonts w:ascii="Arial" w:eastAsiaTheme="minorHAnsi" w:hAnsi="Arial" w:cs="Arial"/>
          <w:bCs/>
          <w:sz w:val="24"/>
          <w:szCs w:val="24"/>
        </w:rPr>
        <w:t xml:space="preserve"> </w:t>
      </w:r>
    </w:p>
    <w:p w14:paraId="34A07D25" w14:textId="77777777" w:rsidR="00A752D0" w:rsidRPr="00BC3A29" w:rsidRDefault="00A54959" w:rsidP="006B1FC5">
      <w:pPr>
        <w:pStyle w:val="ListParagraph"/>
        <w:numPr>
          <w:ilvl w:val="0"/>
          <w:numId w:val="32"/>
        </w:numPr>
        <w:autoSpaceDE w:val="0"/>
        <w:autoSpaceDN w:val="0"/>
        <w:adjustRightInd w:val="0"/>
        <w:spacing w:after="60" w:line="312" w:lineRule="auto"/>
        <w:ind w:left="717" w:hanging="357"/>
        <w:jc w:val="both"/>
        <w:rPr>
          <w:rFonts w:ascii="Arial" w:eastAsiaTheme="minorHAnsi" w:hAnsi="Arial" w:cs="Arial"/>
          <w:sz w:val="24"/>
          <w:szCs w:val="24"/>
        </w:rPr>
      </w:pPr>
      <w:r w:rsidRPr="00BC3A29">
        <w:rPr>
          <w:rFonts w:ascii="Arial" w:eastAsiaTheme="minorHAnsi" w:hAnsi="Arial" w:cs="Arial"/>
          <w:bCs/>
          <w:sz w:val="24"/>
          <w:szCs w:val="24"/>
        </w:rPr>
        <w:t>Regional Director of Public Health or their nominee</w:t>
      </w:r>
    </w:p>
    <w:p w14:paraId="0BEDD6AD" w14:textId="77777777" w:rsidR="00A752D0" w:rsidRPr="00BC3A29" w:rsidRDefault="00A54959" w:rsidP="006B1FC5">
      <w:pPr>
        <w:pStyle w:val="ListParagraph"/>
        <w:numPr>
          <w:ilvl w:val="0"/>
          <w:numId w:val="32"/>
        </w:numPr>
        <w:autoSpaceDE w:val="0"/>
        <w:autoSpaceDN w:val="0"/>
        <w:adjustRightInd w:val="0"/>
        <w:spacing w:after="60" w:line="312" w:lineRule="auto"/>
        <w:ind w:left="717" w:hanging="357"/>
        <w:jc w:val="both"/>
        <w:rPr>
          <w:rFonts w:ascii="Arial" w:eastAsiaTheme="minorHAnsi" w:hAnsi="Arial" w:cs="Arial"/>
          <w:sz w:val="24"/>
          <w:szCs w:val="24"/>
        </w:rPr>
      </w:pPr>
      <w:r w:rsidRPr="00BC3A29">
        <w:rPr>
          <w:rFonts w:ascii="Arial" w:eastAsiaTheme="minorHAnsi" w:hAnsi="Arial" w:cs="Arial"/>
          <w:bCs/>
          <w:sz w:val="24"/>
          <w:szCs w:val="24"/>
        </w:rPr>
        <w:t>Workforce</w:t>
      </w:r>
      <w:r w:rsidR="00100FA5" w:rsidRPr="00BC3A29">
        <w:rPr>
          <w:rFonts w:ascii="Arial" w:eastAsiaTheme="minorHAnsi" w:hAnsi="Arial" w:cs="Arial"/>
          <w:bCs/>
          <w:sz w:val="24"/>
          <w:szCs w:val="24"/>
        </w:rPr>
        <w:t>/</w:t>
      </w:r>
      <w:r w:rsidRPr="00BC3A29">
        <w:rPr>
          <w:rFonts w:ascii="Arial" w:eastAsiaTheme="minorHAnsi" w:hAnsi="Arial" w:cs="Arial"/>
          <w:bCs/>
          <w:sz w:val="24"/>
          <w:szCs w:val="24"/>
        </w:rPr>
        <w:t xml:space="preserve"> Education representative</w:t>
      </w:r>
    </w:p>
    <w:p w14:paraId="3E516358" w14:textId="77777777" w:rsidR="007F5B04" w:rsidRPr="00BC3A29" w:rsidRDefault="00A54959" w:rsidP="006B1FC5">
      <w:pPr>
        <w:pStyle w:val="ListParagraph"/>
        <w:numPr>
          <w:ilvl w:val="0"/>
          <w:numId w:val="32"/>
        </w:numPr>
        <w:autoSpaceDE w:val="0"/>
        <w:autoSpaceDN w:val="0"/>
        <w:adjustRightInd w:val="0"/>
        <w:spacing w:after="60" w:line="312" w:lineRule="auto"/>
        <w:ind w:left="717" w:hanging="357"/>
        <w:jc w:val="both"/>
        <w:rPr>
          <w:rFonts w:ascii="Arial" w:eastAsiaTheme="minorHAnsi" w:hAnsi="Arial" w:cs="Arial"/>
          <w:sz w:val="24"/>
          <w:szCs w:val="24"/>
        </w:rPr>
      </w:pPr>
      <w:r w:rsidRPr="00BC3A29">
        <w:rPr>
          <w:rFonts w:ascii="Arial" w:eastAsiaTheme="minorHAnsi" w:hAnsi="Arial" w:cs="Arial"/>
          <w:bCs/>
          <w:sz w:val="24"/>
          <w:szCs w:val="24"/>
        </w:rPr>
        <w:t>Academic Health Science Network (AHSN) X2 representatives</w:t>
      </w:r>
    </w:p>
    <w:p w14:paraId="535CFF29" w14:textId="77777777" w:rsidR="00100FA5" w:rsidRPr="00BC3A29" w:rsidRDefault="00100FA5" w:rsidP="00BB18A3">
      <w:pPr>
        <w:autoSpaceDE w:val="0"/>
        <w:autoSpaceDN w:val="0"/>
        <w:adjustRightInd w:val="0"/>
        <w:spacing w:after="60" w:line="312" w:lineRule="auto"/>
        <w:ind w:left="360"/>
        <w:jc w:val="both"/>
        <w:rPr>
          <w:rFonts w:ascii="Arial" w:eastAsiaTheme="minorHAnsi" w:hAnsi="Arial" w:cs="Arial"/>
          <w:sz w:val="24"/>
          <w:szCs w:val="24"/>
        </w:rPr>
      </w:pPr>
    </w:p>
    <w:p w14:paraId="31B599B8" w14:textId="77777777" w:rsidR="00567030" w:rsidRPr="00BC3A29" w:rsidRDefault="00A54959" w:rsidP="00BA7ABE">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b/>
          <w:color w:val="000000"/>
          <w:sz w:val="24"/>
          <w:szCs w:val="24"/>
        </w:rPr>
        <w:t>Core Members</w:t>
      </w:r>
      <w:r w:rsidR="000515AB" w:rsidRPr="00BC3A29">
        <w:rPr>
          <w:rFonts w:ascii="Arial" w:hAnsi="Arial" w:cs="Arial"/>
          <w:b/>
          <w:color w:val="000000"/>
          <w:sz w:val="24"/>
          <w:szCs w:val="24"/>
        </w:rPr>
        <w:t xml:space="preserve"> </w:t>
      </w:r>
      <w:r w:rsidR="00B71A04" w:rsidRPr="00BC3A29">
        <w:rPr>
          <w:rFonts w:ascii="Arial" w:hAnsi="Arial" w:cs="Arial"/>
          <w:b/>
          <w:color w:val="000000"/>
          <w:sz w:val="24"/>
          <w:szCs w:val="24"/>
        </w:rPr>
        <w:t>(</w:t>
      </w:r>
      <w:r w:rsidR="00CD1578" w:rsidRPr="00BC3A29">
        <w:rPr>
          <w:rFonts w:ascii="Arial" w:hAnsi="Arial" w:cs="Arial"/>
          <w:b/>
          <w:color w:val="000000"/>
          <w:sz w:val="24"/>
          <w:szCs w:val="24"/>
        </w:rPr>
        <w:t>3</w:t>
      </w:r>
      <w:r w:rsidR="00CE6E23" w:rsidRPr="00BC3A29">
        <w:rPr>
          <w:rFonts w:ascii="Arial" w:hAnsi="Arial" w:cs="Arial"/>
          <w:b/>
          <w:color w:val="000000"/>
          <w:sz w:val="24"/>
          <w:szCs w:val="24"/>
        </w:rPr>
        <w:t>8</w:t>
      </w:r>
      <w:r w:rsidR="001C6483" w:rsidRPr="00BC3A29">
        <w:rPr>
          <w:rFonts w:ascii="Arial" w:hAnsi="Arial" w:cs="Arial"/>
          <w:b/>
          <w:color w:val="000000"/>
          <w:sz w:val="24"/>
          <w:szCs w:val="24"/>
        </w:rPr>
        <w:t>)</w:t>
      </w:r>
    </w:p>
    <w:p w14:paraId="1ED6E8CF"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Clinicians from any discipline with regional</w:t>
      </w:r>
      <w:r w:rsidR="002E4247" w:rsidRPr="00BC3A29">
        <w:rPr>
          <w:rFonts w:ascii="Arial" w:eastAsiaTheme="minorHAnsi" w:hAnsi="Arial" w:cs="Arial"/>
          <w:sz w:val="24"/>
          <w:szCs w:val="24"/>
        </w:rPr>
        <w:t xml:space="preserve">, sub-regional </w:t>
      </w:r>
      <w:r w:rsidRPr="00BC3A29">
        <w:rPr>
          <w:rFonts w:ascii="Arial" w:eastAsiaTheme="minorHAnsi" w:hAnsi="Arial" w:cs="Arial"/>
          <w:sz w:val="24"/>
          <w:szCs w:val="24"/>
        </w:rPr>
        <w:t>or national experience in the following clinical areas</w:t>
      </w:r>
    </w:p>
    <w:tbl>
      <w:tblPr>
        <w:tblStyle w:val="TableGrid"/>
        <w:tblW w:w="0" w:type="auto"/>
        <w:tblLook w:val="04A0" w:firstRow="1" w:lastRow="0" w:firstColumn="1" w:lastColumn="0" w:noHBand="0" w:noVBand="1"/>
      </w:tblPr>
      <w:tblGrid>
        <w:gridCol w:w="6374"/>
        <w:gridCol w:w="2642"/>
      </w:tblGrid>
      <w:tr w:rsidR="00D42844" w:rsidRPr="00BC3A29" w14:paraId="39F5F8B3" w14:textId="77777777" w:rsidTr="001C6483">
        <w:tc>
          <w:tcPr>
            <w:tcW w:w="6374" w:type="dxa"/>
          </w:tcPr>
          <w:p w14:paraId="35AE132F"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 xml:space="preserve">Medicine </w:t>
            </w:r>
          </w:p>
        </w:tc>
        <w:tc>
          <w:tcPr>
            <w:tcW w:w="2642" w:type="dxa"/>
          </w:tcPr>
          <w:p w14:paraId="7222BE93"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4</w:t>
            </w:r>
          </w:p>
        </w:tc>
      </w:tr>
      <w:tr w:rsidR="00D42844" w:rsidRPr="00BC3A29" w14:paraId="15322F0F" w14:textId="77777777" w:rsidTr="001C6483">
        <w:tc>
          <w:tcPr>
            <w:tcW w:w="6374" w:type="dxa"/>
          </w:tcPr>
          <w:p w14:paraId="2C52C910" w14:textId="77777777" w:rsidR="004E5B98"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Critical Care</w:t>
            </w:r>
          </w:p>
        </w:tc>
        <w:tc>
          <w:tcPr>
            <w:tcW w:w="2642" w:type="dxa"/>
          </w:tcPr>
          <w:p w14:paraId="7EF84313" w14:textId="77777777" w:rsidR="004E5B98"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1</w:t>
            </w:r>
          </w:p>
        </w:tc>
      </w:tr>
      <w:tr w:rsidR="00D42844" w:rsidRPr="00BC3A29" w14:paraId="20184B2F" w14:textId="77777777" w:rsidTr="001C6483">
        <w:tc>
          <w:tcPr>
            <w:tcW w:w="6374" w:type="dxa"/>
          </w:tcPr>
          <w:p w14:paraId="41440F5E"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Surgery</w:t>
            </w:r>
          </w:p>
        </w:tc>
        <w:tc>
          <w:tcPr>
            <w:tcW w:w="2642" w:type="dxa"/>
          </w:tcPr>
          <w:p w14:paraId="6B0E5679"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4</w:t>
            </w:r>
          </w:p>
        </w:tc>
      </w:tr>
      <w:tr w:rsidR="00D42844" w:rsidRPr="00BC3A29" w14:paraId="0260D585" w14:textId="77777777" w:rsidTr="001C6483">
        <w:tc>
          <w:tcPr>
            <w:tcW w:w="6374" w:type="dxa"/>
          </w:tcPr>
          <w:p w14:paraId="5F08FADA"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 xml:space="preserve">Women's Health </w:t>
            </w:r>
          </w:p>
        </w:tc>
        <w:tc>
          <w:tcPr>
            <w:tcW w:w="2642" w:type="dxa"/>
          </w:tcPr>
          <w:p w14:paraId="768C608C"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1</w:t>
            </w:r>
          </w:p>
        </w:tc>
      </w:tr>
      <w:tr w:rsidR="00D42844" w:rsidRPr="00BC3A29" w14:paraId="559D54CD" w14:textId="77777777" w:rsidTr="001C6483">
        <w:tc>
          <w:tcPr>
            <w:tcW w:w="6374" w:type="dxa"/>
          </w:tcPr>
          <w:p w14:paraId="57EC1021"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Children's Health</w:t>
            </w:r>
          </w:p>
        </w:tc>
        <w:tc>
          <w:tcPr>
            <w:tcW w:w="2642" w:type="dxa"/>
          </w:tcPr>
          <w:p w14:paraId="1633A067"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3</w:t>
            </w:r>
          </w:p>
        </w:tc>
      </w:tr>
      <w:tr w:rsidR="00D42844" w:rsidRPr="00BC3A29" w14:paraId="51805289" w14:textId="77777777" w:rsidTr="001C6483">
        <w:tc>
          <w:tcPr>
            <w:tcW w:w="6374" w:type="dxa"/>
          </w:tcPr>
          <w:p w14:paraId="0FCB1DF5"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Mental health</w:t>
            </w:r>
          </w:p>
        </w:tc>
        <w:tc>
          <w:tcPr>
            <w:tcW w:w="2642" w:type="dxa"/>
          </w:tcPr>
          <w:p w14:paraId="7E48FF8A"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2</w:t>
            </w:r>
          </w:p>
        </w:tc>
      </w:tr>
      <w:tr w:rsidR="00D42844" w:rsidRPr="00BC3A29" w14:paraId="62276F6A" w14:textId="77777777" w:rsidTr="001C6483">
        <w:tc>
          <w:tcPr>
            <w:tcW w:w="6374" w:type="dxa"/>
          </w:tcPr>
          <w:p w14:paraId="42EB1FEB"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Care of older people</w:t>
            </w:r>
          </w:p>
        </w:tc>
        <w:tc>
          <w:tcPr>
            <w:tcW w:w="2642" w:type="dxa"/>
          </w:tcPr>
          <w:p w14:paraId="51346585"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2</w:t>
            </w:r>
          </w:p>
        </w:tc>
      </w:tr>
      <w:tr w:rsidR="00D42844" w:rsidRPr="00BC3A29" w14:paraId="26D11F06" w14:textId="77777777" w:rsidTr="001C6483">
        <w:tc>
          <w:tcPr>
            <w:tcW w:w="6374" w:type="dxa"/>
          </w:tcPr>
          <w:p w14:paraId="1DEA1605"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Emergency care</w:t>
            </w:r>
          </w:p>
        </w:tc>
        <w:tc>
          <w:tcPr>
            <w:tcW w:w="2642" w:type="dxa"/>
          </w:tcPr>
          <w:p w14:paraId="385B6F7F"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1</w:t>
            </w:r>
          </w:p>
        </w:tc>
      </w:tr>
      <w:tr w:rsidR="00D42844" w:rsidRPr="00BC3A29" w14:paraId="255CC913" w14:textId="77777777" w:rsidTr="001C6483">
        <w:tc>
          <w:tcPr>
            <w:tcW w:w="6374" w:type="dxa"/>
          </w:tcPr>
          <w:p w14:paraId="3F9FF263"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Prehospital emergency care</w:t>
            </w:r>
          </w:p>
        </w:tc>
        <w:tc>
          <w:tcPr>
            <w:tcW w:w="2642" w:type="dxa"/>
          </w:tcPr>
          <w:p w14:paraId="76228532"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1</w:t>
            </w:r>
          </w:p>
        </w:tc>
      </w:tr>
      <w:tr w:rsidR="00D42844" w:rsidRPr="00BC3A29" w14:paraId="3EB4D172" w14:textId="77777777" w:rsidTr="001C6483">
        <w:tc>
          <w:tcPr>
            <w:tcW w:w="6374" w:type="dxa"/>
          </w:tcPr>
          <w:p w14:paraId="739AA5C1"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Cancer care</w:t>
            </w:r>
          </w:p>
        </w:tc>
        <w:tc>
          <w:tcPr>
            <w:tcW w:w="2642" w:type="dxa"/>
          </w:tcPr>
          <w:p w14:paraId="0ED5E4BD"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2</w:t>
            </w:r>
          </w:p>
        </w:tc>
      </w:tr>
      <w:tr w:rsidR="00D42844" w:rsidRPr="00BC3A29" w14:paraId="4A657EC3" w14:textId="77777777" w:rsidTr="001C6483">
        <w:tc>
          <w:tcPr>
            <w:tcW w:w="6374" w:type="dxa"/>
          </w:tcPr>
          <w:p w14:paraId="39D3D164"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Diagnostic services</w:t>
            </w:r>
            <w:r w:rsidR="005B4886" w:rsidRPr="00BC3A29">
              <w:rPr>
                <w:rFonts w:ascii="Arial" w:eastAsiaTheme="minorHAnsi" w:hAnsi="Arial" w:cs="Arial"/>
                <w:b/>
                <w:bCs/>
                <w:sz w:val="24"/>
                <w:szCs w:val="24"/>
              </w:rPr>
              <w:t xml:space="preserve"> (includes radiology)</w:t>
            </w:r>
          </w:p>
        </w:tc>
        <w:tc>
          <w:tcPr>
            <w:tcW w:w="2642" w:type="dxa"/>
          </w:tcPr>
          <w:p w14:paraId="0E14AE0A"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1</w:t>
            </w:r>
          </w:p>
        </w:tc>
      </w:tr>
      <w:tr w:rsidR="00D42844" w:rsidRPr="00BC3A29" w14:paraId="2F80B3BF" w14:textId="77777777" w:rsidTr="001C6483">
        <w:tc>
          <w:tcPr>
            <w:tcW w:w="6374" w:type="dxa"/>
          </w:tcPr>
          <w:p w14:paraId="32BCE378"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Pharmaceutical services</w:t>
            </w:r>
          </w:p>
        </w:tc>
        <w:tc>
          <w:tcPr>
            <w:tcW w:w="2642" w:type="dxa"/>
          </w:tcPr>
          <w:p w14:paraId="136F4A43"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1</w:t>
            </w:r>
          </w:p>
        </w:tc>
      </w:tr>
      <w:tr w:rsidR="00D42844" w:rsidRPr="00BC3A29" w14:paraId="3319F8B2" w14:textId="77777777" w:rsidTr="001C6483">
        <w:tc>
          <w:tcPr>
            <w:tcW w:w="6374" w:type="dxa"/>
          </w:tcPr>
          <w:p w14:paraId="777C8432"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Dentistry</w:t>
            </w:r>
          </w:p>
        </w:tc>
        <w:tc>
          <w:tcPr>
            <w:tcW w:w="2642" w:type="dxa"/>
          </w:tcPr>
          <w:p w14:paraId="7EE85BE2"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1</w:t>
            </w:r>
          </w:p>
        </w:tc>
      </w:tr>
      <w:tr w:rsidR="00D42844" w:rsidRPr="00BC3A29" w14:paraId="39F3D6D6" w14:textId="77777777" w:rsidTr="001C6483">
        <w:tc>
          <w:tcPr>
            <w:tcW w:w="6374" w:type="dxa"/>
          </w:tcPr>
          <w:p w14:paraId="0666876E"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Community services</w:t>
            </w:r>
          </w:p>
        </w:tc>
        <w:tc>
          <w:tcPr>
            <w:tcW w:w="2642" w:type="dxa"/>
          </w:tcPr>
          <w:p w14:paraId="2666345F"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2</w:t>
            </w:r>
          </w:p>
        </w:tc>
      </w:tr>
      <w:tr w:rsidR="00D42844" w:rsidRPr="00BC3A29" w14:paraId="0868EF40" w14:textId="77777777" w:rsidTr="001C6483">
        <w:tc>
          <w:tcPr>
            <w:tcW w:w="6374" w:type="dxa"/>
          </w:tcPr>
          <w:p w14:paraId="5A859DAB" w14:textId="77777777" w:rsidR="00567030"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Social care</w:t>
            </w:r>
          </w:p>
        </w:tc>
        <w:tc>
          <w:tcPr>
            <w:tcW w:w="2642" w:type="dxa"/>
          </w:tcPr>
          <w:p w14:paraId="52FE7F5D" w14:textId="77777777" w:rsidR="00567030"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2</w:t>
            </w:r>
          </w:p>
        </w:tc>
      </w:tr>
      <w:tr w:rsidR="00D42844" w:rsidRPr="00BC3A29" w14:paraId="7465D1D2" w14:textId="77777777" w:rsidTr="001C6483">
        <w:tc>
          <w:tcPr>
            <w:tcW w:w="6374" w:type="dxa"/>
          </w:tcPr>
          <w:p w14:paraId="3CAF2345" w14:textId="77777777" w:rsidR="003F67BA"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Primary Care</w:t>
            </w:r>
          </w:p>
        </w:tc>
        <w:tc>
          <w:tcPr>
            <w:tcW w:w="2642" w:type="dxa"/>
          </w:tcPr>
          <w:p w14:paraId="25E8F0AD" w14:textId="77777777" w:rsidR="003F67BA"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2</w:t>
            </w:r>
          </w:p>
        </w:tc>
      </w:tr>
      <w:tr w:rsidR="00D42844" w:rsidRPr="00BC3A29" w14:paraId="01502906" w14:textId="77777777" w:rsidTr="001C6483">
        <w:tc>
          <w:tcPr>
            <w:tcW w:w="6374" w:type="dxa"/>
          </w:tcPr>
          <w:p w14:paraId="012F4F3E" w14:textId="77777777" w:rsidR="00CE6E23"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Public Health</w:t>
            </w:r>
          </w:p>
        </w:tc>
        <w:tc>
          <w:tcPr>
            <w:tcW w:w="2642" w:type="dxa"/>
          </w:tcPr>
          <w:p w14:paraId="0EFFAB02" w14:textId="77777777" w:rsidR="00CE6E23" w:rsidRPr="00BC3A29" w:rsidRDefault="00A54959" w:rsidP="00BA7ABE">
            <w:pPr>
              <w:spacing w:after="60" w:line="312" w:lineRule="auto"/>
              <w:jc w:val="both"/>
              <w:rPr>
                <w:rFonts w:ascii="Arial" w:eastAsiaTheme="minorHAnsi" w:hAnsi="Arial" w:cs="Arial"/>
                <w:b/>
                <w:bCs/>
                <w:sz w:val="24"/>
                <w:szCs w:val="24"/>
              </w:rPr>
            </w:pPr>
            <w:r w:rsidRPr="00BC3A29">
              <w:rPr>
                <w:rFonts w:ascii="Arial" w:eastAsiaTheme="minorHAnsi" w:hAnsi="Arial" w:cs="Arial"/>
                <w:b/>
                <w:bCs/>
                <w:sz w:val="24"/>
                <w:szCs w:val="24"/>
              </w:rPr>
              <w:t>1</w:t>
            </w:r>
          </w:p>
        </w:tc>
      </w:tr>
    </w:tbl>
    <w:p w14:paraId="7B427A1E" w14:textId="77777777" w:rsidR="00567030" w:rsidRPr="00BC3A29" w:rsidRDefault="00567030" w:rsidP="00BA7ABE">
      <w:pPr>
        <w:spacing w:after="60" w:line="312" w:lineRule="auto"/>
        <w:jc w:val="both"/>
        <w:rPr>
          <w:rFonts w:ascii="Arial" w:eastAsiaTheme="minorHAnsi" w:hAnsi="Arial" w:cs="Arial"/>
          <w:sz w:val="24"/>
          <w:szCs w:val="24"/>
        </w:rPr>
      </w:pPr>
    </w:p>
    <w:p w14:paraId="4053DC87" w14:textId="77777777" w:rsidR="00E53FC2" w:rsidRPr="00BC3A29" w:rsidRDefault="00E53FC2" w:rsidP="00BA7ABE">
      <w:pPr>
        <w:spacing w:after="60" w:line="312" w:lineRule="auto"/>
        <w:jc w:val="both"/>
        <w:rPr>
          <w:rFonts w:ascii="Arial" w:eastAsiaTheme="minorHAnsi" w:hAnsi="Arial" w:cs="Arial"/>
          <w:sz w:val="24"/>
          <w:szCs w:val="24"/>
        </w:rPr>
      </w:pPr>
    </w:p>
    <w:p w14:paraId="6C400BF8" w14:textId="77777777" w:rsidR="00B22F61" w:rsidRPr="00BC3A29" w:rsidRDefault="00A54959" w:rsidP="00BA7ABE">
      <w:p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lastRenderedPageBreak/>
        <w:t>Clinicians from the following disciplines</w:t>
      </w:r>
    </w:p>
    <w:tbl>
      <w:tblPr>
        <w:tblStyle w:val="TableGrid"/>
        <w:tblW w:w="0" w:type="auto"/>
        <w:tblInd w:w="-147" w:type="dxa"/>
        <w:tblLook w:val="04A0" w:firstRow="1" w:lastRow="0" w:firstColumn="1" w:lastColumn="0" w:noHBand="0" w:noVBand="1"/>
      </w:tblPr>
      <w:tblGrid>
        <w:gridCol w:w="4939"/>
        <w:gridCol w:w="4224"/>
      </w:tblGrid>
      <w:tr w:rsidR="00D42844" w:rsidRPr="00BC3A29" w14:paraId="2E87EDD7" w14:textId="77777777" w:rsidTr="001C6483">
        <w:tc>
          <w:tcPr>
            <w:tcW w:w="4939" w:type="dxa"/>
          </w:tcPr>
          <w:p w14:paraId="70181CA1" w14:textId="77777777" w:rsidR="00B22F61" w:rsidRPr="00BC3A29" w:rsidRDefault="00A54959" w:rsidP="00BA7ABE">
            <w:pPr>
              <w:pStyle w:val="ListParagraph"/>
              <w:spacing w:after="60" w:line="312" w:lineRule="auto"/>
              <w:ind w:left="0"/>
              <w:jc w:val="both"/>
              <w:rPr>
                <w:rFonts w:ascii="Arial" w:eastAsiaTheme="minorHAnsi" w:hAnsi="Arial" w:cs="Arial"/>
                <w:b/>
                <w:bCs/>
                <w:sz w:val="24"/>
                <w:szCs w:val="24"/>
              </w:rPr>
            </w:pPr>
            <w:r w:rsidRPr="00BC3A29">
              <w:rPr>
                <w:rFonts w:ascii="Arial" w:eastAsiaTheme="minorHAnsi" w:hAnsi="Arial" w:cs="Arial"/>
                <w:b/>
                <w:bCs/>
                <w:sz w:val="24"/>
                <w:szCs w:val="24"/>
              </w:rPr>
              <w:t>Medical professional</w:t>
            </w:r>
          </w:p>
        </w:tc>
        <w:tc>
          <w:tcPr>
            <w:tcW w:w="4224" w:type="dxa"/>
          </w:tcPr>
          <w:p w14:paraId="680F5049" w14:textId="77777777" w:rsidR="00B22F61" w:rsidRPr="00BC3A29" w:rsidRDefault="00A54959" w:rsidP="00BA7ABE">
            <w:pPr>
              <w:pStyle w:val="ListParagraph"/>
              <w:spacing w:after="60" w:line="312" w:lineRule="auto"/>
              <w:ind w:left="0"/>
              <w:jc w:val="both"/>
              <w:rPr>
                <w:rFonts w:ascii="Arial" w:eastAsiaTheme="minorHAnsi" w:hAnsi="Arial" w:cs="Arial"/>
                <w:b/>
                <w:bCs/>
                <w:sz w:val="24"/>
                <w:szCs w:val="24"/>
              </w:rPr>
            </w:pPr>
            <w:r w:rsidRPr="00BC3A29">
              <w:rPr>
                <w:rFonts w:ascii="Arial" w:eastAsiaTheme="minorHAnsi" w:hAnsi="Arial" w:cs="Arial"/>
                <w:b/>
                <w:bCs/>
                <w:sz w:val="24"/>
                <w:szCs w:val="24"/>
              </w:rPr>
              <w:t>2</w:t>
            </w:r>
          </w:p>
        </w:tc>
      </w:tr>
      <w:tr w:rsidR="00D42844" w:rsidRPr="00BC3A29" w14:paraId="04C1D41F" w14:textId="77777777" w:rsidTr="001C6483">
        <w:tc>
          <w:tcPr>
            <w:tcW w:w="4939" w:type="dxa"/>
          </w:tcPr>
          <w:p w14:paraId="2FBC2B78" w14:textId="77777777" w:rsidR="00B22F61" w:rsidRPr="00BC3A29" w:rsidRDefault="00A54959" w:rsidP="00BA7ABE">
            <w:pPr>
              <w:pStyle w:val="ListParagraph"/>
              <w:spacing w:after="60" w:line="312" w:lineRule="auto"/>
              <w:ind w:left="0"/>
              <w:jc w:val="both"/>
              <w:rPr>
                <w:rFonts w:ascii="Arial" w:eastAsiaTheme="minorHAnsi" w:hAnsi="Arial" w:cs="Arial"/>
                <w:b/>
                <w:bCs/>
                <w:sz w:val="24"/>
                <w:szCs w:val="24"/>
              </w:rPr>
            </w:pPr>
            <w:r w:rsidRPr="00BC3A29">
              <w:rPr>
                <w:rFonts w:ascii="Arial" w:eastAsiaTheme="minorHAnsi" w:hAnsi="Arial" w:cs="Arial"/>
                <w:b/>
                <w:bCs/>
                <w:sz w:val="24"/>
                <w:szCs w:val="24"/>
              </w:rPr>
              <w:t xml:space="preserve">Nursing </w:t>
            </w:r>
            <w:r w:rsidR="00CD1578" w:rsidRPr="00BC3A29">
              <w:rPr>
                <w:rFonts w:ascii="Arial" w:eastAsiaTheme="minorHAnsi" w:hAnsi="Arial" w:cs="Arial"/>
                <w:b/>
                <w:bCs/>
                <w:sz w:val="24"/>
                <w:szCs w:val="24"/>
              </w:rPr>
              <w:t>or midwifery professional</w:t>
            </w:r>
          </w:p>
        </w:tc>
        <w:tc>
          <w:tcPr>
            <w:tcW w:w="4224" w:type="dxa"/>
          </w:tcPr>
          <w:p w14:paraId="60DC76AE" w14:textId="77777777" w:rsidR="00B22F61" w:rsidRPr="00BC3A29" w:rsidRDefault="00A54959" w:rsidP="00BA7ABE">
            <w:pPr>
              <w:pStyle w:val="ListParagraph"/>
              <w:spacing w:after="60" w:line="312" w:lineRule="auto"/>
              <w:ind w:left="0"/>
              <w:jc w:val="both"/>
              <w:rPr>
                <w:rFonts w:ascii="Arial" w:eastAsiaTheme="minorHAnsi" w:hAnsi="Arial" w:cs="Arial"/>
                <w:b/>
                <w:bCs/>
                <w:sz w:val="24"/>
                <w:szCs w:val="24"/>
              </w:rPr>
            </w:pPr>
            <w:r w:rsidRPr="00BC3A29">
              <w:rPr>
                <w:rFonts w:ascii="Arial" w:eastAsiaTheme="minorHAnsi" w:hAnsi="Arial" w:cs="Arial"/>
                <w:b/>
                <w:bCs/>
                <w:sz w:val="24"/>
                <w:szCs w:val="24"/>
              </w:rPr>
              <w:t>2</w:t>
            </w:r>
          </w:p>
        </w:tc>
      </w:tr>
      <w:tr w:rsidR="00D42844" w:rsidRPr="00BC3A29" w14:paraId="5B614363" w14:textId="77777777" w:rsidTr="001C6483">
        <w:tc>
          <w:tcPr>
            <w:tcW w:w="4939" w:type="dxa"/>
          </w:tcPr>
          <w:p w14:paraId="1AF353C0" w14:textId="77777777" w:rsidR="00B22F61" w:rsidRPr="00BC3A29" w:rsidRDefault="00A54959" w:rsidP="00BA7ABE">
            <w:pPr>
              <w:pStyle w:val="ListParagraph"/>
              <w:spacing w:after="60" w:line="312" w:lineRule="auto"/>
              <w:ind w:left="0"/>
              <w:jc w:val="both"/>
              <w:rPr>
                <w:rFonts w:ascii="Arial" w:eastAsiaTheme="minorHAnsi" w:hAnsi="Arial" w:cs="Arial"/>
                <w:b/>
                <w:bCs/>
                <w:sz w:val="24"/>
                <w:szCs w:val="24"/>
              </w:rPr>
            </w:pPr>
            <w:r w:rsidRPr="00BC3A29">
              <w:rPr>
                <w:rFonts w:ascii="Arial" w:eastAsiaTheme="minorHAnsi" w:hAnsi="Arial" w:cs="Arial"/>
                <w:b/>
                <w:bCs/>
                <w:sz w:val="24"/>
                <w:szCs w:val="24"/>
              </w:rPr>
              <w:t xml:space="preserve">Medical scientist </w:t>
            </w:r>
          </w:p>
        </w:tc>
        <w:tc>
          <w:tcPr>
            <w:tcW w:w="4224" w:type="dxa"/>
          </w:tcPr>
          <w:p w14:paraId="03E09FDB" w14:textId="77777777" w:rsidR="00B22F61" w:rsidRPr="00BC3A29" w:rsidRDefault="00A54959" w:rsidP="00BA7ABE">
            <w:pPr>
              <w:pStyle w:val="ListParagraph"/>
              <w:spacing w:after="60" w:line="312" w:lineRule="auto"/>
              <w:ind w:left="0"/>
              <w:jc w:val="both"/>
              <w:rPr>
                <w:rFonts w:ascii="Arial" w:eastAsiaTheme="minorHAnsi" w:hAnsi="Arial" w:cs="Arial"/>
                <w:b/>
                <w:bCs/>
                <w:sz w:val="24"/>
                <w:szCs w:val="24"/>
              </w:rPr>
            </w:pPr>
            <w:r w:rsidRPr="00BC3A29">
              <w:rPr>
                <w:rFonts w:ascii="Arial" w:eastAsiaTheme="minorHAnsi" w:hAnsi="Arial" w:cs="Arial"/>
                <w:b/>
                <w:bCs/>
                <w:sz w:val="24"/>
                <w:szCs w:val="24"/>
              </w:rPr>
              <w:t>1</w:t>
            </w:r>
          </w:p>
        </w:tc>
      </w:tr>
      <w:tr w:rsidR="00D42844" w:rsidRPr="00BC3A29" w14:paraId="1E4A3F35" w14:textId="77777777" w:rsidTr="001C6483">
        <w:tc>
          <w:tcPr>
            <w:tcW w:w="4939" w:type="dxa"/>
          </w:tcPr>
          <w:p w14:paraId="3D631AF6" w14:textId="77777777" w:rsidR="00B22F61" w:rsidRPr="00BC3A29" w:rsidRDefault="00A54959" w:rsidP="00BA7ABE">
            <w:pPr>
              <w:pStyle w:val="ListParagraph"/>
              <w:spacing w:after="60" w:line="312" w:lineRule="auto"/>
              <w:ind w:left="0"/>
              <w:jc w:val="both"/>
              <w:rPr>
                <w:rFonts w:ascii="Arial" w:eastAsiaTheme="minorHAnsi" w:hAnsi="Arial" w:cs="Arial"/>
                <w:b/>
                <w:bCs/>
                <w:sz w:val="24"/>
                <w:szCs w:val="24"/>
              </w:rPr>
            </w:pPr>
            <w:r w:rsidRPr="00BC3A29">
              <w:rPr>
                <w:rFonts w:ascii="Arial" w:eastAsiaTheme="minorHAnsi" w:hAnsi="Arial" w:cs="Arial"/>
                <w:b/>
                <w:bCs/>
                <w:sz w:val="24"/>
                <w:szCs w:val="24"/>
              </w:rPr>
              <w:t xml:space="preserve">Allied health professional </w:t>
            </w:r>
          </w:p>
        </w:tc>
        <w:tc>
          <w:tcPr>
            <w:tcW w:w="4224" w:type="dxa"/>
          </w:tcPr>
          <w:p w14:paraId="1E0E1BB9" w14:textId="77777777" w:rsidR="00B22F61" w:rsidRPr="00BC3A29" w:rsidRDefault="00A54959" w:rsidP="00BA7ABE">
            <w:pPr>
              <w:pStyle w:val="ListParagraph"/>
              <w:spacing w:after="60" w:line="312" w:lineRule="auto"/>
              <w:ind w:left="0"/>
              <w:jc w:val="both"/>
              <w:rPr>
                <w:rFonts w:ascii="Arial" w:eastAsiaTheme="minorHAnsi" w:hAnsi="Arial" w:cs="Arial"/>
                <w:b/>
                <w:bCs/>
                <w:sz w:val="24"/>
                <w:szCs w:val="24"/>
              </w:rPr>
            </w:pPr>
            <w:r w:rsidRPr="00BC3A29">
              <w:rPr>
                <w:rFonts w:ascii="Arial" w:eastAsiaTheme="minorHAnsi" w:hAnsi="Arial" w:cs="Arial"/>
                <w:b/>
                <w:bCs/>
                <w:sz w:val="24"/>
                <w:szCs w:val="24"/>
              </w:rPr>
              <w:t>3</w:t>
            </w:r>
          </w:p>
        </w:tc>
      </w:tr>
      <w:tr w:rsidR="00D42844" w:rsidRPr="00BC3A29" w14:paraId="6C80D78C" w14:textId="77777777" w:rsidTr="00B22F61">
        <w:tc>
          <w:tcPr>
            <w:tcW w:w="4939" w:type="dxa"/>
          </w:tcPr>
          <w:p w14:paraId="2167942C" w14:textId="77777777" w:rsidR="00CD1578" w:rsidRPr="00BC3A29" w:rsidRDefault="00A54959" w:rsidP="00BA7ABE">
            <w:pPr>
              <w:pStyle w:val="ListParagraph"/>
              <w:spacing w:after="60" w:line="312" w:lineRule="auto"/>
              <w:ind w:left="0"/>
              <w:jc w:val="both"/>
              <w:rPr>
                <w:rFonts w:ascii="Arial" w:eastAsiaTheme="minorHAnsi" w:hAnsi="Arial" w:cs="Arial"/>
                <w:b/>
                <w:bCs/>
                <w:sz w:val="24"/>
                <w:szCs w:val="24"/>
              </w:rPr>
            </w:pPr>
            <w:r w:rsidRPr="00BC3A29">
              <w:rPr>
                <w:rFonts w:ascii="Arial" w:eastAsiaTheme="minorHAnsi" w:hAnsi="Arial" w:cs="Arial"/>
                <w:b/>
                <w:bCs/>
                <w:sz w:val="24"/>
                <w:szCs w:val="24"/>
              </w:rPr>
              <w:t>Clinical manager/leader</w:t>
            </w:r>
          </w:p>
        </w:tc>
        <w:tc>
          <w:tcPr>
            <w:tcW w:w="4224" w:type="dxa"/>
          </w:tcPr>
          <w:p w14:paraId="1DAC0D24" w14:textId="77777777" w:rsidR="00CD1578" w:rsidRPr="00BC3A29" w:rsidRDefault="00A54959" w:rsidP="00BA7ABE">
            <w:pPr>
              <w:pStyle w:val="ListParagraph"/>
              <w:spacing w:after="60" w:line="312" w:lineRule="auto"/>
              <w:ind w:left="0"/>
              <w:jc w:val="both"/>
              <w:rPr>
                <w:rFonts w:ascii="Arial" w:eastAsiaTheme="minorHAnsi" w:hAnsi="Arial" w:cs="Arial"/>
                <w:b/>
                <w:bCs/>
                <w:sz w:val="24"/>
                <w:szCs w:val="24"/>
              </w:rPr>
            </w:pPr>
            <w:r w:rsidRPr="00BC3A29">
              <w:rPr>
                <w:rFonts w:ascii="Arial" w:eastAsiaTheme="minorHAnsi" w:hAnsi="Arial" w:cs="Arial"/>
                <w:b/>
                <w:bCs/>
                <w:sz w:val="24"/>
                <w:szCs w:val="24"/>
              </w:rPr>
              <w:t>1</w:t>
            </w:r>
          </w:p>
        </w:tc>
      </w:tr>
    </w:tbl>
    <w:p w14:paraId="25D9FBEA" w14:textId="77777777" w:rsidR="00B22F61" w:rsidRPr="00BC3A29" w:rsidRDefault="00B22F61" w:rsidP="00BA7ABE">
      <w:pPr>
        <w:pStyle w:val="ListParagraph"/>
        <w:spacing w:after="60" w:line="312" w:lineRule="auto"/>
        <w:ind w:left="567"/>
        <w:jc w:val="both"/>
        <w:rPr>
          <w:rFonts w:ascii="Arial" w:eastAsiaTheme="minorHAnsi" w:hAnsi="Arial" w:cs="Arial"/>
          <w:sz w:val="24"/>
          <w:szCs w:val="24"/>
        </w:rPr>
      </w:pPr>
    </w:p>
    <w:p w14:paraId="36A202C5" w14:textId="77777777" w:rsidR="006525D4" w:rsidRPr="00BC3A29" w:rsidRDefault="00A54959" w:rsidP="00BA7ABE">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b/>
          <w:color w:val="000000"/>
          <w:sz w:val="24"/>
          <w:szCs w:val="24"/>
        </w:rPr>
        <w:t xml:space="preserve">Co-opted Membership </w:t>
      </w:r>
    </w:p>
    <w:p w14:paraId="00511357" w14:textId="77777777" w:rsidR="006525D4" w:rsidRPr="00BC3A29" w:rsidRDefault="00A54959" w:rsidP="00BA7ABE">
      <w:pPr>
        <w:ind w:firstLine="720"/>
        <w:jc w:val="both"/>
        <w:rPr>
          <w:rFonts w:ascii="Arial" w:hAnsi="Arial" w:cs="Arial"/>
          <w:b/>
          <w:bCs/>
          <w:sz w:val="24"/>
          <w:szCs w:val="24"/>
        </w:rPr>
      </w:pPr>
      <w:bookmarkStart w:id="35" w:name="_Hlk71722795"/>
      <w:r w:rsidRPr="00BC3A29">
        <w:rPr>
          <w:rFonts w:ascii="Arial" w:hAnsi="Arial" w:cs="Arial"/>
          <w:b/>
          <w:bCs/>
          <w:sz w:val="24"/>
          <w:szCs w:val="24"/>
        </w:rPr>
        <w:t>ICS Clinical Leads</w:t>
      </w:r>
      <w:r w:rsidR="00B71A04" w:rsidRPr="00BC3A29">
        <w:rPr>
          <w:rFonts w:ascii="Arial" w:hAnsi="Arial" w:cs="Arial"/>
          <w:b/>
          <w:bCs/>
          <w:sz w:val="24"/>
          <w:szCs w:val="24"/>
        </w:rPr>
        <w:t xml:space="preserve"> (7)</w:t>
      </w:r>
    </w:p>
    <w:tbl>
      <w:tblPr>
        <w:tblStyle w:val="TableGrid"/>
        <w:tblW w:w="9072" w:type="dxa"/>
        <w:tblLayout w:type="fixed"/>
        <w:tblLook w:val="04A0" w:firstRow="1" w:lastRow="0" w:firstColumn="1" w:lastColumn="0" w:noHBand="0" w:noVBand="1"/>
      </w:tblPr>
      <w:tblGrid>
        <w:gridCol w:w="4536"/>
        <w:gridCol w:w="4536"/>
      </w:tblGrid>
      <w:tr w:rsidR="00D42844" w:rsidRPr="00BC3A29" w14:paraId="792EA897" w14:textId="77777777" w:rsidTr="00EB27D0">
        <w:tc>
          <w:tcPr>
            <w:tcW w:w="4536" w:type="dxa"/>
          </w:tcPr>
          <w:p w14:paraId="415FA6EE" w14:textId="77777777" w:rsidR="00EB27D0" w:rsidRPr="00BC3A29" w:rsidRDefault="00A54959" w:rsidP="00BA7ABE">
            <w:pPr>
              <w:jc w:val="both"/>
              <w:rPr>
                <w:rFonts w:ascii="Arial" w:eastAsiaTheme="minorHAnsi" w:hAnsi="Arial" w:cs="Arial"/>
                <w:sz w:val="24"/>
                <w:szCs w:val="24"/>
              </w:rPr>
            </w:pPr>
            <w:r w:rsidRPr="00BC3A29">
              <w:rPr>
                <w:rFonts w:ascii="Arial" w:hAnsi="Arial" w:cs="Arial"/>
                <w:color w:val="000000"/>
                <w:sz w:val="24"/>
                <w:szCs w:val="24"/>
              </w:rPr>
              <w:t>ICS Clinical Lead BNSSG</w:t>
            </w:r>
          </w:p>
        </w:tc>
        <w:tc>
          <w:tcPr>
            <w:tcW w:w="4536" w:type="dxa"/>
          </w:tcPr>
          <w:p w14:paraId="0D93C664" w14:textId="77777777" w:rsidR="00EB27D0" w:rsidRPr="00BC3A29" w:rsidRDefault="00A54959" w:rsidP="00BA7ABE">
            <w:pPr>
              <w:jc w:val="both"/>
              <w:rPr>
                <w:rFonts w:ascii="Arial" w:eastAsiaTheme="minorHAnsi" w:hAnsi="Arial" w:cs="Arial"/>
                <w:sz w:val="24"/>
                <w:szCs w:val="24"/>
              </w:rPr>
            </w:pPr>
            <w:r w:rsidRPr="00BC3A29">
              <w:rPr>
                <w:rFonts w:ascii="Arial" w:hAnsi="Arial" w:cs="Arial"/>
                <w:color w:val="000000"/>
                <w:sz w:val="24"/>
                <w:szCs w:val="24"/>
              </w:rPr>
              <w:t>ICS Clinical Lead Somerset</w:t>
            </w:r>
          </w:p>
        </w:tc>
      </w:tr>
      <w:tr w:rsidR="00D42844" w:rsidRPr="00BC3A29" w14:paraId="331C1D90" w14:textId="77777777" w:rsidTr="00EB27D0">
        <w:tc>
          <w:tcPr>
            <w:tcW w:w="4536" w:type="dxa"/>
          </w:tcPr>
          <w:p w14:paraId="0E06A6E3" w14:textId="77777777" w:rsidR="00EB27D0" w:rsidRPr="00BC3A29" w:rsidRDefault="00A54959" w:rsidP="00BA7ABE">
            <w:pPr>
              <w:jc w:val="both"/>
              <w:rPr>
                <w:rFonts w:ascii="Arial" w:eastAsiaTheme="minorHAnsi" w:hAnsi="Arial" w:cs="Arial"/>
                <w:sz w:val="24"/>
                <w:szCs w:val="24"/>
              </w:rPr>
            </w:pPr>
            <w:r w:rsidRPr="00BC3A29">
              <w:rPr>
                <w:rFonts w:ascii="Arial" w:hAnsi="Arial" w:cs="Arial"/>
                <w:color w:val="000000"/>
                <w:sz w:val="24"/>
                <w:szCs w:val="24"/>
              </w:rPr>
              <w:t>ICS Clinical Lead BSW</w:t>
            </w:r>
          </w:p>
        </w:tc>
        <w:tc>
          <w:tcPr>
            <w:tcW w:w="4536" w:type="dxa"/>
          </w:tcPr>
          <w:p w14:paraId="303D1A06" w14:textId="77777777" w:rsidR="00EB27D0" w:rsidRPr="00BC3A29" w:rsidRDefault="00A54959" w:rsidP="00BA7ABE">
            <w:pPr>
              <w:jc w:val="both"/>
              <w:rPr>
                <w:rFonts w:ascii="Arial" w:eastAsiaTheme="minorHAnsi" w:hAnsi="Arial" w:cs="Arial"/>
                <w:sz w:val="24"/>
                <w:szCs w:val="24"/>
              </w:rPr>
            </w:pPr>
            <w:r w:rsidRPr="00BC3A29">
              <w:rPr>
                <w:rFonts w:ascii="Arial" w:hAnsi="Arial" w:cs="Arial"/>
                <w:color w:val="000000"/>
                <w:sz w:val="24"/>
                <w:szCs w:val="24"/>
              </w:rPr>
              <w:t>ICS Clinical Lead Cornwall</w:t>
            </w:r>
          </w:p>
        </w:tc>
      </w:tr>
      <w:tr w:rsidR="00D42844" w:rsidRPr="00BC3A29" w14:paraId="4E8B9658" w14:textId="77777777" w:rsidTr="00EB27D0">
        <w:tc>
          <w:tcPr>
            <w:tcW w:w="4536" w:type="dxa"/>
          </w:tcPr>
          <w:p w14:paraId="58A6FECB" w14:textId="77777777" w:rsidR="00EB27D0" w:rsidRPr="00BC3A29" w:rsidRDefault="00A54959" w:rsidP="00BA7ABE">
            <w:pPr>
              <w:jc w:val="both"/>
              <w:rPr>
                <w:rFonts w:ascii="Arial" w:eastAsiaTheme="minorHAnsi" w:hAnsi="Arial" w:cs="Arial"/>
                <w:sz w:val="24"/>
                <w:szCs w:val="24"/>
              </w:rPr>
            </w:pPr>
            <w:r w:rsidRPr="00BC3A29">
              <w:rPr>
                <w:rFonts w:ascii="Arial" w:hAnsi="Arial" w:cs="Arial"/>
                <w:color w:val="000000"/>
                <w:sz w:val="24"/>
                <w:szCs w:val="24"/>
              </w:rPr>
              <w:t>ICS Clinical Lead Devon</w:t>
            </w:r>
          </w:p>
        </w:tc>
        <w:tc>
          <w:tcPr>
            <w:tcW w:w="4536" w:type="dxa"/>
          </w:tcPr>
          <w:p w14:paraId="198997A7" w14:textId="77777777" w:rsidR="00EB27D0" w:rsidRPr="00BC3A29" w:rsidRDefault="00A54959" w:rsidP="00BA7ABE">
            <w:pPr>
              <w:jc w:val="both"/>
              <w:rPr>
                <w:rFonts w:ascii="Arial" w:eastAsiaTheme="minorHAnsi" w:hAnsi="Arial" w:cs="Arial"/>
                <w:sz w:val="24"/>
                <w:szCs w:val="24"/>
              </w:rPr>
            </w:pPr>
            <w:r w:rsidRPr="00BC3A29">
              <w:rPr>
                <w:rFonts w:ascii="Arial" w:eastAsiaTheme="minorHAnsi" w:hAnsi="Arial" w:cs="Arial"/>
                <w:sz w:val="24"/>
                <w:szCs w:val="24"/>
              </w:rPr>
              <w:t>ICS Clinical Lead Dorset</w:t>
            </w:r>
          </w:p>
        </w:tc>
      </w:tr>
      <w:tr w:rsidR="00D42844" w:rsidRPr="00BC3A29" w14:paraId="49B01091" w14:textId="77777777" w:rsidTr="00EB27D0">
        <w:tc>
          <w:tcPr>
            <w:tcW w:w="4536" w:type="dxa"/>
          </w:tcPr>
          <w:p w14:paraId="5C137C0B" w14:textId="77777777" w:rsidR="00EB27D0" w:rsidRPr="00BC3A29" w:rsidRDefault="00A54959" w:rsidP="00BA7ABE">
            <w:pPr>
              <w:jc w:val="both"/>
              <w:rPr>
                <w:rFonts w:ascii="Arial" w:hAnsi="Arial" w:cs="Arial"/>
                <w:color w:val="000000"/>
                <w:sz w:val="24"/>
                <w:szCs w:val="24"/>
              </w:rPr>
            </w:pPr>
            <w:r w:rsidRPr="00BC3A29">
              <w:rPr>
                <w:rFonts w:ascii="Arial" w:hAnsi="Arial" w:cs="Arial"/>
                <w:color w:val="000000"/>
                <w:sz w:val="24"/>
                <w:szCs w:val="24"/>
              </w:rPr>
              <w:t>ICS Clinical Lead Gloucestershire</w:t>
            </w:r>
          </w:p>
        </w:tc>
        <w:tc>
          <w:tcPr>
            <w:tcW w:w="4536" w:type="dxa"/>
          </w:tcPr>
          <w:p w14:paraId="728A962C" w14:textId="77777777" w:rsidR="00EB27D0" w:rsidRPr="00BC3A29" w:rsidRDefault="00EB27D0" w:rsidP="00BA7ABE">
            <w:pPr>
              <w:jc w:val="both"/>
              <w:rPr>
                <w:rFonts w:ascii="Arial" w:hAnsi="Arial" w:cs="Arial"/>
                <w:color w:val="000000"/>
                <w:sz w:val="24"/>
                <w:szCs w:val="24"/>
              </w:rPr>
            </w:pPr>
          </w:p>
        </w:tc>
      </w:tr>
    </w:tbl>
    <w:p w14:paraId="02786AD0" w14:textId="77777777" w:rsidR="001F6530" w:rsidRPr="00BC3A29" w:rsidRDefault="001F6530" w:rsidP="00BA7ABE">
      <w:pPr>
        <w:jc w:val="both"/>
        <w:rPr>
          <w:rFonts w:ascii="Arial" w:hAnsi="Arial" w:cs="Arial"/>
          <w:sz w:val="24"/>
          <w:szCs w:val="24"/>
        </w:rPr>
      </w:pPr>
    </w:p>
    <w:bookmarkEnd w:id="35"/>
    <w:p w14:paraId="60A662C3" w14:textId="77777777" w:rsidR="006E7D01" w:rsidRPr="00BC3A29" w:rsidRDefault="00A54959" w:rsidP="00BA7ABE">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b/>
          <w:color w:val="000000"/>
          <w:sz w:val="24"/>
          <w:szCs w:val="24"/>
        </w:rPr>
        <w:t>Non-Voting</w:t>
      </w:r>
      <w:r w:rsidR="00606F92" w:rsidRPr="00BC3A29">
        <w:rPr>
          <w:rFonts w:ascii="Arial" w:hAnsi="Arial" w:cs="Arial"/>
          <w:b/>
          <w:color w:val="000000"/>
          <w:sz w:val="24"/>
          <w:szCs w:val="24"/>
        </w:rPr>
        <w:t>/Invited</w:t>
      </w:r>
      <w:bookmarkEnd w:id="32"/>
      <w:bookmarkEnd w:id="34"/>
      <w:r w:rsidR="00B71A04" w:rsidRPr="00BC3A29">
        <w:rPr>
          <w:rFonts w:ascii="Arial" w:hAnsi="Arial" w:cs="Arial"/>
          <w:b/>
          <w:color w:val="000000"/>
          <w:sz w:val="24"/>
          <w:szCs w:val="24"/>
        </w:rPr>
        <w:t xml:space="preserve"> </w:t>
      </w:r>
      <w:r w:rsidR="00CD1578" w:rsidRPr="00BC3A29">
        <w:rPr>
          <w:rFonts w:ascii="Arial" w:hAnsi="Arial" w:cs="Arial"/>
          <w:b/>
          <w:color w:val="000000"/>
          <w:sz w:val="24"/>
          <w:szCs w:val="24"/>
        </w:rPr>
        <w:t xml:space="preserve">     </w:t>
      </w:r>
    </w:p>
    <w:tbl>
      <w:tblPr>
        <w:tblStyle w:val="TableGrid"/>
        <w:tblW w:w="9072" w:type="dxa"/>
        <w:tblLayout w:type="fixed"/>
        <w:tblLook w:val="04A0" w:firstRow="1" w:lastRow="0" w:firstColumn="1" w:lastColumn="0" w:noHBand="0" w:noVBand="1"/>
      </w:tblPr>
      <w:tblGrid>
        <w:gridCol w:w="9072"/>
      </w:tblGrid>
      <w:tr w:rsidR="00D42844" w:rsidRPr="00BC3A29" w14:paraId="0EE4BA38" w14:textId="77777777" w:rsidTr="00F23FF7">
        <w:trPr>
          <w:trHeight w:val="207"/>
        </w:trPr>
        <w:tc>
          <w:tcPr>
            <w:tcW w:w="9072" w:type="dxa"/>
          </w:tcPr>
          <w:p w14:paraId="6A27AB55" w14:textId="3670B16C" w:rsidR="00CD1578" w:rsidRPr="00BC3A29" w:rsidRDefault="00A54959" w:rsidP="00BA7ABE">
            <w:pPr>
              <w:jc w:val="both"/>
              <w:rPr>
                <w:rFonts w:ascii="Arial" w:hAnsi="Arial" w:cs="Arial"/>
                <w:color w:val="000000"/>
                <w:sz w:val="24"/>
                <w:szCs w:val="24"/>
              </w:rPr>
            </w:pPr>
            <w:bookmarkStart w:id="36" w:name="_Hlk71722767"/>
            <w:r w:rsidRPr="00BC3A29">
              <w:rPr>
                <w:rFonts w:ascii="Arial" w:eastAsiaTheme="minorHAnsi" w:hAnsi="Arial" w:cs="Arial"/>
                <w:sz w:val="24"/>
                <w:szCs w:val="24"/>
              </w:rPr>
              <w:t xml:space="preserve">Professional-in-training (2) [12-month opportunity </w:t>
            </w:r>
            <w:r w:rsidR="007A1944" w:rsidRPr="00BC3A29">
              <w:rPr>
                <w:rFonts w:ascii="Arial" w:eastAsiaTheme="minorHAnsi" w:hAnsi="Arial" w:cs="Arial"/>
                <w:sz w:val="24"/>
                <w:szCs w:val="24"/>
              </w:rPr>
              <w:t>for doctors</w:t>
            </w:r>
            <w:r w:rsidRPr="00BC3A29">
              <w:rPr>
                <w:rFonts w:ascii="Arial" w:eastAsiaTheme="minorHAnsi" w:hAnsi="Arial" w:cs="Arial"/>
                <w:sz w:val="24"/>
                <w:szCs w:val="24"/>
              </w:rPr>
              <w:t>, nurses, Allied Health professionals]</w:t>
            </w:r>
          </w:p>
        </w:tc>
      </w:tr>
      <w:tr w:rsidR="00D42844" w:rsidRPr="00BC3A29" w14:paraId="6658E3C8" w14:textId="77777777" w:rsidTr="002E4247">
        <w:trPr>
          <w:trHeight w:val="165"/>
        </w:trPr>
        <w:tc>
          <w:tcPr>
            <w:tcW w:w="9072" w:type="dxa"/>
          </w:tcPr>
          <w:p w14:paraId="77C89DC1" w14:textId="77777777" w:rsidR="002E4247" w:rsidRPr="00BC3A29" w:rsidRDefault="00A54959" w:rsidP="00BA7ABE">
            <w:pPr>
              <w:autoSpaceDE w:val="0"/>
              <w:autoSpaceDN w:val="0"/>
              <w:adjustRightInd w:val="0"/>
              <w:spacing w:after="60" w:line="312" w:lineRule="auto"/>
              <w:jc w:val="both"/>
              <w:rPr>
                <w:rFonts w:ascii="Arial" w:eastAsiaTheme="minorHAnsi" w:hAnsi="Arial" w:cs="Arial"/>
                <w:sz w:val="24"/>
                <w:szCs w:val="24"/>
              </w:rPr>
            </w:pPr>
            <w:r w:rsidRPr="00BC3A29">
              <w:rPr>
                <w:rFonts w:ascii="Arial" w:eastAsiaTheme="minorHAnsi" w:hAnsi="Arial" w:cs="Arial"/>
                <w:bCs/>
                <w:sz w:val="24"/>
                <w:szCs w:val="24"/>
              </w:rPr>
              <w:t>N</w:t>
            </w:r>
            <w:r w:rsidR="002E34FD" w:rsidRPr="00BC3A29">
              <w:rPr>
                <w:rFonts w:ascii="Arial" w:eastAsiaTheme="minorHAnsi" w:hAnsi="Arial" w:cs="Arial"/>
                <w:bCs/>
                <w:sz w:val="24"/>
                <w:szCs w:val="24"/>
              </w:rPr>
              <w:t xml:space="preserve">ational </w:t>
            </w:r>
            <w:r w:rsidRPr="00BC3A29">
              <w:rPr>
                <w:rFonts w:ascii="Arial" w:eastAsiaTheme="minorHAnsi" w:hAnsi="Arial" w:cs="Arial"/>
                <w:bCs/>
                <w:sz w:val="24"/>
                <w:szCs w:val="24"/>
              </w:rPr>
              <w:t>I</w:t>
            </w:r>
            <w:r w:rsidR="002E34FD" w:rsidRPr="00BC3A29">
              <w:rPr>
                <w:rFonts w:ascii="Arial" w:eastAsiaTheme="minorHAnsi" w:hAnsi="Arial" w:cs="Arial"/>
                <w:bCs/>
                <w:sz w:val="24"/>
                <w:szCs w:val="24"/>
              </w:rPr>
              <w:t>nstitute for Health and Care Excellence</w:t>
            </w:r>
            <w:r w:rsidRPr="00BC3A29">
              <w:rPr>
                <w:rFonts w:ascii="Arial" w:eastAsiaTheme="minorHAnsi" w:hAnsi="Arial" w:cs="Arial"/>
                <w:bCs/>
                <w:sz w:val="24"/>
                <w:szCs w:val="24"/>
              </w:rPr>
              <w:t xml:space="preserve"> (Regional Field Team)</w:t>
            </w:r>
          </w:p>
        </w:tc>
      </w:tr>
      <w:bookmarkEnd w:id="36"/>
    </w:tbl>
    <w:p w14:paraId="7B27546E" w14:textId="77777777" w:rsidR="00677BB0" w:rsidRPr="00BC3A29" w:rsidRDefault="00677BB0" w:rsidP="00BA7ABE">
      <w:pPr>
        <w:spacing w:after="60" w:line="312" w:lineRule="auto"/>
        <w:jc w:val="both"/>
        <w:rPr>
          <w:rFonts w:ascii="Arial" w:hAnsi="Arial" w:cs="Arial"/>
          <w:color w:val="000000"/>
          <w:sz w:val="24"/>
          <w:szCs w:val="24"/>
        </w:rPr>
      </w:pPr>
    </w:p>
    <w:p w14:paraId="2EDF0BEE" w14:textId="77777777" w:rsidR="000E7B4A" w:rsidRPr="00BC3A29" w:rsidRDefault="00A54959" w:rsidP="00BA7ABE">
      <w:pPr>
        <w:pStyle w:val="ListParagraph"/>
        <w:numPr>
          <w:ilvl w:val="1"/>
          <w:numId w:val="15"/>
        </w:numPr>
        <w:spacing w:after="60" w:line="312" w:lineRule="auto"/>
        <w:jc w:val="both"/>
        <w:rPr>
          <w:rFonts w:ascii="Arial" w:eastAsiaTheme="minorHAnsi" w:hAnsi="Arial" w:cs="Arial"/>
          <w:sz w:val="24"/>
          <w:szCs w:val="24"/>
        </w:rPr>
      </w:pPr>
      <w:r w:rsidRPr="00BC3A29">
        <w:rPr>
          <w:rFonts w:ascii="Arial" w:eastAsiaTheme="minorHAnsi" w:hAnsi="Arial" w:cs="Arial"/>
          <w:sz w:val="24"/>
          <w:szCs w:val="24"/>
        </w:rPr>
        <w:t xml:space="preserve">There </w:t>
      </w:r>
      <w:r w:rsidR="008F1332" w:rsidRPr="00BC3A29">
        <w:rPr>
          <w:rFonts w:ascii="Arial" w:eastAsiaTheme="minorHAnsi" w:hAnsi="Arial" w:cs="Arial"/>
          <w:sz w:val="24"/>
          <w:szCs w:val="24"/>
        </w:rPr>
        <w:t>is an open invitation to Clinical Leads from the region’s Clinical Networks, to join the Senate Council</w:t>
      </w:r>
    </w:p>
    <w:p w14:paraId="3DD968A0" w14:textId="77777777" w:rsidR="006E7D01" w:rsidRPr="00BC3A29" w:rsidRDefault="00A54959" w:rsidP="00BA7ABE">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color w:val="000000"/>
          <w:sz w:val="24"/>
          <w:szCs w:val="24"/>
        </w:rPr>
        <w:t>Senate Council members may not send proxies where they are unable to attend in person to maintain the dynamics, and modus operandi of the group.</w:t>
      </w:r>
    </w:p>
    <w:p w14:paraId="588FA0AF" w14:textId="77777777" w:rsidR="006E7D01" w:rsidRPr="00BC3A29" w:rsidRDefault="00A54959" w:rsidP="00BA7ABE">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color w:val="000000"/>
          <w:sz w:val="24"/>
          <w:szCs w:val="24"/>
        </w:rPr>
        <w:t xml:space="preserve">The </w:t>
      </w:r>
      <w:r w:rsidR="00872E89" w:rsidRPr="00BC3A29">
        <w:rPr>
          <w:rFonts w:ascii="Arial" w:hAnsi="Arial" w:cs="Arial"/>
          <w:color w:val="000000"/>
          <w:sz w:val="24"/>
          <w:szCs w:val="24"/>
        </w:rPr>
        <w:t xml:space="preserve">Medical Director, </w:t>
      </w:r>
      <w:r w:rsidRPr="00BC3A29">
        <w:rPr>
          <w:rFonts w:ascii="Arial" w:hAnsi="Arial" w:cs="Arial"/>
          <w:color w:val="000000"/>
          <w:sz w:val="24"/>
          <w:szCs w:val="24"/>
        </w:rPr>
        <w:t xml:space="preserve">Senate Associate Director, </w:t>
      </w:r>
      <w:r w:rsidR="0096419B" w:rsidRPr="00BC3A29">
        <w:rPr>
          <w:rFonts w:ascii="Arial" w:hAnsi="Arial" w:cs="Arial"/>
          <w:color w:val="000000"/>
          <w:sz w:val="24"/>
          <w:szCs w:val="24"/>
        </w:rPr>
        <w:t xml:space="preserve">Head of Senate, Senate </w:t>
      </w:r>
      <w:r w:rsidR="00D650E6" w:rsidRPr="00BC3A29">
        <w:rPr>
          <w:rFonts w:ascii="Arial" w:hAnsi="Arial" w:cs="Arial"/>
          <w:color w:val="000000"/>
          <w:sz w:val="24"/>
          <w:szCs w:val="24"/>
        </w:rPr>
        <w:t>Officer,</w:t>
      </w:r>
      <w:r w:rsidRPr="00BC3A29">
        <w:rPr>
          <w:rFonts w:ascii="Arial" w:hAnsi="Arial" w:cs="Arial"/>
          <w:color w:val="000000"/>
          <w:sz w:val="24"/>
          <w:szCs w:val="24"/>
        </w:rPr>
        <w:t xml:space="preserve"> and an administrator </w:t>
      </w:r>
      <w:r w:rsidR="0096419B" w:rsidRPr="00BC3A29">
        <w:rPr>
          <w:rFonts w:ascii="Arial" w:hAnsi="Arial" w:cs="Arial"/>
          <w:color w:val="000000"/>
          <w:sz w:val="24"/>
          <w:szCs w:val="24"/>
        </w:rPr>
        <w:t xml:space="preserve">may </w:t>
      </w:r>
      <w:r w:rsidRPr="00BC3A29">
        <w:rPr>
          <w:rFonts w:ascii="Arial" w:hAnsi="Arial" w:cs="Arial"/>
          <w:color w:val="000000"/>
          <w:sz w:val="24"/>
          <w:szCs w:val="24"/>
        </w:rPr>
        <w:t>be in attendance</w:t>
      </w:r>
      <w:r w:rsidR="0096419B" w:rsidRPr="00BC3A29">
        <w:rPr>
          <w:rFonts w:ascii="Arial" w:hAnsi="Arial" w:cs="Arial"/>
          <w:color w:val="000000"/>
          <w:sz w:val="24"/>
          <w:szCs w:val="24"/>
        </w:rPr>
        <w:t>.</w:t>
      </w:r>
    </w:p>
    <w:p w14:paraId="19143C42" w14:textId="11D33922" w:rsidR="006E7D01" w:rsidRPr="00BC3A29" w:rsidRDefault="00A54959" w:rsidP="00BA7ABE">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color w:val="000000"/>
          <w:sz w:val="24"/>
          <w:szCs w:val="24"/>
        </w:rPr>
        <w:t xml:space="preserve">Additional assembly members will be co-opted as required for deliberative </w:t>
      </w:r>
      <w:r w:rsidR="007A1944" w:rsidRPr="00BC3A29">
        <w:rPr>
          <w:rFonts w:ascii="Arial" w:hAnsi="Arial" w:cs="Arial"/>
          <w:color w:val="000000"/>
          <w:sz w:val="24"/>
          <w:szCs w:val="24"/>
        </w:rPr>
        <w:t>sessions.</w:t>
      </w:r>
    </w:p>
    <w:p w14:paraId="38586BEC" w14:textId="77777777" w:rsidR="006E7D01" w:rsidRPr="00BC3A29" w:rsidRDefault="006E7D01" w:rsidP="00BA7ABE">
      <w:pPr>
        <w:pStyle w:val="ListParagraph"/>
        <w:spacing w:after="60" w:line="312" w:lineRule="auto"/>
        <w:ind w:left="567"/>
        <w:jc w:val="both"/>
        <w:rPr>
          <w:rFonts w:ascii="Arial" w:eastAsia="Times New Roman" w:hAnsi="Arial" w:cs="Arial"/>
          <w:b/>
          <w:sz w:val="24"/>
          <w:szCs w:val="24"/>
        </w:rPr>
      </w:pPr>
    </w:p>
    <w:p w14:paraId="3330FC33" w14:textId="77777777" w:rsidR="006E7D01" w:rsidRPr="00BC3A29" w:rsidRDefault="00A54959" w:rsidP="00BA7ABE">
      <w:pPr>
        <w:pStyle w:val="ListParagraph"/>
        <w:spacing w:after="60" w:line="312" w:lineRule="auto"/>
        <w:ind w:left="567"/>
        <w:jc w:val="both"/>
        <w:rPr>
          <w:rFonts w:ascii="Arial" w:eastAsia="Times New Roman" w:hAnsi="Arial" w:cs="Arial"/>
          <w:b/>
          <w:sz w:val="24"/>
          <w:szCs w:val="24"/>
        </w:rPr>
      </w:pPr>
      <w:r w:rsidRPr="00BC3A29">
        <w:rPr>
          <w:rFonts w:ascii="Arial" w:eastAsia="Times New Roman" w:hAnsi="Arial" w:cs="Arial"/>
          <w:b/>
          <w:sz w:val="24"/>
          <w:szCs w:val="24"/>
        </w:rPr>
        <w:t>NB.</w:t>
      </w:r>
      <w:r w:rsidR="00D650E6" w:rsidRPr="00BC3A29">
        <w:rPr>
          <w:rFonts w:ascii="Arial" w:eastAsia="Times New Roman" w:hAnsi="Arial" w:cs="Arial"/>
          <w:b/>
          <w:sz w:val="24"/>
          <w:szCs w:val="24"/>
        </w:rPr>
        <w:t xml:space="preserve"> </w:t>
      </w:r>
      <w:r w:rsidR="006013C3" w:rsidRPr="00BC3A29">
        <w:rPr>
          <w:rFonts w:ascii="Arial" w:eastAsia="Times New Roman" w:hAnsi="Arial" w:cs="Arial"/>
          <w:sz w:val="24"/>
          <w:szCs w:val="24"/>
        </w:rPr>
        <w:t>Members drawn from the Senate Assembly must together represent the broad geography and range of health and social care organisations and professions across the South West.</w:t>
      </w:r>
      <w:r w:rsidR="006013C3" w:rsidRPr="00BC3A29">
        <w:rPr>
          <w:rFonts w:ascii="Arial" w:eastAsia="Times New Roman" w:hAnsi="Arial" w:cs="Arial"/>
          <w:b/>
          <w:sz w:val="24"/>
          <w:szCs w:val="24"/>
        </w:rPr>
        <w:t xml:space="preserve"> </w:t>
      </w:r>
    </w:p>
    <w:p w14:paraId="79480498" w14:textId="77777777" w:rsidR="006E7D01" w:rsidRPr="00BC3A29" w:rsidRDefault="00A54959" w:rsidP="00967D5F">
      <w:pPr>
        <w:pStyle w:val="Heading2"/>
        <w:spacing w:before="240"/>
        <w:rPr>
          <w:rFonts w:ascii="Arial" w:eastAsiaTheme="minorHAnsi" w:hAnsi="Arial" w:cs="Arial"/>
        </w:rPr>
      </w:pPr>
      <w:bookmarkStart w:id="37" w:name="_Toc156904947"/>
      <w:r w:rsidRPr="00BC3A29">
        <w:rPr>
          <w:rFonts w:ascii="Arial" w:hAnsi="Arial" w:cs="Arial"/>
        </w:rPr>
        <w:t>Term of Membership and Appointment Process</w:t>
      </w:r>
      <w:bookmarkEnd w:id="37"/>
    </w:p>
    <w:p w14:paraId="5AE533C7" w14:textId="77777777" w:rsidR="006E7D01"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eastAsia="Times New Roman" w:hAnsi="Arial" w:cs="Arial"/>
          <w:sz w:val="24"/>
          <w:szCs w:val="24"/>
        </w:rPr>
        <w:t>Senate Council members will be appointed for 1,</w:t>
      </w:r>
      <w:r w:rsidR="00CC70D7" w:rsidRPr="00BC3A29">
        <w:rPr>
          <w:rFonts w:ascii="Arial" w:eastAsia="Times New Roman" w:hAnsi="Arial" w:cs="Arial"/>
          <w:sz w:val="24"/>
          <w:szCs w:val="24"/>
        </w:rPr>
        <w:t xml:space="preserve"> </w:t>
      </w:r>
      <w:r w:rsidRPr="00BC3A29">
        <w:rPr>
          <w:rFonts w:ascii="Arial" w:eastAsia="Times New Roman" w:hAnsi="Arial" w:cs="Arial"/>
          <w:sz w:val="24"/>
          <w:szCs w:val="24"/>
        </w:rPr>
        <w:t>2, or 3 years at their discretion.</w:t>
      </w:r>
      <w:r w:rsidR="00C248DB" w:rsidRPr="00BC3A29">
        <w:rPr>
          <w:rFonts w:ascii="Arial" w:hAnsi="Arial" w:cs="Arial"/>
          <w:sz w:val="24"/>
          <w:szCs w:val="24"/>
        </w:rPr>
        <w:t xml:space="preserve"> </w:t>
      </w:r>
      <w:bookmarkStart w:id="38" w:name="_Hlk7626424"/>
      <w:r w:rsidR="006461F4" w:rsidRPr="00BC3A29">
        <w:rPr>
          <w:rFonts w:ascii="Arial" w:hAnsi="Arial" w:cs="Arial"/>
          <w:sz w:val="24"/>
          <w:szCs w:val="24"/>
        </w:rPr>
        <w:t>At the end</w:t>
      </w:r>
      <w:r w:rsidR="001249A7" w:rsidRPr="00BC3A29">
        <w:rPr>
          <w:rFonts w:ascii="Arial" w:hAnsi="Arial" w:cs="Arial"/>
          <w:sz w:val="24"/>
          <w:szCs w:val="24"/>
        </w:rPr>
        <w:t xml:space="preserve"> of a </w:t>
      </w:r>
      <w:r w:rsidR="00D650E6" w:rsidRPr="00BC3A29">
        <w:rPr>
          <w:rFonts w:ascii="Arial" w:hAnsi="Arial" w:cs="Arial"/>
          <w:sz w:val="24"/>
          <w:szCs w:val="24"/>
        </w:rPr>
        <w:t>3-year</w:t>
      </w:r>
      <w:r w:rsidR="001249A7" w:rsidRPr="00BC3A29">
        <w:rPr>
          <w:rFonts w:ascii="Arial" w:hAnsi="Arial" w:cs="Arial"/>
          <w:sz w:val="24"/>
          <w:szCs w:val="24"/>
        </w:rPr>
        <w:t xml:space="preserve"> term, the Council place will be declared vacant but previous council members are permitted </w:t>
      </w:r>
      <w:r w:rsidR="00D650E6" w:rsidRPr="00BC3A29">
        <w:rPr>
          <w:rFonts w:ascii="Arial" w:hAnsi="Arial" w:cs="Arial"/>
          <w:sz w:val="24"/>
          <w:szCs w:val="24"/>
        </w:rPr>
        <w:t>to</w:t>
      </w:r>
      <w:r w:rsidR="001249A7" w:rsidRPr="00BC3A29">
        <w:rPr>
          <w:rFonts w:ascii="Arial" w:hAnsi="Arial" w:cs="Arial"/>
          <w:sz w:val="24"/>
          <w:szCs w:val="24"/>
        </w:rPr>
        <w:t xml:space="preserve"> reapply and be reappointed.</w:t>
      </w:r>
      <w:r w:rsidR="001249A7" w:rsidRPr="00BC3A29">
        <w:rPr>
          <w:rFonts w:ascii="Arial" w:hAnsi="Arial" w:cs="Arial"/>
        </w:rPr>
        <w:t xml:space="preserve"> </w:t>
      </w:r>
      <w:bookmarkEnd w:id="38"/>
    </w:p>
    <w:p w14:paraId="26003D2D" w14:textId="77777777" w:rsidR="009E3768"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eastAsia="Times New Roman" w:hAnsi="Arial" w:cs="Arial"/>
          <w:sz w:val="24"/>
          <w:szCs w:val="24"/>
        </w:rPr>
        <w:lastRenderedPageBreak/>
        <w:t>New Senate Council members will be recruited from the Senate Assembly</w:t>
      </w:r>
      <w:r w:rsidR="000A4E45" w:rsidRPr="00BC3A29">
        <w:rPr>
          <w:rFonts w:ascii="Arial" w:eastAsia="Times New Roman" w:hAnsi="Arial" w:cs="Arial"/>
          <w:sz w:val="24"/>
          <w:szCs w:val="24"/>
        </w:rPr>
        <w:t xml:space="preserve"> </w:t>
      </w:r>
      <w:r w:rsidRPr="00BC3A29">
        <w:rPr>
          <w:rFonts w:ascii="Arial" w:eastAsia="Times New Roman" w:hAnsi="Arial" w:cs="Arial"/>
          <w:sz w:val="24"/>
          <w:szCs w:val="24"/>
        </w:rPr>
        <w:t xml:space="preserve">via an application process (see appendix </w:t>
      </w:r>
      <w:r w:rsidR="00877391" w:rsidRPr="00BC3A29">
        <w:rPr>
          <w:rFonts w:ascii="Arial" w:eastAsia="Times New Roman" w:hAnsi="Arial" w:cs="Arial"/>
          <w:sz w:val="24"/>
          <w:szCs w:val="24"/>
        </w:rPr>
        <w:t>5</w:t>
      </w:r>
      <w:r w:rsidRPr="00BC3A29">
        <w:rPr>
          <w:rFonts w:ascii="Arial" w:eastAsia="Times New Roman" w:hAnsi="Arial" w:cs="Arial"/>
          <w:sz w:val="24"/>
          <w:szCs w:val="24"/>
        </w:rPr>
        <w:t>). Applications will be reviewed by the Senate Management Team with a selection process where there are more applicants for any one position. Consideration will be given to ensure the Senate Council remains credible both professionally and geographically.</w:t>
      </w:r>
    </w:p>
    <w:p w14:paraId="72379FB1" w14:textId="77777777" w:rsidR="009E3768"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eastAsia="Times New Roman" w:hAnsi="Arial" w:cs="Arial"/>
          <w:sz w:val="24"/>
          <w:szCs w:val="24"/>
        </w:rPr>
        <w:t xml:space="preserve">A phased approach will be adopted to selecting and appointing new members </w:t>
      </w:r>
      <w:r w:rsidR="002937E1" w:rsidRPr="00BC3A29">
        <w:rPr>
          <w:rFonts w:ascii="Arial" w:eastAsia="Times New Roman" w:hAnsi="Arial" w:cs="Arial"/>
          <w:sz w:val="24"/>
          <w:szCs w:val="24"/>
        </w:rPr>
        <w:t>to</w:t>
      </w:r>
      <w:r w:rsidRPr="00BC3A29">
        <w:rPr>
          <w:rFonts w:ascii="Arial" w:eastAsia="Times New Roman" w:hAnsi="Arial" w:cs="Arial"/>
          <w:sz w:val="24"/>
          <w:szCs w:val="24"/>
        </w:rPr>
        <w:t xml:space="preserve"> retain and hand over expertise, aiming for complete renewal of the Senate Council over 5 years.</w:t>
      </w:r>
    </w:p>
    <w:p w14:paraId="5AF639EB" w14:textId="084F12A0" w:rsidR="009E3768"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eastAsia="Times New Roman" w:hAnsi="Arial" w:cs="Arial"/>
          <w:sz w:val="24"/>
          <w:szCs w:val="24"/>
        </w:rPr>
        <w:t>Standing members will be appoint</w:t>
      </w:r>
      <w:r w:rsidR="00A85950" w:rsidRPr="00BC3A29">
        <w:rPr>
          <w:rFonts w:ascii="Arial" w:eastAsia="Times New Roman" w:hAnsi="Arial" w:cs="Arial"/>
          <w:sz w:val="24"/>
          <w:szCs w:val="24"/>
        </w:rPr>
        <w:t>e</w:t>
      </w:r>
      <w:r w:rsidRPr="00BC3A29">
        <w:rPr>
          <w:rFonts w:ascii="Arial" w:eastAsia="Times New Roman" w:hAnsi="Arial" w:cs="Arial"/>
          <w:sz w:val="24"/>
          <w:szCs w:val="24"/>
        </w:rPr>
        <w:t xml:space="preserve">d following a nomination from their employing </w:t>
      </w:r>
      <w:r w:rsidR="00BA7ABE" w:rsidRPr="00BC3A29">
        <w:rPr>
          <w:rFonts w:ascii="Arial" w:eastAsia="Times New Roman" w:hAnsi="Arial" w:cs="Arial"/>
          <w:sz w:val="24"/>
          <w:szCs w:val="24"/>
        </w:rPr>
        <w:t>organisation.</w:t>
      </w:r>
    </w:p>
    <w:p w14:paraId="3318C683" w14:textId="77777777" w:rsidR="009E3768" w:rsidRPr="00BC3A29" w:rsidRDefault="00A54959" w:rsidP="00967D5F">
      <w:pPr>
        <w:pStyle w:val="Heading2"/>
        <w:spacing w:before="240"/>
        <w:rPr>
          <w:rFonts w:ascii="Arial" w:hAnsi="Arial" w:cs="Arial"/>
        </w:rPr>
      </w:pPr>
      <w:bookmarkStart w:id="39" w:name="_Toc156904948"/>
      <w:r w:rsidRPr="00BC3A29">
        <w:rPr>
          <w:rFonts w:ascii="Arial" w:hAnsi="Arial" w:cs="Arial"/>
        </w:rPr>
        <w:t>Frequency of Meetings</w:t>
      </w:r>
      <w:bookmarkEnd w:id="39"/>
      <w:r w:rsidRPr="00BC3A29">
        <w:rPr>
          <w:rFonts w:ascii="Arial" w:hAnsi="Arial" w:cs="Arial"/>
        </w:rPr>
        <w:t xml:space="preserve"> </w:t>
      </w:r>
    </w:p>
    <w:p w14:paraId="588456C5" w14:textId="77777777" w:rsidR="009E3768"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color w:val="000000"/>
          <w:sz w:val="24"/>
          <w:szCs w:val="24"/>
        </w:rPr>
        <w:t>The Senate Council will meet bi-monthly with no fewer than 4 meetings per year.</w:t>
      </w:r>
      <w:r w:rsidR="00F65607" w:rsidRPr="00BC3A29">
        <w:rPr>
          <w:rFonts w:ascii="Arial" w:hAnsi="Arial" w:cs="Arial"/>
          <w:color w:val="000000"/>
          <w:sz w:val="24"/>
          <w:szCs w:val="24"/>
        </w:rPr>
        <w:t xml:space="preserve"> B</w:t>
      </w:r>
      <w:r w:rsidR="006013C3" w:rsidRPr="00BC3A29">
        <w:rPr>
          <w:rFonts w:ascii="Arial" w:hAnsi="Arial" w:cs="Arial"/>
          <w:color w:val="000000"/>
          <w:sz w:val="24"/>
          <w:szCs w:val="24"/>
        </w:rPr>
        <w:t>usiness meeting</w:t>
      </w:r>
      <w:r w:rsidR="00F65607" w:rsidRPr="00BC3A29">
        <w:rPr>
          <w:rFonts w:ascii="Arial" w:hAnsi="Arial" w:cs="Arial"/>
          <w:color w:val="000000"/>
          <w:sz w:val="24"/>
          <w:szCs w:val="24"/>
        </w:rPr>
        <w:t>s</w:t>
      </w:r>
      <w:r w:rsidR="006013C3" w:rsidRPr="00BC3A29">
        <w:rPr>
          <w:rFonts w:ascii="Arial" w:hAnsi="Arial" w:cs="Arial"/>
          <w:color w:val="000000"/>
          <w:sz w:val="24"/>
          <w:szCs w:val="24"/>
        </w:rPr>
        <w:t xml:space="preserve"> to review Terms of Reference etc. </w:t>
      </w:r>
      <w:r w:rsidR="00F65607" w:rsidRPr="00BC3A29">
        <w:rPr>
          <w:rFonts w:ascii="Arial" w:hAnsi="Arial" w:cs="Arial"/>
          <w:color w:val="000000"/>
          <w:sz w:val="24"/>
          <w:szCs w:val="24"/>
        </w:rPr>
        <w:t>may also be scheduled as appropriate</w:t>
      </w:r>
      <w:r w:rsidR="006013C3" w:rsidRPr="00BC3A29">
        <w:rPr>
          <w:rFonts w:ascii="Arial" w:hAnsi="Arial" w:cs="Arial"/>
          <w:color w:val="000000"/>
          <w:sz w:val="24"/>
          <w:szCs w:val="24"/>
        </w:rPr>
        <w:t>.</w:t>
      </w:r>
    </w:p>
    <w:p w14:paraId="6801B2D5" w14:textId="77777777" w:rsidR="009E3768" w:rsidRPr="00BC3A29" w:rsidRDefault="00A54959" w:rsidP="00967D5F">
      <w:pPr>
        <w:pStyle w:val="Heading2"/>
        <w:spacing w:before="240"/>
        <w:rPr>
          <w:rFonts w:ascii="Arial" w:eastAsiaTheme="minorHAnsi" w:hAnsi="Arial" w:cs="Arial"/>
          <w:color w:val="auto"/>
        </w:rPr>
      </w:pPr>
      <w:bookmarkStart w:id="40" w:name="_Toc156904949"/>
      <w:r w:rsidRPr="00BC3A29">
        <w:rPr>
          <w:rFonts w:ascii="Arial" w:hAnsi="Arial" w:cs="Arial"/>
        </w:rPr>
        <w:t>Quorate Attendance for Deliberative Meetings</w:t>
      </w:r>
      <w:bookmarkEnd w:id="40"/>
    </w:p>
    <w:p w14:paraId="24368B78" w14:textId="77777777" w:rsidR="009E3768"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color w:val="000000"/>
          <w:sz w:val="24"/>
          <w:szCs w:val="24"/>
        </w:rPr>
        <w:t xml:space="preserve">The quorum for attendance at Senate deliberations is </w:t>
      </w:r>
      <w:r w:rsidR="00C25708" w:rsidRPr="00BC3A29">
        <w:rPr>
          <w:rFonts w:ascii="Arial" w:hAnsi="Arial" w:cs="Arial"/>
          <w:color w:val="000000"/>
          <w:sz w:val="24"/>
          <w:szCs w:val="24"/>
        </w:rPr>
        <w:t>greater than 50</w:t>
      </w:r>
      <w:r w:rsidRPr="00BC3A29">
        <w:rPr>
          <w:rFonts w:ascii="Arial" w:hAnsi="Arial" w:cs="Arial"/>
          <w:color w:val="000000"/>
          <w:sz w:val="24"/>
          <w:szCs w:val="24"/>
        </w:rPr>
        <w:t>%</w:t>
      </w:r>
    </w:p>
    <w:p w14:paraId="5B913842" w14:textId="77777777" w:rsidR="009E3768" w:rsidRPr="00BC3A29" w:rsidRDefault="00A54959" w:rsidP="00967D5F">
      <w:pPr>
        <w:pStyle w:val="Heading2"/>
        <w:spacing w:before="240"/>
        <w:rPr>
          <w:rFonts w:ascii="Arial" w:eastAsiaTheme="minorHAnsi" w:hAnsi="Arial" w:cs="Arial"/>
          <w:color w:val="auto"/>
        </w:rPr>
      </w:pPr>
      <w:bookmarkStart w:id="41" w:name="_Toc156904950"/>
      <w:r w:rsidRPr="00BC3A29">
        <w:rPr>
          <w:rFonts w:ascii="Arial" w:hAnsi="Arial" w:cs="Arial"/>
        </w:rPr>
        <w:t>Meetings</w:t>
      </w:r>
      <w:bookmarkEnd w:id="41"/>
    </w:p>
    <w:p w14:paraId="6D28289F" w14:textId="77777777" w:rsidR="009E3768" w:rsidRPr="00BC3A29" w:rsidRDefault="00A54959" w:rsidP="004963E4">
      <w:pPr>
        <w:pStyle w:val="ListParagraph"/>
        <w:numPr>
          <w:ilvl w:val="1"/>
          <w:numId w:val="15"/>
        </w:numPr>
        <w:spacing w:after="60" w:line="312" w:lineRule="auto"/>
        <w:jc w:val="both"/>
        <w:rPr>
          <w:rFonts w:ascii="Arial" w:eastAsiaTheme="minorHAnsi" w:hAnsi="Arial" w:cs="Arial"/>
          <w:sz w:val="24"/>
          <w:szCs w:val="24"/>
        </w:rPr>
      </w:pPr>
      <w:r w:rsidRPr="00BC3A29">
        <w:rPr>
          <w:rFonts w:ascii="Arial" w:hAnsi="Arial" w:cs="Arial"/>
          <w:color w:val="000000"/>
          <w:sz w:val="24"/>
          <w:szCs w:val="24"/>
        </w:rPr>
        <w:t xml:space="preserve">The Senate Council Meetings will be supported by the Senate Management Team. Papers for the meetings will be sent out at least a week in advance. </w:t>
      </w:r>
      <w:r w:rsidR="00481CF5" w:rsidRPr="00BC3A29">
        <w:rPr>
          <w:rFonts w:ascii="Arial" w:hAnsi="Arial" w:cs="Arial"/>
          <w:color w:val="000000"/>
          <w:sz w:val="24"/>
          <w:szCs w:val="24"/>
        </w:rPr>
        <w:t xml:space="preserve">Notes </w:t>
      </w:r>
      <w:r w:rsidRPr="00BC3A29">
        <w:rPr>
          <w:rFonts w:ascii="Arial" w:hAnsi="Arial" w:cs="Arial"/>
          <w:color w:val="000000"/>
          <w:sz w:val="24"/>
          <w:szCs w:val="24"/>
        </w:rPr>
        <w:t>will be processed within two weeks.</w:t>
      </w:r>
    </w:p>
    <w:p w14:paraId="38AB4423" w14:textId="77777777" w:rsidR="009E3768" w:rsidRPr="00BC3A29" w:rsidRDefault="00A54959" w:rsidP="004963E4">
      <w:pPr>
        <w:pStyle w:val="ListParagraph"/>
        <w:numPr>
          <w:ilvl w:val="1"/>
          <w:numId w:val="15"/>
        </w:numPr>
        <w:spacing w:after="60" w:line="312" w:lineRule="auto"/>
        <w:jc w:val="both"/>
        <w:rPr>
          <w:rFonts w:ascii="Arial" w:eastAsiaTheme="minorHAnsi" w:hAnsi="Arial" w:cs="Arial"/>
          <w:sz w:val="28"/>
          <w:szCs w:val="28"/>
        </w:rPr>
      </w:pPr>
      <w:r w:rsidRPr="00BC3A29">
        <w:rPr>
          <w:rFonts w:ascii="Arial" w:hAnsi="Arial" w:cs="Arial"/>
          <w:sz w:val="24"/>
          <w:szCs w:val="24"/>
        </w:rPr>
        <w:t>The core agenda will include three sessions</w:t>
      </w:r>
      <w:r w:rsidR="000A4E45" w:rsidRPr="00BC3A29">
        <w:rPr>
          <w:rFonts w:ascii="Arial" w:hAnsi="Arial" w:cs="Arial"/>
          <w:sz w:val="24"/>
          <w:szCs w:val="24"/>
        </w:rPr>
        <w:t xml:space="preserve"> applicable to general advice topics or where senate council meetings are used for clinical review panels to take place</w:t>
      </w:r>
      <w:r w:rsidRPr="00BC3A29">
        <w:rPr>
          <w:rFonts w:ascii="Arial" w:hAnsi="Arial" w:cs="Arial"/>
          <w:sz w:val="24"/>
          <w:szCs w:val="24"/>
        </w:rPr>
        <w:t>:</w:t>
      </w:r>
    </w:p>
    <w:p w14:paraId="1D61CD9B" w14:textId="77777777" w:rsidR="009E3768" w:rsidRPr="00BC3A29" w:rsidRDefault="00A54959" w:rsidP="004963E4">
      <w:pPr>
        <w:pStyle w:val="Default"/>
        <w:numPr>
          <w:ilvl w:val="1"/>
          <w:numId w:val="21"/>
        </w:numPr>
        <w:spacing w:before="120" w:after="120" w:line="312" w:lineRule="auto"/>
        <w:ind w:left="1134" w:right="284" w:hanging="567"/>
      </w:pPr>
      <w:r w:rsidRPr="00BC3A29">
        <w:t>Evidence review</w:t>
      </w:r>
    </w:p>
    <w:p w14:paraId="4C197372" w14:textId="77777777" w:rsidR="009E3768" w:rsidRPr="00BC3A29" w:rsidRDefault="00A54959" w:rsidP="004963E4">
      <w:pPr>
        <w:pStyle w:val="Default"/>
        <w:numPr>
          <w:ilvl w:val="1"/>
          <w:numId w:val="21"/>
        </w:numPr>
        <w:spacing w:before="120" w:after="120" w:line="312" w:lineRule="auto"/>
        <w:ind w:left="1134" w:right="284" w:hanging="567"/>
      </w:pPr>
      <w:r w:rsidRPr="00BC3A29">
        <w:t>Deliberation</w:t>
      </w:r>
    </w:p>
    <w:p w14:paraId="076EC8D7" w14:textId="77777777" w:rsidR="009E3768" w:rsidRPr="00BC3A29" w:rsidRDefault="00A54959" w:rsidP="004963E4">
      <w:pPr>
        <w:pStyle w:val="Default"/>
        <w:numPr>
          <w:ilvl w:val="1"/>
          <w:numId w:val="21"/>
        </w:numPr>
        <w:spacing w:before="120" w:after="120" w:line="312" w:lineRule="auto"/>
        <w:ind w:left="1134" w:right="284" w:hanging="567"/>
      </w:pPr>
      <w:r w:rsidRPr="00BC3A29">
        <w:t>Decision-making and rationale</w:t>
      </w:r>
    </w:p>
    <w:p w14:paraId="401B8D36" w14:textId="77777777" w:rsidR="009E3768" w:rsidRPr="00BC3A29" w:rsidRDefault="00A54959" w:rsidP="004963E4">
      <w:pPr>
        <w:pStyle w:val="ListParagraph"/>
        <w:numPr>
          <w:ilvl w:val="1"/>
          <w:numId w:val="15"/>
        </w:numPr>
        <w:spacing w:after="60" w:line="312" w:lineRule="auto"/>
        <w:jc w:val="both"/>
        <w:rPr>
          <w:rFonts w:ascii="Arial" w:eastAsiaTheme="minorHAnsi" w:hAnsi="Arial" w:cs="Arial"/>
          <w:sz w:val="32"/>
          <w:szCs w:val="32"/>
        </w:rPr>
      </w:pPr>
      <w:r w:rsidRPr="00BC3A29">
        <w:rPr>
          <w:rFonts w:ascii="Arial" w:hAnsi="Arial" w:cs="Arial"/>
          <w:sz w:val="24"/>
          <w:szCs w:val="24"/>
        </w:rPr>
        <w:t xml:space="preserve">To ensure that a full and robust analysis of the evidence is available, additional expertise may be sought through the calling of expert </w:t>
      </w:r>
      <w:r w:rsidR="002962AE" w:rsidRPr="00BC3A29">
        <w:rPr>
          <w:rFonts w:ascii="Arial" w:hAnsi="Arial" w:cs="Arial"/>
          <w:sz w:val="24"/>
          <w:szCs w:val="24"/>
        </w:rPr>
        <w:t xml:space="preserve">contributors </w:t>
      </w:r>
      <w:r w:rsidRPr="00BC3A29">
        <w:rPr>
          <w:rFonts w:ascii="Arial" w:hAnsi="Arial" w:cs="Arial"/>
          <w:sz w:val="24"/>
          <w:szCs w:val="24"/>
        </w:rPr>
        <w:t>that could include patients or service users and their carers.</w:t>
      </w:r>
    </w:p>
    <w:p w14:paraId="7C0537CA" w14:textId="77777777" w:rsidR="009E3768" w:rsidRPr="00BC3A29" w:rsidRDefault="00A54959" w:rsidP="00967D5F">
      <w:pPr>
        <w:pStyle w:val="Heading2"/>
        <w:spacing w:before="240"/>
        <w:rPr>
          <w:rFonts w:ascii="Arial" w:eastAsiaTheme="minorHAnsi" w:hAnsi="Arial" w:cs="Arial"/>
          <w:color w:val="auto"/>
          <w:sz w:val="28"/>
          <w:szCs w:val="28"/>
        </w:rPr>
      </w:pPr>
      <w:bookmarkStart w:id="42" w:name="_Toc156904951"/>
      <w:r w:rsidRPr="00BC3A29">
        <w:rPr>
          <w:rFonts w:ascii="Arial" w:hAnsi="Arial" w:cs="Arial"/>
        </w:rPr>
        <w:t>Public Attendance at Meetings</w:t>
      </w:r>
      <w:bookmarkEnd w:id="42"/>
    </w:p>
    <w:p w14:paraId="6F3A4527" w14:textId="77777777" w:rsidR="009E3768" w:rsidRPr="00BC3A29" w:rsidRDefault="00A54959" w:rsidP="004963E4">
      <w:pPr>
        <w:pStyle w:val="ListParagraph"/>
        <w:numPr>
          <w:ilvl w:val="1"/>
          <w:numId w:val="15"/>
        </w:numPr>
        <w:spacing w:after="60" w:line="312" w:lineRule="auto"/>
        <w:jc w:val="both"/>
        <w:rPr>
          <w:rFonts w:ascii="Arial" w:eastAsiaTheme="minorHAnsi" w:hAnsi="Arial" w:cs="Arial"/>
          <w:sz w:val="28"/>
          <w:szCs w:val="28"/>
        </w:rPr>
      </w:pPr>
      <w:r w:rsidRPr="00BC3A29">
        <w:rPr>
          <w:rFonts w:ascii="Arial" w:hAnsi="Arial" w:cs="Arial"/>
          <w:color w:val="000000"/>
          <w:sz w:val="24"/>
          <w:szCs w:val="24"/>
        </w:rPr>
        <w:t xml:space="preserve">Members of the public may attend the first part of a deliberative </w:t>
      </w:r>
      <w:r w:rsidR="00691804" w:rsidRPr="00BC3A29">
        <w:rPr>
          <w:rFonts w:ascii="Arial" w:hAnsi="Arial" w:cs="Arial"/>
          <w:color w:val="000000"/>
          <w:sz w:val="24"/>
          <w:szCs w:val="24"/>
        </w:rPr>
        <w:t xml:space="preserve">meeting </w:t>
      </w:r>
      <w:r w:rsidRPr="00BC3A29">
        <w:rPr>
          <w:rFonts w:ascii="Arial" w:hAnsi="Arial" w:cs="Arial"/>
          <w:color w:val="000000"/>
          <w:sz w:val="24"/>
          <w:szCs w:val="24"/>
        </w:rPr>
        <w:t>to hear the evidence, including patient and public evidence, pres</w:t>
      </w:r>
      <w:r w:rsidR="002962AE" w:rsidRPr="00BC3A29">
        <w:rPr>
          <w:rFonts w:ascii="Arial" w:hAnsi="Arial" w:cs="Arial"/>
          <w:color w:val="000000"/>
          <w:sz w:val="24"/>
          <w:szCs w:val="24"/>
        </w:rPr>
        <w:t xml:space="preserve">ented to the Senate </w:t>
      </w:r>
      <w:r w:rsidR="00D205A8" w:rsidRPr="00BC3A29">
        <w:rPr>
          <w:rFonts w:ascii="Arial" w:hAnsi="Arial" w:cs="Arial"/>
          <w:color w:val="000000"/>
          <w:sz w:val="24"/>
          <w:szCs w:val="24"/>
        </w:rPr>
        <w:t>Council,</w:t>
      </w:r>
      <w:r w:rsidR="002962AE" w:rsidRPr="00BC3A29">
        <w:rPr>
          <w:rFonts w:ascii="Arial" w:hAnsi="Arial" w:cs="Arial"/>
          <w:color w:val="000000"/>
          <w:sz w:val="24"/>
          <w:szCs w:val="24"/>
        </w:rPr>
        <w:t xml:space="preserve"> and</w:t>
      </w:r>
      <w:r w:rsidRPr="00BC3A29">
        <w:rPr>
          <w:rFonts w:ascii="Arial" w:hAnsi="Arial" w:cs="Arial"/>
          <w:color w:val="000000"/>
          <w:sz w:val="24"/>
          <w:szCs w:val="24"/>
        </w:rPr>
        <w:t xml:space="preserve"> </w:t>
      </w:r>
      <w:r w:rsidR="007C7566" w:rsidRPr="00BC3A29">
        <w:rPr>
          <w:rFonts w:ascii="Arial" w:hAnsi="Arial" w:cs="Arial"/>
          <w:color w:val="000000"/>
          <w:sz w:val="24"/>
          <w:szCs w:val="24"/>
        </w:rPr>
        <w:t>will be allowed to comment</w:t>
      </w:r>
      <w:r w:rsidRPr="00BC3A29">
        <w:rPr>
          <w:rFonts w:ascii="Arial" w:hAnsi="Arial" w:cs="Arial"/>
          <w:color w:val="000000"/>
          <w:sz w:val="24"/>
          <w:szCs w:val="24"/>
        </w:rPr>
        <w:t xml:space="preserve">. The deliberative component of the </w:t>
      </w:r>
      <w:r w:rsidRPr="00BC3A29">
        <w:rPr>
          <w:rFonts w:ascii="Arial" w:hAnsi="Arial" w:cs="Arial"/>
          <w:color w:val="000000"/>
          <w:sz w:val="24"/>
          <w:szCs w:val="24"/>
        </w:rPr>
        <w:lastRenderedPageBreak/>
        <w:t xml:space="preserve">meetings will be </w:t>
      </w:r>
      <w:r w:rsidR="002962AE" w:rsidRPr="00BC3A29">
        <w:rPr>
          <w:rFonts w:ascii="Arial" w:hAnsi="Arial" w:cs="Arial"/>
          <w:color w:val="000000"/>
          <w:sz w:val="24"/>
          <w:szCs w:val="24"/>
        </w:rPr>
        <w:t>documented</w:t>
      </w:r>
      <w:r w:rsidRPr="00BC3A29">
        <w:rPr>
          <w:rFonts w:ascii="Arial" w:hAnsi="Arial" w:cs="Arial"/>
          <w:color w:val="000000"/>
          <w:sz w:val="24"/>
          <w:szCs w:val="24"/>
        </w:rPr>
        <w:t xml:space="preserve"> but not held in public.</w:t>
      </w:r>
      <w:r w:rsidR="000A4E45" w:rsidRPr="00BC3A29">
        <w:rPr>
          <w:rFonts w:ascii="Arial" w:hAnsi="Arial" w:cs="Arial"/>
          <w:color w:val="000000"/>
          <w:sz w:val="24"/>
          <w:szCs w:val="24"/>
        </w:rPr>
        <w:t xml:space="preserve"> This does not include council meetings used to run clinical review panels where much of the C</w:t>
      </w:r>
      <w:r w:rsidR="001A526E" w:rsidRPr="00BC3A29">
        <w:rPr>
          <w:rFonts w:ascii="Arial" w:hAnsi="Arial" w:cs="Arial"/>
          <w:color w:val="000000"/>
          <w:sz w:val="24"/>
          <w:szCs w:val="24"/>
        </w:rPr>
        <w:t>ommissioning body</w:t>
      </w:r>
      <w:r w:rsidR="000A4E45" w:rsidRPr="00BC3A29">
        <w:rPr>
          <w:rFonts w:ascii="Arial" w:hAnsi="Arial" w:cs="Arial"/>
          <w:color w:val="000000"/>
          <w:sz w:val="24"/>
          <w:szCs w:val="24"/>
        </w:rPr>
        <w:t xml:space="preserve"> evidence will be confidential and not for onward or public sharing at that point in time. </w:t>
      </w:r>
    </w:p>
    <w:p w14:paraId="297BE447" w14:textId="77777777" w:rsidR="009E3768" w:rsidRPr="00BC3A29" w:rsidRDefault="00A54959" w:rsidP="00967D5F">
      <w:pPr>
        <w:pStyle w:val="Heading3"/>
        <w:spacing w:before="240"/>
        <w:rPr>
          <w:rFonts w:ascii="Arial" w:eastAsiaTheme="minorHAnsi" w:hAnsi="Arial" w:cs="Arial"/>
          <w:color w:val="auto"/>
          <w:sz w:val="26"/>
          <w:szCs w:val="26"/>
        </w:rPr>
      </w:pPr>
      <w:bookmarkStart w:id="43" w:name="_Toc156904952"/>
      <w:r w:rsidRPr="00BC3A29">
        <w:rPr>
          <w:rFonts w:ascii="Arial" w:hAnsi="Arial" w:cs="Arial"/>
          <w:sz w:val="26"/>
          <w:szCs w:val="26"/>
        </w:rPr>
        <w:t>Decision Making</w:t>
      </w:r>
      <w:bookmarkEnd w:id="43"/>
      <w:r w:rsidRPr="00BC3A29">
        <w:rPr>
          <w:rFonts w:ascii="Arial" w:hAnsi="Arial" w:cs="Arial"/>
          <w:sz w:val="26"/>
          <w:szCs w:val="26"/>
        </w:rPr>
        <w:t xml:space="preserve"> </w:t>
      </w:r>
    </w:p>
    <w:p w14:paraId="10F13C0E" w14:textId="77777777" w:rsidR="009E3768" w:rsidRPr="00BC3A29" w:rsidRDefault="00A54959" w:rsidP="004963E4">
      <w:pPr>
        <w:pStyle w:val="ListParagraph"/>
        <w:numPr>
          <w:ilvl w:val="1"/>
          <w:numId w:val="15"/>
        </w:numPr>
        <w:spacing w:after="60" w:line="312" w:lineRule="auto"/>
        <w:jc w:val="both"/>
        <w:rPr>
          <w:rFonts w:ascii="Arial" w:eastAsiaTheme="minorHAnsi" w:hAnsi="Arial" w:cs="Arial"/>
          <w:sz w:val="28"/>
          <w:szCs w:val="28"/>
        </w:rPr>
      </w:pPr>
      <w:r w:rsidRPr="00BC3A29">
        <w:rPr>
          <w:rFonts w:ascii="Arial" w:hAnsi="Arial" w:cs="Arial"/>
          <w:color w:val="000000"/>
          <w:sz w:val="24"/>
          <w:szCs w:val="24"/>
        </w:rPr>
        <w:t xml:space="preserve">While various groups may nominate Senate members, decisions leading to recommendations will be made in the best interest of the health </w:t>
      </w:r>
      <w:r w:rsidR="002937E1" w:rsidRPr="00BC3A29">
        <w:rPr>
          <w:rFonts w:ascii="Arial" w:hAnsi="Arial" w:cs="Arial"/>
          <w:color w:val="000000"/>
          <w:sz w:val="24"/>
          <w:szCs w:val="24"/>
        </w:rPr>
        <w:t>system, above</w:t>
      </w:r>
      <w:r w:rsidRPr="00BC3A29">
        <w:rPr>
          <w:rFonts w:ascii="Arial" w:hAnsi="Arial" w:cs="Arial"/>
          <w:color w:val="000000"/>
          <w:sz w:val="24"/>
          <w:szCs w:val="24"/>
        </w:rPr>
        <w:t xml:space="preserve"> any sectional or vested interests of Senate members. Decisions will be made with the support of evidence presented to all Senate members and will be made </w:t>
      </w:r>
      <w:r w:rsidR="00A85950" w:rsidRPr="00BC3A29">
        <w:rPr>
          <w:rFonts w:ascii="Arial" w:hAnsi="Arial" w:cs="Arial"/>
          <w:color w:val="000000"/>
          <w:sz w:val="24"/>
          <w:szCs w:val="24"/>
        </w:rPr>
        <w:t xml:space="preserve">publicly </w:t>
      </w:r>
      <w:r w:rsidRPr="00BC3A29">
        <w:rPr>
          <w:rFonts w:ascii="Arial" w:hAnsi="Arial" w:cs="Arial"/>
          <w:color w:val="000000"/>
          <w:sz w:val="24"/>
          <w:szCs w:val="24"/>
        </w:rPr>
        <w:t xml:space="preserve">available. </w:t>
      </w:r>
      <w:r w:rsidR="001E12FF" w:rsidRPr="00BC3A29">
        <w:rPr>
          <w:rFonts w:ascii="Arial" w:hAnsi="Arial" w:cs="Arial"/>
          <w:color w:val="000000"/>
          <w:sz w:val="24"/>
          <w:szCs w:val="24"/>
        </w:rPr>
        <w:t xml:space="preserve">The Senate Council and Chair will avoid making decisions by vote where possible. </w:t>
      </w:r>
      <w:r w:rsidRPr="00BC3A29">
        <w:rPr>
          <w:rFonts w:ascii="Arial" w:hAnsi="Arial" w:cs="Arial"/>
          <w:color w:val="000000"/>
          <w:sz w:val="24"/>
          <w:szCs w:val="24"/>
        </w:rPr>
        <w:t xml:space="preserve">Where a consensus approach to decision-making is not possible, decisions </w:t>
      </w:r>
      <w:r w:rsidR="001E12FF" w:rsidRPr="00BC3A29">
        <w:rPr>
          <w:rFonts w:ascii="Arial" w:hAnsi="Arial" w:cs="Arial"/>
          <w:color w:val="000000"/>
          <w:sz w:val="24"/>
          <w:szCs w:val="24"/>
        </w:rPr>
        <w:t>may</w:t>
      </w:r>
      <w:r w:rsidRPr="00BC3A29">
        <w:rPr>
          <w:rFonts w:ascii="Arial" w:hAnsi="Arial" w:cs="Arial"/>
          <w:color w:val="000000"/>
          <w:sz w:val="24"/>
          <w:szCs w:val="24"/>
        </w:rPr>
        <w:t xml:space="preserve"> be determined by a majority vote</w:t>
      </w:r>
      <w:r w:rsidR="001E12FF" w:rsidRPr="00BC3A29">
        <w:rPr>
          <w:rFonts w:ascii="Arial" w:hAnsi="Arial" w:cs="Arial"/>
          <w:color w:val="000000"/>
          <w:sz w:val="24"/>
          <w:szCs w:val="24"/>
        </w:rPr>
        <w:t xml:space="preserve"> with t</w:t>
      </w:r>
      <w:r w:rsidRPr="00BC3A29">
        <w:rPr>
          <w:rFonts w:ascii="Arial" w:hAnsi="Arial" w:cs="Arial"/>
          <w:color w:val="000000"/>
          <w:sz w:val="24"/>
          <w:szCs w:val="24"/>
        </w:rPr>
        <w:t xml:space="preserve">he Senate Chair </w:t>
      </w:r>
      <w:r w:rsidR="001E12FF" w:rsidRPr="00BC3A29">
        <w:rPr>
          <w:rFonts w:ascii="Arial" w:hAnsi="Arial" w:cs="Arial"/>
          <w:color w:val="000000"/>
          <w:sz w:val="24"/>
          <w:szCs w:val="24"/>
        </w:rPr>
        <w:t>holding the decisive vote. NHS England staff members do not have the right to vote.</w:t>
      </w:r>
    </w:p>
    <w:p w14:paraId="1199AAC6" w14:textId="77777777" w:rsidR="009E3768" w:rsidRPr="00BC3A29" w:rsidRDefault="00A54959" w:rsidP="00967D5F">
      <w:pPr>
        <w:pStyle w:val="Heading2"/>
        <w:spacing w:before="240"/>
        <w:rPr>
          <w:rFonts w:ascii="Arial" w:eastAsiaTheme="minorHAnsi" w:hAnsi="Arial" w:cs="Arial"/>
          <w:color w:val="auto"/>
          <w:sz w:val="28"/>
          <w:szCs w:val="28"/>
        </w:rPr>
      </w:pPr>
      <w:bookmarkStart w:id="44" w:name="_Toc156904953"/>
      <w:r w:rsidRPr="00BC3A29">
        <w:rPr>
          <w:rFonts w:ascii="Arial" w:hAnsi="Arial" w:cs="Arial"/>
        </w:rPr>
        <w:t>Advice from Deliberative Senate Council Meetings</w:t>
      </w:r>
      <w:bookmarkEnd w:id="44"/>
    </w:p>
    <w:p w14:paraId="4F391E8F" w14:textId="2466E46E" w:rsidR="009E3768" w:rsidRPr="00BC3A29" w:rsidRDefault="00A54959" w:rsidP="004963E4">
      <w:pPr>
        <w:pStyle w:val="ListParagraph"/>
        <w:numPr>
          <w:ilvl w:val="1"/>
          <w:numId w:val="15"/>
        </w:numPr>
        <w:spacing w:after="60" w:line="312" w:lineRule="auto"/>
        <w:jc w:val="both"/>
        <w:rPr>
          <w:rFonts w:ascii="Arial" w:eastAsiaTheme="minorHAnsi" w:hAnsi="Arial" w:cs="Arial"/>
          <w:sz w:val="28"/>
          <w:szCs w:val="28"/>
        </w:rPr>
      </w:pPr>
      <w:r w:rsidRPr="00BC3A29">
        <w:rPr>
          <w:rFonts w:ascii="Arial" w:hAnsi="Arial" w:cs="Arial"/>
          <w:color w:val="000000"/>
          <w:sz w:val="24"/>
          <w:szCs w:val="24"/>
        </w:rPr>
        <w:t xml:space="preserve">At the end of each deliberative meeting, the Senate Council Chair will summarise the advice reached on the </w:t>
      </w:r>
      <w:r w:rsidR="00DE59FB" w:rsidRPr="00BC3A29">
        <w:rPr>
          <w:rFonts w:ascii="Arial" w:hAnsi="Arial" w:cs="Arial"/>
          <w:color w:val="000000"/>
          <w:sz w:val="24"/>
          <w:szCs w:val="24"/>
        </w:rPr>
        <w:t>day,</w:t>
      </w:r>
      <w:r w:rsidRPr="00BC3A29">
        <w:rPr>
          <w:rFonts w:ascii="Arial" w:hAnsi="Arial" w:cs="Arial"/>
          <w:color w:val="000000"/>
          <w:sz w:val="24"/>
          <w:szCs w:val="24"/>
        </w:rPr>
        <w:t xml:space="preserve"> and this will be shared via email with Senate Council members within </w:t>
      </w:r>
      <w:r w:rsidR="002937E1" w:rsidRPr="00BC3A29">
        <w:rPr>
          <w:rFonts w:ascii="Arial" w:hAnsi="Arial" w:cs="Arial"/>
          <w:color w:val="000000"/>
          <w:sz w:val="24"/>
          <w:szCs w:val="24"/>
        </w:rPr>
        <w:t xml:space="preserve">a </w:t>
      </w:r>
      <w:r w:rsidRPr="00BC3A29">
        <w:rPr>
          <w:rFonts w:ascii="Arial" w:hAnsi="Arial" w:cs="Arial"/>
          <w:color w:val="000000"/>
          <w:sz w:val="24"/>
          <w:szCs w:val="24"/>
        </w:rPr>
        <w:t>week, post-council meeting. Formal advice for commissioners will be circulated and shared</w:t>
      </w:r>
      <w:r w:rsidR="00AF03A2" w:rsidRPr="00BC3A29">
        <w:rPr>
          <w:rFonts w:ascii="Arial" w:hAnsi="Arial" w:cs="Arial"/>
          <w:color w:val="000000"/>
          <w:sz w:val="24"/>
          <w:szCs w:val="24"/>
        </w:rPr>
        <w:t xml:space="preserve"> with wider stakeholders</w:t>
      </w:r>
      <w:r w:rsidRPr="00BC3A29">
        <w:rPr>
          <w:rFonts w:ascii="Arial" w:hAnsi="Arial" w:cs="Arial"/>
          <w:color w:val="000000"/>
          <w:sz w:val="24"/>
          <w:szCs w:val="24"/>
        </w:rPr>
        <w:t xml:space="preserve"> on the Senate website within </w:t>
      </w:r>
      <w:r w:rsidR="002A7E1E" w:rsidRPr="00BC3A29">
        <w:rPr>
          <w:rFonts w:ascii="Arial" w:hAnsi="Arial" w:cs="Arial"/>
          <w:color w:val="000000"/>
          <w:sz w:val="24"/>
          <w:szCs w:val="24"/>
        </w:rPr>
        <w:t>6 weeks</w:t>
      </w:r>
      <w:r w:rsidRPr="00BC3A29">
        <w:rPr>
          <w:rFonts w:ascii="Arial" w:hAnsi="Arial" w:cs="Arial"/>
          <w:color w:val="000000"/>
          <w:sz w:val="24"/>
          <w:szCs w:val="24"/>
        </w:rPr>
        <w:t>.</w:t>
      </w:r>
    </w:p>
    <w:p w14:paraId="5D56295E" w14:textId="77777777" w:rsidR="009E3768" w:rsidRPr="00BC3A29" w:rsidRDefault="00A54959" w:rsidP="00967D5F">
      <w:pPr>
        <w:pStyle w:val="Heading2"/>
        <w:spacing w:before="240"/>
        <w:rPr>
          <w:rFonts w:ascii="Arial" w:eastAsiaTheme="minorHAnsi" w:hAnsi="Arial" w:cs="Arial"/>
          <w:color w:val="auto"/>
          <w:sz w:val="28"/>
          <w:szCs w:val="28"/>
        </w:rPr>
      </w:pPr>
      <w:bookmarkStart w:id="45" w:name="_Toc156904954"/>
      <w:r w:rsidRPr="00BC3A29">
        <w:rPr>
          <w:rFonts w:ascii="Arial" w:hAnsi="Arial" w:cs="Arial"/>
        </w:rPr>
        <w:t>Review of Terms of Reference</w:t>
      </w:r>
      <w:bookmarkEnd w:id="45"/>
    </w:p>
    <w:p w14:paraId="4D7DD7AF" w14:textId="77777777" w:rsidR="009E3768" w:rsidRPr="00BC3A29" w:rsidRDefault="00A54959" w:rsidP="004963E4">
      <w:pPr>
        <w:pStyle w:val="ListParagraph"/>
        <w:numPr>
          <w:ilvl w:val="1"/>
          <w:numId w:val="15"/>
        </w:numPr>
        <w:spacing w:after="60" w:line="312" w:lineRule="auto"/>
        <w:jc w:val="both"/>
        <w:rPr>
          <w:rFonts w:ascii="Arial" w:eastAsiaTheme="minorHAnsi" w:hAnsi="Arial" w:cs="Arial"/>
          <w:sz w:val="28"/>
          <w:szCs w:val="28"/>
        </w:rPr>
      </w:pPr>
      <w:r w:rsidRPr="00BC3A29">
        <w:rPr>
          <w:rFonts w:ascii="Arial" w:hAnsi="Arial" w:cs="Arial"/>
          <w:color w:val="000000"/>
          <w:sz w:val="24"/>
          <w:szCs w:val="24"/>
        </w:rPr>
        <w:t>Once agreed, the Terms of Reference for the Senate Council will be reviewed yearly.</w:t>
      </w:r>
    </w:p>
    <w:p w14:paraId="6FC83AEC" w14:textId="77777777" w:rsidR="00486D23" w:rsidRPr="00BC3A29" w:rsidRDefault="00A54959" w:rsidP="004963E4">
      <w:pPr>
        <w:pStyle w:val="ListParagraph"/>
        <w:numPr>
          <w:ilvl w:val="1"/>
          <w:numId w:val="15"/>
        </w:numPr>
        <w:spacing w:after="60" w:line="312" w:lineRule="auto"/>
        <w:jc w:val="both"/>
        <w:rPr>
          <w:rFonts w:ascii="Arial" w:eastAsiaTheme="minorHAnsi" w:hAnsi="Arial" w:cs="Arial"/>
          <w:sz w:val="28"/>
          <w:szCs w:val="28"/>
        </w:rPr>
      </w:pPr>
      <w:r w:rsidRPr="00BC3A29">
        <w:rPr>
          <w:rFonts w:ascii="Arial" w:hAnsi="Arial" w:cs="Arial"/>
          <w:color w:val="000000"/>
          <w:sz w:val="24"/>
          <w:szCs w:val="24"/>
        </w:rPr>
        <w:t>These Terms of Reference are</w:t>
      </w:r>
      <w:r w:rsidR="00A85950" w:rsidRPr="00BC3A29">
        <w:rPr>
          <w:rFonts w:ascii="Arial" w:hAnsi="Arial" w:cs="Arial"/>
          <w:color w:val="000000"/>
          <w:sz w:val="24"/>
          <w:szCs w:val="24"/>
        </w:rPr>
        <w:t xml:space="preserve"> next</w:t>
      </w:r>
      <w:r w:rsidRPr="00BC3A29">
        <w:rPr>
          <w:rFonts w:ascii="Arial" w:hAnsi="Arial" w:cs="Arial"/>
          <w:color w:val="000000"/>
          <w:sz w:val="24"/>
          <w:szCs w:val="24"/>
        </w:rPr>
        <w:t xml:space="preserve"> due for review in </w:t>
      </w:r>
      <w:r w:rsidR="00B422FC" w:rsidRPr="00BC3A29">
        <w:rPr>
          <w:rFonts w:ascii="Arial" w:hAnsi="Arial" w:cs="Arial"/>
          <w:color w:val="000000"/>
          <w:sz w:val="24"/>
          <w:szCs w:val="24"/>
        </w:rPr>
        <w:t xml:space="preserve">August </w:t>
      </w:r>
      <w:r w:rsidR="00D650E6" w:rsidRPr="00BC3A29">
        <w:rPr>
          <w:rFonts w:ascii="Arial" w:hAnsi="Arial" w:cs="Arial"/>
          <w:color w:val="000000"/>
          <w:sz w:val="24"/>
          <w:szCs w:val="24"/>
        </w:rPr>
        <w:t>2022</w:t>
      </w:r>
      <w:r w:rsidR="00A85950" w:rsidRPr="00BC3A29">
        <w:rPr>
          <w:rFonts w:ascii="Arial" w:hAnsi="Arial" w:cs="Arial"/>
          <w:color w:val="000000"/>
          <w:sz w:val="24"/>
          <w:szCs w:val="24"/>
        </w:rPr>
        <w:t>.</w:t>
      </w:r>
    </w:p>
    <w:p w14:paraId="6F897494" w14:textId="77777777" w:rsidR="008A0FB4" w:rsidRPr="00BC3A29" w:rsidRDefault="00A54959" w:rsidP="004963E4">
      <w:pPr>
        <w:pStyle w:val="ListParagraph"/>
        <w:numPr>
          <w:ilvl w:val="0"/>
          <w:numId w:val="15"/>
        </w:numPr>
        <w:spacing w:after="60" w:line="312" w:lineRule="auto"/>
        <w:jc w:val="both"/>
        <w:rPr>
          <w:rFonts w:ascii="Arial" w:eastAsiaTheme="minorHAnsi" w:hAnsi="Arial" w:cs="Arial"/>
          <w:sz w:val="28"/>
          <w:szCs w:val="28"/>
        </w:rPr>
      </w:pPr>
      <w:r w:rsidRPr="00BC3A29">
        <w:rPr>
          <w:rFonts w:ascii="Arial" w:hAnsi="Arial" w:cs="Arial"/>
          <w:color w:val="000000"/>
          <w:sz w:val="24"/>
          <w:szCs w:val="24"/>
        </w:rPr>
        <w:br w:type="page"/>
      </w:r>
    </w:p>
    <w:p w14:paraId="074A53EB" w14:textId="77777777" w:rsidR="00585A8C" w:rsidRPr="00BC3A29" w:rsidRDefault="00A54959" w:rsidP="00486D23">
      <w:pPr>
        <w:pStyle w:val="Heading1"/>
        <w:rPr>
          <w:rFonts w:ascii="Arial" w:hAnsi="Arial" w:cs="Arial"/>
        </w:rPr>
      </w:pPr>
      <w:bookmarkStart w:id="46" w:name="_Toc156904955"/>
      <w:r w:rsidRPr="00BC3A29">
        <w:rPr>
          <w:rFonts w:ascii="Arial" w:hAnsi="Arial" w:cs="Arial"/>
        </w:rPr>
        <w:lastRenderedPageBreak/>
        <w:t>Appendix 2</w:t>
      </w:r>
      <w:bookmarkEnd w:id="46"/>
      <w:r w:rsidRPr="00BC3A29">
        <w:rPr>
          <w:rFonts w:ascii="Arial" w:hAnsi="Arial" w:cs="Arial"/>
        </w:rPr>
        <w:t xml:space="preserve"> </w:t>
      </w:r>
    </w:p>
    <w:p w14:paraId="4982257A" w14:textId="77777777" w:rsidR="004069AF" w:rsidRPr="00BC3A29" w:rsidRDefault="00A54959" w:rsidP="00967D5F">
      <w:pPr>
        <w:pStyle w:val="Heading2"/>
        <w:spacing w:before="240"/>
        <w:rPr>
          <w:rFonts w:ascii="Arial" w:hAnsi="Arial" w:cs="Arial"/>
          <w:lang w:eastAsia="en-GB"/>
        </w:rPr>
      </w:pPr>
      <w:bookmarkStart w:id="47" w:name="_Toc156904956"/>
      <w:r w:rsidRPr="00BC3A29">
        <w:rPr>
          <w:rFonts w:ascii="Arial" w:hAnsi="Arial" w:cs="Arial"/>
          <w:lang w:eastAsia="en-GB"/>
        </w:rPr>
        <w:t>Conflicts of Interest Policy</w:t>
      </w:r>
      <w:bookmarkEnd w:id="47"/>
    </w:p>
    <w:p w14:paraId="20E4A19F" w14:textId="77777777" w:rsidR="004069AF" w:rsidRPr="00BC3A29" w:rsidRDefault="00A54959" w:rsidP="00967D5F">
      <w:pPr>
        <w:pStyle w:val="Heading2"/>
        <w:spacing w:before="240"/>
        <w:rPr>
          <w:rFonts w:ascii="Arial" w:hAnsi="Arial" w:cs="Arial"/>
          <w:lang w:eastAsia="en-GB"/>
        </w:rPr>
      </w:pPr>
      <w:bookmarkStart w:id="48" w:name="_Toc380051252"/>
      <w:bookmarkStart w:id="49" w:name="_Toc156904957"/>
      <w:r w:rsidRPr="00BC3A29">
        <w:rPr>
          <w:rFonts w:ascii="Arial" w:hAnsi="Arial" w:cs="Arial"/>
          <w:lang w:eastAsia="en-GB"/>
        </w:rPr>
        <w:t>Introduction</w:t>
      </w:r>
      <w:bookmarkEnd w:id="48"/>
      <w:bookmarkEnd w:id="49"/>
      <w:r w:rsidRPr="00BC3A29">
        <w:rPr>
          <w:rFonts w:ascii="Arial" w:hAnsi="Arial" w:cs="Arial"/>
          <w:lang w:eastAsia="en-GB"/>
        </w:rPr>
        <w:t xml:space="preserve"> </w:t>
      </w:r>
    </w:p>
    <w:p w14:paraId="7E19249A" w14:textId="77777777" w:rsidR="00486D23" w:rsidRPr="00BC3A29" w:rsidRDefault="00A54959" w:rsidP="004963E4">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hAnsi="Arial" w:cs="Arial"/>
          <w:color w:val="000000"/>
          <w:sz w:val="24"/>
          <w:szCs w:val="24"/>
        </w:rPr>
        <w:t>This policy sets out how the South West Clinical Senate will manage conflicts and potential conflicts of interest.</w:t>
      </w:r>
    </w:p>
    <w:p w14:paraId="259E31F7" w14:textId="77777777" w:rsidR="00486D23" w:rsidRPr="00BC3A29" w:rsidRDefault="00A54959" w:rsidP="004963E4">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hAnsi="Arial" w:cs="Arial"/>
          <w:color w:val="000000"/>
          <w:sz w:val="24"/>
          <w:szCs w:val="24"/>
        </w:rPr>
        <w:t>This policy draws on examples from other Clinical Senates and NHS organisations.</w:t>
      </w:r>
    </w:p>
    <w:p w14:paraId="40EF9AAF" w14:textId="77777777" w:rsidR="00486D23" w:rsidRPr="00BC3A29" w:rsidRDefault="00A54959" w:rsidP="004963E4">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 xml:space="preserve">This policy will cover members of </w:t>
      </w:r>
      <w:r w:rsidR="009E5A73" w:rsidRPr="00BC3A29">
        <w:rPr>
          <w:rFonts w:ascii="Arial" w:eastAsiaTheme="minorEastAsia" w:hAnsi="Arial" w:cs="Arial"/>
          <w:sz w:val="24"/>
          <w:szCs w:val="24"/>
          <w:lang w:eastAsia="en-GB"/>
        </w:rPr>
        <w:t>The Senate Assembly and Citizen</w:t>
      </w:r>
      <w:r w:rsidRPr="00BC3A29">
        <w:rPr>
          <w:rFonts w:ascii="Arial" w:eastAsiaTheme="minorEastAsia" w:hAnsi="Arial" w:cs="Arial"/>
          <w:sz w:val="24"/>
          <w:szCs w:val="24"/>
          <w:lang w:eastAsia="en-GB"/>
        </w:rPr>
        <w:t>s</w:t>
      </w:r>
      <w:r w:rsidR="009E5A73" w:rsidRPr="00BC3A29">
        <w:rPr>
          <w:rFonts w:ascii="Arial" w:eastAsiaTheme="minorEastAsia" w:hAnsi="Arial" w:cs="Arial"/>
          <w:sz w:val="24"/>
          <w:szCs w:val="24"/>
          <w:lang w:eastAsia="en-GB"/>
        </w:rPr>
        <w:t>’</w:t>
      </w:r>
      <w:r w:rsidRPr="00BC3A29">
        <w:rPr>
          <w:rFonts w:ascii="Arial" w:eastAsiaTheme="minorEastAsia" w:hAnsi="Arial" w:cs="Arial"/>
          <w:sz w:val="24"/>
          <w:szCs w:val="24"/>
          <w:lang w:eastAsia="en-GB"/>
        </w:rPr>
        <w:t xml:space="preserve"> Assembly including all Council members and the Senate Management team as well as relevant individuals who have been commissioned to give evidence at Senate Council meetings or undertake any work on behalf of the Senate. </w:t>
      </w:r>
    </w:p>
    <w:p w14:paraId="430E1021" w14:textId="77777777" w:rsidR="00486D23" w:rsidRPr="00BC3A29" w:rsidRDefault="00A54959" w:rsidP="004963E4">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This policy aims to provide transparency and assurance to all stakeholders.</w:t>
      </w:r>
    </w:p>
    <w:p w14:paraId="0D8D92B1" w14:textId="77777777" w:rsidR="00486D23" w:rsidRPr="00BC3A29" w:rsidRDefault="00A54959" w:rsidP="004963E4">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Members of the Senate Council need to demonstrate that the advice they give:</w:t>
      </w:r>
    </w:p>
    <w:p w14:paraId="0B413578" w14:textId="71395E3C" w:rsidR="00486D23" w:rsidRPr="00BC3A29" w:rsidRDefault="00A54959" w:rsidP="004963E4">
      <w:pPr>
        <w:pStyle w:val="ListParagraph"/>
        <w:numPr>
          <w:ilvl w:val="0"/>
          <w:numId w:val="23"/>
        </w:numPr>
        <w:ind w:left="1134" w:right="284" w:hanging="567"/>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meets local health needs and that these have been considered </w:t>
      </w:r>
      <w:r w:rsidR="00FA12C9" w:rsidRPr="00BC3A29">
        <w:rPr>
          <w:rFonts w:ascii="Arial" w:eastAsiaTheme="minorEastAsia" w:hAnsi="Arial" w:cs="Arial"/>
          <w:sz w:val="24"/>
          <w:szCs w:val="24"/>
          <w:lang w:eastAsia="en-GB"/>
        </w:rPr>
        <w:t>appropriately.</w:t>
      </w:r>
    </w:p>
    <w:p w14:paraId="5FACF3AA" w14:textId="03F13AD3" w:rsidR="00486D23" w:rsidRPr="00BC3A29" w:rsidRDefault="00A54959" w:rsidP="004963E4">
      <w:pPr>
        <w:pStyle w:val="ListParagraph"/>
        <w:numPr>
          <w:ilvl w:val="0"/>
          <w:numId w:val="23"/>
        </w:numPr>
        <w:ind w:left="1134" w:right="284" w:hanging="567"/>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goes beyond the scope of a single provider or </w:t>
      </w:r>
      <w:r w:rsidR="00FA12C9" w:rsidRPr="00BC3A29">
        <w:rPr>
          <w:rFonts w:ascii="Arial" w:eastAsiaTheme="minorEastAsia" w:hAnsi="Arial" w:cs="Arial"/>
          <w:sz w:val="24"/>
          <w:szCs w:val="24"/>
          <w:lang w:eastAsia="en-GB"/>
        </w:rPr>
        <w:t>organisation.</w:t>
      </w:r>
    </w:p>
    <w:p w14:paraId="090CAE02" w14:textId="4CBF0C7E" w:rsidR="00486D23" w:rsidRPr="00BC3A29" w:rsidRDefault="00A54959" w:rsidP="004963E4">
      <w:pPr>
        <w:pStyle w:val="ListParagraph"/>
        <w:numPr>
          <w:ilvl w:val="0"/>
          <w:numId w:val="23"/>
        </w:numPr>
        <w:ind w:left="1134" w:right="284" w:hanging="567"/>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is in the best interests of the public and </w:t>
      </w:r>
      <w:r w:rsidR="00FA12C9" w:rsidRPr="00BC3A29">
        <w:rPr>
          <w:rFonts w:ascii="Arial" w:eastAsiaTheme="minorEastAsia" w:hAnsi="Arial" w:cs="Arial"/>
          <w:sz w:val="24"/>
          <w:szCs w:val="24"/>
          <w:lang w:eastAsia="en-GB"/>
        </w:rPr>
        <w:t>patients.</w:t>
      </w:r>
      <w:r w:rsidRPr="00BC3A29">
        <w:rPr>
          <w:rFonts w:ascii="Arial" w:eastAsiaTheme="minorEastAsia" w:hAnsi="Arial" w:cs="Arial"/>
          <w:sz w:val="24"/>
          <w:szCs w:val="24"/>
          <w:lang w:eastAsia="en-GB"/>
        </w:rPr>
        <w:t xml:space="preserve"> </w:t>
      </w:r>
    </w:p>
    <w:p w14:paraId="467C2FC2" w14:textId="77777777" w:rsidR="004069AF" w:rsidRPr="00BC3A29" w:rsidRDefault="00A54959" w:rsidP="004963E4">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This policy supports a culture of openness and transparency. All Senate members are required to:</w:t>
      </w:r>
    </w:p>
    <w:p w14:paraId="254105B0" w14:textId="61FC4AFF" w:rsidR="00486D23" w:rsidRPr="00BC3A29" w:rsidRDefault="00A54959" w:rsidP="004963E4">
      <w:pPr>
        <w:numPr>
          <w:ilvl w:val="0"/>
          <w:numId w:val="1"/>
        </w:numPr>
        <w:ind w:left="1134" w:right="284" w:hanging="567"/>
        <w:contextualSpacing/>
        <w:rPr>
          <w:rFonts w:ascii="Arial" w:eastAsiaTheme="minorEastAsia" w:hAnsi="Arial" w:cs="Arial"/>
          <w:sz w:val="24"/>
          <w:szCs w:val="24"/>
          <w:lang w:eastAsia="en-GB"/>
        </w:rPr>
      </w:pPr>
      <w:bookmarkStart w:id="50" w:name="_Toc380051253"/>
      <w:r w:rsidRPr="00BC3A29">
        <w:rPr>
          <w:rFonts w:ascii="Arial" w:eastAsiaTheme="minorEastAsia" w:hAnsi="Arial" w:cs="Arial"/>
          <w:sz w:val="24"/>
          <w:szCs w:val="24"/>
          <w:lang w:eastAsia="en-GB"/>
        </w:rPr>
        <w:t xml:space="preserve">ensure that the best interests of patients always remain </w:t>
      </w:r>
      <w:r w:rsidR="00FA12C9" w:rsidRPr="00BC3A29">
        <w:rPr>
          <w:rFonts w:ascii="Arial" w:eastAsiaTheme="minorEastAsia" w:hAnsi="Arial" w:cs="Arial"/>
          <w:sz w:val="24"/>
          <w:szCs w:val="24"/>
          <w:lang w:eastAsia="en-GB"/>
        </w:rPr>
        <w:t>paramount.</w:t>
      </w:r>
      <w:r w:rsidRPr="00BC3A29">
        <w:rPr>
          <w:rFonts w:ascii="Arial" w:eastAsiaTheme="minorEastAsia" w:hAnsi="Arial" w:cs="Arial"/>
          <w:sz w:val="24"/>
          <w:szCs w:val="24"/>
          <w:lang w:eastAsia="en-GB"/>
        </w:rPr>
        <w:t xml:space="preserve"> </w:t>
      </w:r>
    </w:p>
    <w:p w14:paraId="4A83ED1B" w14:textId="25A4433E" w:rsidR="00486D23" w:rsidRPr="00BC3A29" w:rsidRDefault="00A54959" w:rsidP="004963E4">
      <w:pPr>
        <w:numPr>
          <w:ilvl w:val="0"/>
          <w:numId w:val="1"/>
        </w:numPr>
        <w:ind w:left="1134" w:right="284" w:hanging="567"/>
        <w:contextualSpacing/>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be impartial and honest in their conduct as a Senate </w:t>
      </w:r>
      <w:r w:rsidR="00FA12C9" w:rsidRPr="00BC3A29">
        <w:rPr>
          <w:rFonts w:ascii="Arial" w:eastAsiaTheme="minorEastAsia" w:hAnsi="Arial" w:cs="Arial"/>
          <w:sz w:val="24"/>
          <w:szCs w:val="24"/>
          <w:lang w:eastAsia="en-GB"/>
        </w:rPr>
        <w:t>member.</w:t>
      </w:r>
    </w:p>
    <w:p w14:paraId="422BF92E" w14:textId="315DFE6F" w:rsidR="00486D23" w:rsidRPr="00BC3A29" w:rsidRDefault="00A54959" w:rsidP="004963E4">
      <w:pPr>
        <w:numPr>
          <w:ilvl w:val="0"/>
          <w:numId w:val="1"/>
        </w:numPr>
        <w:ind w:left="1134" w:right="284" w:hanging="567"/>
        <w:contextualSpacing/>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ensure that they do not abuse any professional or personal position for personal gain or to the benefit of their family or </w:t>
      </w:r>
      <w:r w:rsidR="00FA12C9" w:rsidRPr="00BC3A29">
        <w:rPr>
          <w:rFonts w:ascii="Arial" w:eastAsiaTheme="minorEastAsia" w:hAnsi="Arial" w:cs="Arial"/>
          <w:sz w:val="24"/>
          <w:szCs w:val="24"/>
          <w:lang w:eastAsia="en-GB"/>
        </w:rPr>
        <w:t>friends.</w:t>
      </w:r>
    </w:p>
    <w:p w14:paraId="2C03216B" w14:textId="77777777" w:rsidR="00486D23" w:rsidRPr="00BC3A29" w:rsidRDefault="00486D23" w:rsidP="00486D23">
      <w:pPr>
        <w:ind w:left="1134" w:right="284"/>
        <w:contextualSpacing/>
        <w:rPr>
          <w:rFonts w:ascii="Arial" w:eastAsiaTheme="minorEastAsia" w:hAnsi="Arial" w:cs="Arial"/>
          <w:sz w:val="24"/>
          <w:szCs w:val="24"/>
          <w:lang w:eastAsia="en-GB"/>
        </w:rPr>
      </w:pPr>
    </w:p>
    <w:p w14:paraId="0F25D932" w14:textId="77777777" w:rsidR="00486D23" w:rsidRPr="00BC3A29" w:rsidRDefault="00A54959" w:rsidP="00486D23">
      <w:pPr>
        <w:pBdr>
          <w:top w:val="single" w:sz="4" w:space="1" w:color="auto"/>
          <w:left w:val="single" w:sz="4" w:space="4" w:color="auto"/>
          <w:bottom w:val="single" w:sz="4" w:space="1" w:color="auto"/>
          <w:right w:val="single" w:sz="4" w:space="4" w:color="auto"/>
        </w:pBdr>
        <w:rPr>
          <w:rFonts w:ascii="Arial" w:eastAsiaTheme="minorEastAsia" w:hAnsi="Arial" w:cs="Arial"/>
          <w:b/>
          <w:sz w:val="24"/>
          <w:szCs w:val="24"/>
          <w:lang w:eastAsia="en-GB"/>
        </w:rPr>
      </w:pPr>
      <w:r w:rsidRPr="00BC3A29">
        <w:rPr>
          <w:rFonts w:ascii="Arial" w:eastAsiaTheme="minorEastAsia" w:hAnsi="Arial" w:cs="Arial"/>
          <w:b/>
          <w:sz w:val="24"/>
          <w:szCs w:val="24"/>
          <w:lang w:eastAsia="en-GB"/>
        </w:rPr>
        <w:t>Policy Statement</w:t>
      </w:r>
    </w:p>
    <w:p w14:paraId="3A0A060B" w14:textId="77777777" w:rsidR="00486D23" w:rsidRPr="00BC3A29" w:rsidRDefault="00A54959" w:rsidP="00486D23">
      <w:p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Members of the South West Clinical Senate Council should act in good faith and the interests of the Senate and comply with this Conflicts of Interest policy.   </w:t>
      </w:r>
    </w:p>
    <w:p w14:paraId="2D969449" w14:textId="77777777" w:rsidR="00486D23" w:rsidRPr="00BC3A29" w:rsidRDefault="00A54959" w:rsidP="00486D23">
      <w:p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lang w:eastAsia="en-GB"/>
        </w:rPr>
      </w:pPr>
      <w:r w:rsidRPr="00BC3A29">
        <w:rPr>
          <w:rFonts w:ascii="Arial" w:eastAsiaTheme="minorEastAsia" w:hAnsi="Arial" w:cs="Arial"/>
          <w:sz w:val="24"/>
          <w:szCs w:val="24"/>
          <w:lang w:eastAsia="en-GB"/>
        </w:rPr>
        <w:t>Individuals appointed or commissioned to work on behalf of the South West Clinical Senate will be made aware of their obligation to declar</w:t>
      </w:r>
      <w:r w:rsidR="002937E1" w:rsidRPr="00BC3A29">
        <w:rPr>
          <w:rFonts w:ascii="Arial" w:eastAsiaTheme="minorEastAsia" w:hAnsi="Arial" w:cs="Arial"/>
          <w:sz w:val="24"/>
          <w:szCs w:val="24"/>
          <w:lang w:eastAsia="en-GB"/>
        </w:rPr>
        <w:t>e</w:t>
      </w:r>
      <w:r w:rsidRPr="00BC3A29">
        <w:rPr>
          <w:rFonts w:ascii="Arial" w:eastAsiaTheme="minorEastAsia" w:hAnsi="Arial" w:cs="Arial"/>
          <w:sz w:val="24"/>
          <w:szCs w:val="24"/>
          <w:lang w:eastAsia="en-GB"/>
        </w:rPr>
        <w:t xml:space="preserve"> conflicts or potential conflicts of interest.  </w:t>
      </w:r>
    </w:p>
    <w:p w14:paraId="04C38885" w14:textId="77777777" w:rsidR="00486D23" w:rsidRPr="00BC3A29" w:rsidRDefault="00A54959" w:rsidP="00486D23">
      <w:p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lang w:eastAsia="en-GB"/>
        </w:rPr>
      </w:pPr>
      <w:r w:rsidRPr="00BC3A29">
        <w:rPr>
          <w:rFonts w:ascii="Arial" w:eastAsiaTheme="minorEastAsia" w:hAnsi="Arial" w:cs="Arial"/>
          <w:sz w:val="24"/>
          <w:szCs w:val="24"/>
          <w:lang w:eastAsia="en-GB"/>
        </w:rPr>
        <w:t>This policy supplements and does not replace the code of conduct of the individual’s employing organisation. Ultimately, it is the responsibility of any individual to declare a known conflict.</w:t>
      </w:r>
    </w:p>
    <w:p w14:paraId="5C58FB2E" w14:textId="77777777" w:rsidR="00486D23" w:rsidRPr="00BC3A29" w:rsidRDefault="00A54959" w:rsidP="00967D5F">
      <w:pPr>
        <w:pStyle w:val="Heading2"/>
        <w:spacing w:before="240"/>
        <w:rPr>
          <w:rFonts w:ascii="Arial" w:eastAsiaTheme="minorHAnsi" w:hAnsi="Arial" w:cs="Arial"/>
          <w:color w:val="auto"/>
          <w:sz w:val="28"/>
          <w:szCs w:val="28"/>
        </w:rPr>
      </w:pPr>
      <w:bookmarkStart w:id="51" w:name="_Toc156904958"/>
      <w:r w:rsidRPr="00BC3A29">
        <w:rPr>
          <w:rFonts w:ascii="Arial" w:hAnsi="Arial" w:cs="Arial"/>
          <w:lang w:eastAsia="en-GB"/>
        </w:rPr>
        <w:lastRenderedPageBreak/>
        <w:t>Purpose</w:t>
      </w:r>
      <w:bookmarkEnd w:id="50"/>
      <w:bookmarkEnd w:id="51"/>
      <w:r w:rsidRPr="00BC3A29">
        <w:rPr>
          <w:rFonts w:ascii="Arial" w:hAnsi="Arial" w:cs="Arial"/>
          <w:lang w:eastAsia="en-GB"/>
        </w:rPr>
        <w:t xml:space="preserve"> </w:t>
      </w:r>
    </w:p>
    <w:p w14:paraId="5CA8FBA3" w14:textId="77777777" w:rsidR="00486D23" w:rsidRPr="00BC3A29" w:rsidRDefault="00A54959" w:rsidP="004963E4">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 xml:space="preserve">The purpose of this policy is to guide relevant individuals on handling possible conflicts of interest that may arise as a result of their role in the South West Clinical Senate.  </w:t>
      </w:r>
    </w:p>
    <w:p w14:paraId="59CA7394" w14:textId="77777777" w:rsidR="005E4CDF" w:rsidRPr="00BC3A29" w:rsidRDefault="00A54959" w:rsidP="004963E4">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ajorEastAsia" w:hAnsi="Arial" w:cs="Arial"/>
          <w:bCs/>
          <w:sz w:val="24"/>
          <w:szCs w:val="24"/>
          <w:lang w:eastAsia="en-GB"/>
        </w:rPr>
        <w:t xml:space="preserve">This Policy: </w:t>
      </w:r>
    </w:p>
    <w:p w14:paraId="46C0ED07" w14:textId="4F6024A0" w:rsidR="005E4CDF" w:rsidRPr="00BC3A29" w:rsidRDefault="00A54959" w:rsidP="004963E4">
      <w:pPr>
        <w:numPr>
          <w:ilvl w:val="0"/>
          <w:numId w:val="24"/>
        </w:numPr>
        <w:ind w:left="1134" w:right="284" w:hanging="567"/>
        <w:contextualSpacing/>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Defines what is meant by conflict of </w:t>
      </w:r>
      <w:r w:rsidR="00FA12C9" w:rsidRPr="00BC3A29">
        <w:rPr>
          <w:rFonts w:ascii="Arial" w:eastAsiaTheme="minorEastAsia" w:hAnsi="Arial" w:cs="Arial"/>
          <w:sz w:val="24"/>
          <w:szCs w:val="24"/>
          <w:lang w:eastAsia="en-GB"/>
        </w:rPr>
        <w:t>interest.</w:t>
      </w:r>
    </w:p>
    <w:p w14:paraId="7251ED79" w14:textId="77777777" w:rsidR="005E4CDF" w:rsidRPr="00BC3A29" w:rsidRDefault="00A54959" w:rsidP="004963E4">
      <w:pPr>
        <w:numPr>
          <w:ilvl w:val="0"/>
          <w:numId w:val="24"/>
        </w:numPr>
        <w:ind w:left="1134" w:right="284" w:hanging="567"/>
        <w:contextualSpacing/>
        <w:rPr>
          <w:rFonts w:ascii="Arial" w:eastAsiaTheme="minorEastAsia" w:hAnsi="Arial" w:cs="Arial"/>
          <w:sz w:val="24"/>
          <w:szCs w:val="24"/>
          <w:lang w:eastAsia="en-GB"/>
        </w:rPr>
      </w:pPr>
      <w:r w:rsidRPr="00BC3A29">
        <w:rPr>
          <w:rFonts w:ascii="Arial" w:eastAsiaTheme="minorEastAsia" w:hAnsi="Arial" w:cs="Arial"/>
          <w:sz w:val="24"/>
          <w:szCs w:val="24"/>
          <w:lang w:eastAsia="en-GB"/>
        </w:rPr>
        <w:t>Sets out the process for managing conflict of interest within the South West Clinical Senate</w:t>
      </w:r>
    </w:p>
    <w:p w14:paraId="4C10232F" w14:textId="77777777" w:rsidR="005E4CDF" w:rsidRPr="00BC3A29" w:rsidRDefault="00A54959" w:rsidP="004963E4">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ajorEastAsia" w:hAnsi="Arial" w:cs="Arial"/>
          <w:bCs/>
          <w:sz w:val="24"/>
          <w:szCs w:val="24"/>
          <w:lang w:eastAsia="en-GB"/>
        </w:rPr>
        <w:t>Scope</w:t>
      </w:r>
    </w:p>
    <w:p w14:paraId="22228F07" w14:textId="77777777" w:rsidR="005E4CDF" w:rsidRPr="00BC3A29" w:rsidRDefault="00A54959" w:rsidP="004963E4">
      <w:pPr>
        <w:pStyle w:val="ListParagraph"/>
        <w:numPr>
          <w:ilvl w:val="0"/>
          <w:numId w:val="25"/>
        </w:numPr>
        <w:ind w:left="1134" w:right="284" w:hanging="567"/>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The policy covers the Assembly and Citizens' Assembly including the Senate Council and the Senate Management Team. </w:t>
      </w:r>
    </w:p>
    <w:p w14:paraId="22D5C7ED" w14:textId="77777777" w:rsidR="005E4CDF" w:rsidRPr="00BC3A29" w:rsidRDefault="00A54959" w:rsidP="004963E4">
      <w:pPr>
        <w:pStyle w:val="ListParagraph"/>
        <w:numPr>
          <w:ilvl w:val="0"/>
          <w:numId w:val="25"/>
        </w:numPr>
        <w:ind w:left="1134" w:right="284" w:hanging="567"/>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This policy also applies to other individuals who may contribute to the work of the Senate e.g. submitting evidence to a deliberative council meeting or a clinical review panel*. </w:t>
      </w:r>
    </w:p>
    <w:p w14:paraId="7E639467" w14:textId="77777777" w:rsidR="005E4CDF" w:rsidRPr="00BC3A29" w:rsidRDefault="00A54959" w:rsidP="00D205A8">
      <w:pPr>
        <w:pStyle w:val="ListParagraph"/>
        <w:numPr>
          <w:ilvl w:val="0"/>
          <w:numId w:val="25"/>
        </w:numPr>
        <w:ind w:left="1134" w:right="284" w:hanging="567"/>
        <w:rPr>
          <w:rFonts w:ascii="Arial" w:eastAsiaTheme="minorEastAsia" w:hAnsi="Arial" w:cs="Arial"/>
          <w:sz w:val="24"/>
          <w:szCs w:val="24"/>
          <w:lang w:eastAsia="en-GB"/>
        </w:rPr>
      </w:pPr>
      <w:r w:rsidRPr="00BC3A29">
        <w:rPr>
          <w:rFonts w:ascii="Arial" w:eastAsiaTheme="minorEastAsia" w:hAnsi="Arial" w:cs="Arial"/>
          <w:sz w:val="24"/>
          <w:szCs w:val="24"/>
          <w:lang w:eastAsia="en-GB"/>
        </w:rPr>
        <w:t>Conflicts of interest may arise at Senate Council deliberative sessions, for individuals presenting evidence to the Senate, for the Citizens' Assembly in its contribution to Senate Council questions, and for the full Senate Assembly when commenting on questions going to the Senate council.</w:t>
      </w:r>
    </w:p>
    <w:p w14:paraId="4D41344B" w14:textId="77777777" w:rsidR="005E4CDF" w:rsidRPr="00BC3A29" w:rsidRDefault="00A54959" w:rsidP="005E4CDF">
      <w:pPr>
        <w:contextualSpacing/>
        <w:jc w:val="both"/>
        <w:rPr>
          <w:rFonts w:ascii="Arial" w:eastAsiaTheme="minorEastAsia" w:hAnsi="Arial" w:cs="Arial"/>
          <w:sz w:val="24"/>
          <w:szCs w:val="24"/>
          <w:lang w:eastAsia="en-GB"/>
        </w:rPr>
      </w:pPr>
      <w:r w:rsidRPr="00BC3A29">
        <w:rPr>
          <w:rFonts w:ascii="Arial" w:eastAsiaTheme="minorEastAsia" w:hAnsi="Arial" w:cs="Arial"/>
          <w:sz w:val="24"/>
          <w:szCs w:val="24"/>
          <w:lang w:eastAsia="en-GB"/>
        </w:rPr>
        <w:t>*Where individuals presenting evidence declare conflicts of interest, this does not necessarily mean they cannot participate in giving evidence as in attending as a witness their role will likely be biased in nature. However, conflicts of interests must still be declared to the Senate Council in all cases.</w:t>
      </w:r>
    </w:p>
    <w:p w14:paraId="59800B45" w14:textId="77777777" w:rsidR="005E4CDF" w:rsidRPr="00BC3A29" w:rsidRDefault="00A54959" w:rsidP="00967D5F">
      <w:pPr>
        <w:pStyle w:val="Heading2"/>
        <w:spacing w:before="240"/>
        <w:rPr>
          <w:rFonts w:ascii="Arial" w:eastAsiaTheme="minorHAnsi" w:hAnsi="Arial" w:cs="Arial"/>
          <w:sz w:val="28"/>
          <w:szCs w:val="28"/>
        </w:rPr>
      </w:pPr>
      <w:bookmarkStart w:id="52" w:name="_Toc156904959"/>
      <w:r w:rsidRPr="00BC3A29">
        <w:rPr>
          <w:rFonts w:ascii="Arial" w:hAnsi="Arial" w:cs="Arial"/>
          <w:lang w:eastAsia="en-GB"/>
        </w:rPr>
        <w:t>Definition of conflicts of interest</w:t>
      </w:r>
      <w:bookmarkEnd w:id="52"/>
    </w:p>
    <w:p w14:paraId="203D30BB" w14:textId="40E73184" w:rsidR="008F070F" w:rsidRPr="00BC3A29" w:rsidRDefault="00A54959" w:rsidP="008F070F">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 xml:space="preserve">A conflict of interest can be defined as any situation in which a member’s responsibilities or interests, professional or personal, may, or may appear, to affect the impartiality of the Clinical Senate’s advice. It is important to state, however, that members of the Clinical Senate Council have been appointed or nominated in large part because of the particular knowledge or expertise that they can bring to the </w:t>
      </w:r>
      <w:r w:rsidR="00FA12C9" w:rsidRPr="00BC3A29">
        <w:rPr>
          <w:rFonts w:ascii="Arial" w:eastAsiaTheme="minorEastAsia" w:hAnsi="Arial" w:cs="Arial"/>
          <w:sz w:val="24"/>
          <w:szCs w:val="24"/>
          <w:lang w:eastAsia="en-GB"/>
        </w:rPr>
        <w:t>Council,</w:t>
      </w:r>
      <w:r w:rsidRPr="00BC3A29">
        <w:rPr>
          <w:rFonts w:ascii="Arial" w:eastAsiaTheme="minorEastAsia" w:hAnsi="Arial" w:cs="Arial"/>
          <w:sz w:val="24"/>
          <w:szCs w:val="24"/>
          <w:lang w:eastAsia="en-GB"/>
        </w:rPr>
        <w:t xml:space="preserve"> and this may relate directly to the professional responsibilities that they hold. This policy aims to ensure that actual or potential conflicts, which will arise, are </w:t>
      </w:r>
      <w:r w:rsidR="00D205A8" w:rsidRPr="00BC3A29">
        <w:rPr>
          <w:rFonts w:ascii="Arial" w:eastAsiaTheme="minorEastAsia" w:hAnsi="Arial" w:cs="Arial"/>
          <w:sz w:val="24"/>
          <w:szCs w:val="24"/>
          <w:lang w:eastAsia="en-GB"/>
        </w:rPr>
        <w:t>acknowledged,</w:t>
      </w:r>
      <w:r w:rsidRPr="00BC3A29">
        <w:rPr>
          <w:rFonts w:ascii="Arial" w:eastAsiaTheme="minorEastAsia" w:hAnsi="Arial" w:cs="Arial"/>
          <w:sz w:val="24"/>
          <w:szCs w:val="24"/>
          <w:lang w:eastAsia="en-GB"/>
        </w:rPr>
        <w:t xml:space="preserve"> and managed transparently.</w:t>
      </w:r>
    </w:p>
    <w:p w14:paraId="66834787" w14:textId="77777777" w:rsidR="00B857D9" w:rsidRPr="00BC3A29" w:rsidRDefault="00A54959" w:rsidP="008F070F">
      <w:pPr>
        <w:pStyle w:val="ListParagraph"/>
        <w:numPr>
          <w:ilvl w:val="1"/>
          <w:numId w:val="22"/>
        </w:numPr>
        <w:spacing w:after="60" w:line="312" w:lineRule="auto"/>
        <w:contextualSpacing w:val="0"/>
        <w:jc w:val="both"/>
        <w:rPr>
          <w:rFonts w:ascii="Arial" w:eastAsiaTheme="minorHAnsi" w:hAnsi="Arial" w:cs="Arial"/>
          <w:sz w:val="32"/>
          <w:szCs w:val="32"/>
        </w:rPr>
      </w:pPr>
      <w:r w:rsidRPr="00BC3A29">
        <w:rPr>
          <w:rFonts w:ascii="Arial" w:hAnsi="Arial" w:cs="Arial"/>
          <w:sz w:val="24"/>
          <w:szCs w:val="24"/>
          <w:lang w:eastAsia="en-GB"/>
        </w:rPr>
        <w:t xml:space="preserve">The most common types of conflicts of interest include: </w:t>
      </w:r>
    </w:p>
    <w:p w14:paraId="555BFED4" w14:textId="77777777" w:rsidR="008F070F" w:rsidRPr="00BC3A29" w:rsidRDefault="00A54959" w:rsidP="008F070F">
      <w:pPr>
        <w:pStyle w:val="Heading2"/>
        <w:rPr>
          <w:rFonts w:ascii="Arial" w:eastAsiaTheme="minorHAnsi" w:hAnsi="Arial" w:cs="Arial"/>
          <w:sz w:val="28"/>
          <w:szCs w:val="28"/>
        </w:rPr>
      </w:pPr>
      <w:bookmarkStart w:id="53" w:name="_Toc156904960"/>
      <w:r w:rsidRPr="00BC3A29">
        <w:rPr>
          <w:rFonts w:ascii="Arial" w:hAnsi="Arial" w:cs="Arial"/>
          <w:lang w:eastAsia="en-GB"/>
        </w:rPr>
        <w:t>Direct financial interest</w:t>
      </w:r>
      <w:bookmarkEnd w:id="53"/>
    </w:p>
    <w:p w14:paraId="454BDD5D" w14:textId="77777777" w:rsidR="008F070F" w:rsidRPr="00BC3A29" w:rsidRDefault="00A54959" w:rsidP="008F070F">
      <w:pPr>
        <w:pStyle w:val="ListParagraph"/>
        <w:numPr>
          <w:ilvl w:val="1"/>
          <w:numId w:val="22"/>
        </w:numPr>
        <w:spacing w:after="60" w:line="312" w:lineRule="auto"/>
        <w:contextualSpacing w:val="0"/>
        <w:jc w:val="both"/>
        <w:rPr>
          <w:rFonts w:ascii="Arial" w:eastAsiaTheme="minorHAnsi" w:hAnsi="Arial" w:cs="Arial"/>
          <w:sz w:val="32"/>
          <w:szCs w:val="32"/>
        </w:rPr>
      </w:pPr>
      <w:r w:rsidRPr="00BC3A29">
        <w:rPr>
          <w:rFonts w:ascii="Arial" w:hAnsi="Arial" w:cs="Arial"/>
          <w:sz w:val="24"/>
          <w:szCs w:val="24"/>
          <w:lang w:eastAsia="en-GB"/>
        </w:rPr>
        <w:t xml:space="preserve">An individual may personally financially benefit from the consequences of a commissioning decision (for example, as a provider of services).  This may arise as a result of holding an office or share in a private company that may be referred </w:t>
      </w:r>
      <w:r w:rsidRPr="00BC3A29">
        <w:rPr>
          <w:rFonts w:ascii="Arial" w:hAnsi="Arial" w:cs="Arial"/>
          <w:sz w:val="24"/>
          <w:szCs w:val="24"/>
          <w:lang w:eastAsia="en-GB"/>
        </w:rPr>
        <w:lastRenderedPageBreak/>
        <w:t>to in Senate deliberations or that could potentially bid to provide services that the Senate might advise on.</w:t>
      </w:r>
    </w:p>
    <w:p w14:paraId="0A78042B" w14:textId="77777777" w:rsidR="008F070F" w:rsidRPr="00BC3A29" w:rsidRDefault="00A54959" w:rsidP="008F070F">
      <w:pPr>
        <w:pStyle w:val="Heading2"/>
        <w:rPr>
          <w:rFonts w:ascii="Arial" w:eastAsiaTheme="minorHAnsi" w:hAnsi="Arial" w:cs="Arial"/>
          <w:sz w:val="28"/>
          <w:szCs w:val="28"/>
        </w:rPr>
      </w:pPr>
      <w:bookmarkStart w:id="54" w:name="_Toc156904961"/>
      <w:r w:rsidRPr="00BC3A29">
        <w:rPr>
          <w:rFonts w:ascii="Arial" w:hAnsi="Arial" w:cs="Arial"/>
          <w:lang w:eastAsia="en-GB"/>
        </w:rPr>
        <w:t>Indirect financial interest</w:t>
      </w:r>
      <w:bookmarkEnd w:id="54"/>
    </w:p>
    <w:p w14:paraId="39448EC2" w14:textId="779B8A9C" w:rsidR="008F070F" w:rsidRPr="00BC3A29" w:rsidRDefault="00A54959" w:rsidP="008359A2">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 xml:space="preserve">An individual is a partner, member, </w:t>
      </w:r>
      <w:r w:rsidR="00D650E6" w:rsidRPr="00BC3A29">
        <w:rPr>
          <w:rFonts w:ascii="Arial" w:eastAsiaTheme="minorEastAsia" w:hAnsi="Arial" w:cs="Arial"/>
          <w:sz w:val="24"/>
          <w:szCs w:val="24"/>
          <w:lang w:eastAsia="en-GB"/>
        </w:rPr>
        <w:t>employee,</w:t>
      </w:r>
      <w:r w:rsidRPr="00BC3A29">
        <w:rPr>
          <w:rFonts w:ascii="Arial" w:eastAsiaTheme="minorEastAsia" w:hAnsi="Arial" w:cs="Arial"/>
          <w:sz w:val="24"/>
          <w:szCs w:val="24"/>
          <w:lang w:eastAsia="en-GB"/>
        </w:rPr>
        <w:t xml:space="preserve"> or shareholder in an organisation that will benefit financially from the consequences of a commissioning decision. Indirect financial interest can also occur when a close relative may benefit financially from the advice of the </w:t>
      </w:r>
      <w:r w:rsidR="008359A2" w:rsidRPr="00BC3A29">
        <w:rPr>
          <w:rFonts w:ascii="Arial" w:eastAsiaTheme="minorEastAsia" w:hAnsi="Arial" w:cs="Arial"/>
          <w:sz w:val="24"/>
          <w:szCs w:val="24"/>
          <w:lang w:eastAsia="en-GB"/>
        </w:rPr>
        <w:t>Senate.</w:t>
      </w:r>
    </w:p>
    <w:p w14:paraId="1625779B" w14:textId="77777777" w:rsidR="008F070F" w:rsidRPr="00BC3A29" w:rsidRDefault="00A54959" w:rsidP="008359A2">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The positions which might create real or perceived conflict due to financial interests include:</w:t>
      </w:r>
    </w:p>
    <w:p w14:paraId="366A2198" w14:textId="77777777" w:rsidR="008F070F" w:rsidRPr="00BC3A29" w:rsidRDefault="00A54959" w:rsidP="006B1FC5">
      <w:pPr>
        <w:numPr>
          <w:ilvl w:val="0"/>
          <w:numId w:val="33"/>
        </w:numPr>
        <w:ind w:right="284"/>
        <w:contextualSpacing/>
        <w:jc w:val="both"/>
        <w:rPr>
          <w:rFonts w:ascii="Arial" w:eastAsiaTheme="minorEastAsia" w:hAnsi="Arial" w:cs="Arial"/>
          <w:sz w:val="24"/>
          <w:szCs w:val="24"/>
          <w:lang w:eastAsia="en-GB"/>
        </w:rPr>
      </w:pPr>
      <w:r w:rsidRPr="00BC3A29">
        <w:rPr>
          <w:rFonts w:ascii="Arial" w:eastAsiaTheme="minorEastAsia" w:hAnsi="Arial" w:cs="Arial"/>
          <w:sz w:val="24"/>
          <w:szCs w:val="24"/>
          <w:lang w:eastAsia="en-GB"/>
        </w:rPr>
        <w:t>Directorships</w:t>
      </w:r>
    </w:p>
    <w:p w14:paraId="2097851C" w14:textId="28D5A3A4" w:rsidR="008F070F" w:rsidRPr="00BC3A29" w:rsidRDefault="00A54959" w:rsidP="006B1FC5">
      <w:pPr>
        <w:numPr>
          <w:ilvl w:val="0"/>
          <w:numId w:val="33"/>
        </w:numPr>
        <w:ind w:right="284"/>
        <w:contextualSpacing/>
        <w:jc w:val="both"/>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Ownership or part-ownership of private companies, </w:t>
      </w:r>
      <w:r w:rsidR="00D205A8" w:rsidRPr="00BC3A29">
        <w:rPr>
          <w:rFonts w:ascii="Arial" w:eastAsiaTheme="minorEastAsia" w:hAnsi="Arial" w:cs="Arial"/>
          <w:sz w:val="24"/>
          <w:szCs w:val="24"/>
          <w:lang w:eastAsia="en-GB"/>
        </w:rPr>
        <w:t>businesses,</w:t>
      </w:r>
      <w:r w:rsidRPr="00BC3A29">
        <w:rPr>
          <w:rFonts w:ascii="Arial" w:eastAsiaTheme="minorEastAsia" w:hAnsi="Arial" w:cs="Arial"/>
          <w:sz w:val="24"/>
          <w:szCs w:val="24"/>
          <w:lang w:eastAsia="en-GB"/>
        </w:rPr>
        <w:t xml:space="preserve"> or consultancies likely or possibly seeking to do business with the </w:t>
      </w:r>
      <w:r w:rsidR="008359A2" w:rsidRPr="00BC3A29">
        <w:rPr>
          <w:rFonts w:ascii="Arial" w:eastAsiaTheme="minorEastAsia" w:hAnsi="Arial" w:cs="Arial"/>
          <w:sz w:val="24"/>
          <w:szCs w:val="24"/>
          <w:lang w:eastAsia="en-GB"/>
        </w:rPr>
        <w:t>NHS.</w:t>
      </w:r>
    </w:p>
    <w:p w14:paraId="6FDA422F" w14:textId="77777777" w:rsidR="008F070F" w:rsidRPr="00BC3A29" w:rsidRDefault="00A54959" w:rsidP="006B1FC5">
      <w:pPr>
        <w:numPr>
          <w:ilvl w:val="0"/>
          <w:numId w:val="33"/>
        </w:numPr>
        <w:ind w:right="284"/>
        <w:contextualSpacing/>
        <w:jc w:val="both"/>
        <w:rPr>
          <w:rFonts w:ascii="Arial" w:eastAsiaTheme="minorEastAsia" w:hAnsi="Arial" w:cs="Arial"/>
          <w:sz w:val="24"/>
          <w:szCs w:val="24"/>
          <w:lang w:eastAsia="en-GB"/>
        </w:rPr>
      </w:pPr>
      <w:r w:rsidRPr="00BC3A29">
        <w:rPr>
          <w:rFonts w:ascii="Arial" w:eastAsiaTheme="minorEastAsia" w:hAnsi="Arial" w:cs="Arial"/>
          <w:sz w:val="24"/>
          <w:szCs w:val="24"/>
          <w:lang w:eastAsia="en-GB"/>
        </w:rPr>
        <w:t>Majority or controlling shareholdings in organisations likely or possibly seeking to do business with the NHS</w:t>
      </w:r>
    </w:p>
    <w:p w14:paraId="2329FC10" w14:textId="77777777" w:rsidR="008F070F" w:rsidRPr="00BC3A29" w:rsidRDefault="00A54959" w:rsidP="006B1FC5">
      <w:pPr>
        <w:numPr>
          <w:ilvl w:val="0"/>
          <w:numId w:val="33"/>
        </w:numPr>
        <w:ind w:right="284"/>
        <w:contextualSpacing/>
        <w:jc w:val="both"/>
        <w:rPr>
          <w:rFonts w:ascii="Arial" w:eastAsiaTheme="minorEastAsia" w:hAnsi="Arial" w:cs="Arial"/>
          <w:sz w:val="24"/>
          <w:szCs w:val="24"/>
          <w:lang w:eastAsia="en-GB"/>
        </w:rPr>
      </w:pPr>
      <w:r w:rsidRPr="00BC3A29">
        <w:rPr>
          <w:rFonts w:ascii="Arial" w:eastAsiaTheme="minorEastAsia" w:hAnsi="Arial" w:cs="Arial"/>
          <w:sz w:val="24"/>
          <w:szCs w:val="24"/>
          <w:lang w:eastAsia="en-GB"/>
        </w:rPr>
        <w:t>A position of authority in a charity or voluntary organisation contracting for NHS services</w:t>
      </w:r>
    </w:p>
    <w:p w14:paraId="1CB7B660" w14:textId="4BBC8801" w:rsidR="008F070F" w:rsidRPr="00BC3A29" w:rsidRDefault="00A54959" w:rsidP="006B1FC5">
      <w:pPr>
        <w:numPr>
          <w:ilvl w:val="0"/>
          <w:numId w:val="33"/>
        </w:numPr>
        <w:ind w:right="284"/>
        <w:contextualSpacing/>
        <w:jc w:val="both"/>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Research funding/grants that may be received by an individual or their </w:t>
      </w:r>
      <w:r w:rsidR="008359A2" w:rsidRPr="00BC3A29">
        <w:rPr>
          <w:rFonts w:ascii="Arial" w:eastAsiaTheme="minorEastAsia" w:hAnsi="Arial" w:cs="Arial"/>
          <w:sz w:val="24"/>
          <w:szCs w:val="24"/>
          <w:lang w:eastAsia="en-GB"/>
        </w:rPr>
        <w:t>department.</w:t>
      </w:r>
    </w:p>
    <w:p w14:paraId="4EDC3C11" w14:textId="77777777" w:rsidR="008F070F" w:rsidRPr="00BC3A29" w:rsidRDefault="00A54959" w:rsidP="006B1FC5">
      <w:pPr>
        <w:numPr>
          <w:ilvl w:val="0"/>
          <w:numId w:val="33"/>
        </w:numPr>
        <w:ind w:right="284"/>
        <w:contextualSpacing/>
        <w:jc w:val="both"/>
        <w:rPr>
          <w:rFonts w:ascii="Arial" w:eastAsiaTheme="minorEastAsia" w:hAnsi="Arial" w:cs="Arial"/>
          <w:sz w:val="24"/>
          <w:szCs w:val="24"/>
          <w:lang w:eastAsia="en-GB"/>
        </w:rPr>
      </w:pPr>
      <w:r w:rsidRPr="00BC3A29">
        <w:rPr>
          <w:rFonts w:ascii="Arial" w:eastAsiaTheme="minorEastAsia" w:hAnsi="Arial" w:cs="Arial"/>
          <w:sz w:val="24"/>
          <w:szCs w:val="24"/>
          <w:lang w:eastAsia="en-GB"/>
        </w:rPr>
        <w:t xml:space="preserve">Interests in pooled funds that are under separate management. </w:t>
      </w:r>
    </w:p>
    <w:p w14:paraId="71F9450B" w14:textId="77777777" w:rsidR="008F070F" w:rsidRPr="00BC3A29" w:rsidRDefault="00A54959" w:rsidP="008F070F">
      <w:pPr>
        <w:pStyle w:val="Heading2"/>
        <w:rPr>
          <w:rFonts w:ascii="Arial" w:eastAsiaTheme="minorHAnsi" w:hAnsi="Arial" w:cs="Arial"/>
          <w:sz w:val="28"/>
          <w:szCs w:val="28"/>
        </w:rPr>
      </w:pPr>
      <w:bookmarkStart w:id="55" w:name="_Toc156904962"/>
      <w:r w:rsidRPr="00BC3A29">
        <w:rPr>
          <w:rFonts w:ascii="Arial" w:hAnsi="Arial" w:cs="Arial"/>
          <w:lang w:eastAsia="en-GB"/>
        </w:rPr>
        <w:t>Non-financial or personal interest</w:t>
      </w:r>
      <w:bookmarkEnd w:id="55"/>
    </w:p>
    <w:p w14:paraId="02DAB448" w14:textId="77777777" w:rsidR="008F070F" w:rsidRPr="00BC3A29" w:rsidRDefault="00A54959" w:rsidP="008F070F">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 xml:space="preserve">A Clinical Senate member receives no financial </w:t>
      </w:r>
      <w:r w:rsidR="00B857D9" w:rsidRPr="00BC3A29">
        <w:rPr>
          <w:rFonts w:ascii="Arial" w:eastAsiaTheme="minorEastAsia" w:hAnsi="Arial" w:cs="Arial"/>
          <w:sz w:val="24"/>
          <w:szCs w:val="24"/>
          <w:lang w:eastAsia="en-GB"/>
        </w:rPr>
        <w:t>benefit but</w:t>
      </w:r>
      <w:r w:rsidRPr="00BC3A29">
        <w:rPr>
          <w:rFonts w:ascii="Arial" w:eastAsiaTheme="minorEastAsia" w:hAnsi="Arial" w:cs="Arial"/>
          <w:sz w:val="24"/>
          <w:szCs w:val="24"/>
          <w:lang w:eastAsia="en-GB"/>
        </w:rPr>
        <w:t xml:space="preserve"> is influenced by external factors such as gaining some other intangible benefit or kudos. For example, the Senate provides advice which results in awarding contracts to a Senate member’s friends or personal business contacts.</w:t>
      </w:r>
    </w:p>
    <w:p w14:paraId="1B42D63F" w14:textId="77777777" w:rsidR="008F070F" w:rsidRPr="00BC3A29" w:rsidRDefault="00A54959" w:rsidP="008F070F">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 xml:space="preserve">Where an individual holds a non-remunerative or not-for-profit interest in an organisation, </w:t>
      </w:r>
      <w:r w:rsidR="00CA7305" w:rsidRPr="00BC3A29">
        <w:rPr>
          <w:rFonts w:ascii="Arial" w:eastAsiaTheme="minorEastAsia" w:hAnsi="Arial" w:cs="Arial"/>
          <w:sz w:val="24"/>
          <w:szCs w:val="24"/>
          <w:lang w:eastAsia="en-GB"/>
        </w:rPr>
        <w:t>which</w:t>
      </w:r>
      <w:r w:rsidRPr="00BC3A29">
        <w:rPr>
          <w:rFonts w:ascii="Arial" w:eastAsiaTheme="minorEastAsia" w:hAnsi="Arial" w:cs="Arial"/>
          <w:sz w:val="24"/>
          <w:szCs w:val="24"/>
          <w:lang w:eastAsia="en-GB"/>
        </w:rPr>
        <w:t xml:space="preserve"> will benefit from the consequences of a commissioning decision (for example, where an individual is a trustee of a voluntary provider that is bidding for a contract).</w:t>
      </w:r>
    </w:p>
    <w:p w14:paraId="6E21E92E" w14:textId="77777777" w:rsidR="008F070F" w:rsidRPr="00BC3A29" w:rsidRDefault="00A54959" w:rsidP="008F070F">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Where an individual may enjoy a qualitative benefit from the consequence of a commissioning decision that cannot be given a monetary value (for example, a reconfiguration of hospital services which might result in the closure of a busy clinic next door to an individual’s house).</w:t>
      </w:r>
    </w:p>
    <w:p w14:paraId="25FB86B1" w14:textId="77777777" w:rsidR="008F070F" w:rsidRPr="00BC3A29" w:rsidRDefault="00A54959" w:rsidP="008F070F">
      <w:pPr>
        <w:pStyle w:val="Heading2"/>
        <w:spacing w:before="240"/>
        <w:rPr>
          <w:rFonts w:ascii="Arial" w:hAnsi="Arial" w:cs="Arial"/>
          <w:bCs/>
          <w:lang w:eastAsia="en-GB"/>
        </w:rPr>
      </w:pPr>
      <w:bookmarkStart w:id="56" w:name="_Toc156904963"/>
      <w:r w:rsidRPr="00BC3A29">
        <w:rPr>
          <w:rFonts w:ascii="Arial" w:hAnsi="Arial" w:cs="Arial"/>
          <w:lang w:eastAsia="en-GB"/>
        </w:rPr>
        <w:t>Conflict of loyalties</w:t>
      </w:r>
      <w:bookmarkEnd w:id="56"/>
    </w:p>
    <w:p w14:paraId="3D6B0D3E" w14:textId="77777777" w:rsidR="008F070F" w:rsidRPr="00BC3A29" w:rsidRDefault="00A54959" w:rsidP="008F070F">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 xml:space="preserve">This may occur when decision-makers have competing loyalties between the organisation to which they have the primary duty and some other person or entity. For healthcare professionals, this could include loyalties to a particular </w:t>
      </w:r>
      <w:r w:rsidRPr="00BC3A29">
        <w:rPr>
          <w:rFonts w:ascii="Arial" w:eastAsiaTheme="minorEastAsia" w:hAnsi="Arial" w:cs="Arial"/>
          <w:sz w:val="24"/>
          <w:szCs w:val="24"/>
          <w:lang w:eastAsia="en-GB"/>
        </w:rPr>
        <w:lastRenderedPageBreak/>
        <w:t xml:space="preserve">professional body, society, or special interest group. This could also involve an interest in a </w:t>
      </w:r>
      <w:r w:rsidR="002937E1" w:rsidRPr="00BC3A29">
        <w:rPr>
          <w:rFonts w:ascii="Arial" w:eastAsiaTheme="minorEastAsia" w:hAnsi="Arial" w:cs="Arial"/>
          <w:sz w:val="24"/>
          <w:szCs w:val="24"/>
          <w:lang w:eastAsia="en-GB"/>
        </w:rPr>
        <w:t>condition</w:t>
      </w:r>
      <w:r w:rsidRPr="00BC3A29">
        <w:rPr>
          <w:rFonts w:ascii="Arial" w:eastAsiaTheme="minorEastAsia" w:hAnsi="Arial" w:cs="Arial"/>
          <w:sz w:val="24"/>
          <w:szCs w:val="24"/>
          <w:lang w:eastAsia="en-GB"/>
        </w:rPr>
        <w:t xml:space="preserve"> or treatment due to an individual’s own experience or that of a family member.</w:t>
      </w:r>
    </w:p>
    <w:p w14:paraId="4EE7CE4D" w14:textId="77777777" w:rsidR="008F070F" w:rsidRPr="00BC3A29" w:rsidRDefault="00A54959" w:rsidP="008F070F">
      <w:pPr>
        <w:pStyle w:val="ListParagraph"/>
        <w:numPr>
          <w:ilvl w:val="1"/>
          <w:numId w:val="22"/>
        </w:numPr>
        <w:spacing w:after="60" w:line="312" w:lineRule="auto"/>
        <w:contextualSpacing w:val="0"/>
        <w:jc w:val="both"/>
        <w:rPr>
          <w:rFonts w:ascii="Arial" w:eastAsiaTheme="minorHAnsi" w:hAnsi="Arial" w:cs="Arial"/>
          <w:sz w:val="28"/>
          <w:szCs w:val="28"/>
        </w:rPr>
      </w:pPr>
      <w:r w:rsidRPr="00BC3A29">
        <w:rPr>
          <w:rFonts w:ascii="Arial" w:eastAsiaTheme="minorEastAsia" w:hAnsi="Arial" w:cs="Arial"/>
          <w:sz w:val="24"/>
          <w:szCs w:val="24"/>
          <w:lang w:eastAsia="en-GB"/>
        </w:rPr>
        <w:t xml:space="preserve">This can include situations where Senate Council members are likely to have long-standing professional relationships with colleagues affected by commissioning advice, to whom they may have allegiances as peers, and with whom they developed </w:t>
      </w:r>
      <w:r w:rsidR="002937E1" w:rsidRPr="00BC3A29">
        <w:rPr>
          <w:rFonts w:ascii="Arial" w:eastAsiaTheme="minorEastAsia" w:hAnsi="Arial" w:cs="Arial"/>
          <w:sz w:val="24"/>
          <w:szCs w:val="24"/>
          <w:lang w:eastAsia="en-GB"/>
        </w:rPr>
        <w:t>ways</w:t>
      </w:r>
      <w:r w:rsidRPr="00BC3A29">
        <w:rPr>
          <w:rFonts w:ascii="Arial" w:eastAsiaTheme="minorEastAsia" w:hAnsi="Arial" w:cs="Arial"/>
          <w:sz w:val="24"/>
          <w:szCs w:val="24"/>
          <w:lang w:eastAsia="en-GB"/>
        </w:rPr>
        <w:t xml:space="preserve"> of working over a period of time. Personal conflicts could therefore exist when advice is made which could affect such relationships in some way. </w:t>
      </w:r>
    </w:p>
    <w:p w14:paraId="2DE24474" w14:textId="77777777" w:rsidR="008F070F" w:rsidRPr="00BC3A29" w:rsidRDefault="00A54959" w:rsidP="008F070F">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 xml:space="preserve">If in doubt, the individual concerned should assume that a potential conflict of interest exists. </w:t>
      </w:r>
      <w:bookmarkStart w:id="57" w:name="_Toc380051259"/>
    </w:p>
    <w:p w14:paraId="5C68DFDE" w14:textId="77777777" w:rsidR="008F070F" w:rsidRPr="00BC3A29" w:rsidRDefault="00A54959" w:rsidP="008F070F">
      <w:pPr>
        <w:pStyle w:val="Heading2"/>
        <w:rPr>
          <w:rFonts w:ascii="Arial" w:hAnsi="Arial" w:cs="Arial"/>
          <w:lang w:eastAsia="en-GB"/>
        </w:rPr>
      </w:pPr>
      <w:bookmarkStart w:id="58" w:name="_Toc156904964"/>
      <w:r w:rsidRPr="00BC3A29">
        <w:rPr>
          <w:rFonts w:ascii="Arial" w:hAnsi="Arial" w:cs="Arial"/>
          <w:lang w:eastAsia="en-GB"/>
        </w:rPr>
        <w:t>Arrangements for managing conflict of interes</w:t>
      </w:r>
      <w:bookmarkEnd w:id="57"/>
      <w:r w:rsidRPr="00BC3A29">
        <w:rPr>
          <w:rFonts w:ascii="Arial" w:hAnsi="Arial" w:cs="Arial"/>
          <w:lang w:eastAsia="en-GB"/>
        </w:rPr>
        <w:t>t</w:t>
      </w:r>
      <w:bookmarkEnd w:id="58"/>
    </w:p>
    <w:p w14:paraId="3E613DA9" w14:textId="77777777" w:rsidR="008F070F" w:rsidRPr="00BC3A29" w:rsidRDefault="00A54959" w:rsidP="008F070F">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 xml:space="preserve">All council members will be asked on an annual basis to submit a written declaration of interest. </w:t>
      </w:r>
    </w:p>
    <w:p w14:paraId="33875975" w14:textId="77777777" w:rsidR="008F070F" w:rsidRPr="00BC3A29" w:rsidRDefault="00A54959" w:rsidP="008F070F">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All witnesses giving evidence to the Senate will be asked to complete declarations of Conflicts of Interest where applicable.</w:t>
      </w:r>
    </w:p>
    <w:p w14:paraId="6A7FA7E8" w14:textId="77777777" w:rsidR="008F070F" w:rsidRPr="00BC3A29" w:rsidRDefault="00A54959" w:rsidP="008F070F">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 xml:space="preserve">Declarations of conflicts of interest will be added to the agenda for all Senate Council deliberative sessions. Due to the single </w:t>
      </w:r>
      <w:r w:rsidR="00967D5F" w:rsidRPr="00BC3A29">
        <w:rPr>
          <w:rFonts w:ascii="Arial" w:eastAsiaTheme="minorEastAsia" w:hAnsi="Arial" w:cs="Arial"/>
          <w:sz w:val="24"/>
          <w:szCs w:val="24"/>
          <w:lang w:eastAsia="en-GB"/>
        </w:rPr>
        <w:t>topic-based</w:t>
      </w:r>
      <w:r w:rsidRPr="00BC3A29">
        <w:rPr>
          <w:rFonts w:ascii="Arial" w:eastAsiaTheme="minorEastAsia" w:hAnsi="Arial" w:cs="Arial"/>
          <w:sz w:val="24"/>
          <w:szCs w:val="24"/>
          <w:lang w:eastAsia="en-GB"/>
        </w:rPr>
        <w:t xml:space="preserve"> format of Senate Council deliberative meetings, it is possible that a conflict of interest could arise for the same individual at one meeting but not at another. It is therefore the responsibility of all individuals attending or contributing to Senate meetings, even where potential conflicts of interests have already been raised, to declare this at the earliest opportunity or the latest at the meeting. </w:t>
      </w:r>
    </w:p>
    <w:p w14:paraId="3E595748" w14:textId="77777777" w:rsidR="008F070F" w:rsidRPr="00BC3A29" w:rsidRDefault="00A54959" w:rsidP="008F070F">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If a conflict of interest that has not yet been declared becomes appare</w:t>
      </w:r>
      <w:r w:rsidR="00691804" w:rsidRPr="00BC3A29">
        <w:rPr>
          <w:rFonts w:ascii="Arial" w:eastAsiaTheme="minorEastAsia" w:hAnsi="Arial" w:cs="Arial"/>
          <w:sz w:val="24"/>
          <w:szCs w:val="24"/>
          <w:lang w:eastAsia="en-GB"/>
        </w:rPr>
        <w:t xml:space="preserve">nt </w:t>
      </w:r>
      <w:r w:rsidR="003D4A62" w:rsidRPr="00BC3A29">
        <w:rPr>
          <w:rFonts w:ascii="Arial" w:eastAsiaTheme="minorEastAsia" w:hAnsi="Arial" w:cs="Arial"/>
          <w:sz w:val="24"/>
          <w:szCs w:val="24"/>
          <w:lang w:eastAsia="en-GB"/>
        </w:rPr>
        <w:t>during</w:t>
      </w:r>
      <w:r w:rsidR="00691804" w:rsidRPr="00BC3A29">
        <w:rPr>
          <w:rFonts w:ascii="Arial" w:eastAsiaTheme="minorEastAsia" w:hAnsi="Arial" w:cs="Arial"/>
          <w:sz w:val="24"/>
          <w:szCs w:val="24"/>
          <w:lang w:eastAsia="en-GB"/>
        </w:rPr>
        <w:t xml:space="preserve"> a meeting, </w:t>
      </w:r>
      <w:r w:rsidRPr="00BC3A29">
        <w:rPr>
          <w:rFonts w:ascii="Arial" w:eastAsiaTheme="minorEastAsia" w:hAnsi="Arial" w:cs="Arial"/>
          <w:sz w:val="24"/>
          <w:szCs w:val="24"/>
          <w:lang w:eastAsia="en-GB"/>
        </w:rPr>
        <w:t>Senate members are obliged to make a</w:t>
      </w:r>
      <w:r w:rsidR="00CA7305" w:rsidRPr="00BC3A29">
        <w:rPr>
          <w:rFonts w:ascii="Arial" w:eastAsiaTheme="minorEastAsia" w:hAnsi="Arial" w:cs="Arial"/>
          <w:sz w:val="24"/>
          <w:szCs w:val="24"/>
          <w:lang w:eastAsia="en-GB"/>
        </w:rPr>
        <w:t xml:space="preserve"> verbal</w:t>
      </w:r>
      <w:r w:rsidRPr="00BC3A29">
        <w:rPr>
          <w:rFonts w:ascii="Arial" w:eastAsiaTheme="minorEastAsia" w:hAnsi="Arial" w:cs="Arial"/>
          <w:sz w:val="24"/>
          <w:szCs w:val="24"/>
          <w:lang w:eastAsia="en-GB"/>
        </w:rPr>
        <w:t xml:space="preserve"> declaration before witnesses and provide a written declaration as soon as possible thereafter.  Any declarations of interest and arrangements agreed upon in any meeting will be recorded in the notes and transcript of the meeting.</w:t>
      </w:r>
    </w:p>
    <w:p w14:paraId="0476437F" w14:textId="77777777" w:rsidR="008F070F" w:rsidRPr="00BC3A29" w:rsidRDefault="00A54959" w:rsidP="008F070F">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Where any conflicts of interest are declared, the Council Chair will determine whether such interests amount to a sufficient conflict of interest to require that the member or members stand down from the discussions and whether there is a need to co-opt a temporary member or members to assist the Senate Council in its deliberations.</w:t>
      </w:r>
    </w:p>
    <w:p w14:paraId="4808068D" w14:textId="77777777" w:rsidR="003D2366" w:rsidRPr="00BC3A29" w:rsidRDefault="00A54959" w:rsidP="00967D5F">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lastRenderedPageBreak/>
        <w:t>Where the Chair or a majority of the Senate Council members are concerned that there is a persistent or serious breach of the governance or standards by a member or members, the Chair or a majority of the membership may</w:t>
      </w:r>
      <w:r w:rsidR="00555A22" w:rsidRPr="00BC3A29">
        <w:rPr>
          <w:rFonts w:ascii="Arial" w:eastAsiaTheme="minorEastAsia" w:hAnsi="Arial" w:cs="Arial"/>
          <w:sz w:val="24"/>
          <w:szCs w:val="24"/>
          <w:lang w:eastAsia="en-GB"/>
        </w:rPr>
        <w:t xml:space="preserve"> apply to the </w:t>
      </w:r>
      <w:r w:rsidR="00A769BC" w:rsidRPr="00BC3A29">
        <w:rPr>
          <w:rFonts w:ascii="Arial" w:eastAsiaTheme="minorEastAsia" w:hAnsi="Arial" w:cs="Arial"/>
          <w:sz w:val="24"/>
          <w:szCs w:val="24"/>
          <w:lang w:eastAsia="en-GB"/>
        </w:rPr>
        <w:t xml:space="preserve">Medical Director </w:t>
      </w:r>
      <w:r w:rsidRPr="00BC3A29">
        <w:rPr>
          <w:rFonts w:ascii="Arial" w:eastAsiaTheme="minorEastAsia" w:hAnsi="Arial" w:cs="Arial"/>
          <w:sz w:val="24"/>
          <w:szCs w:val="24"/>
          <w:lang w:eastAsia="en-GB"/>
        </w:rPr>
        <w:t>to have that member or members removed from the Senate Council and replaced by the normal means of nomination or appointment.</w:t>
      </w:r>
    </w:p>
    <w:p w14:paraId="76F01787" w14:textId="77777777" w:rsidR="003D2366" w:rsidRPr="00BC3A29" w:rsidRDefault="00A54959" w:rsidP="003D2366">
      <w:pPr>
        <w:pStyle w:val="Heading2"/>
        <w:rPr>
          <w:rFonts w:ascii="Arial" w:hAnsi="Arial" w:cs="Arial"/>
          <w:lang w:eastAsia="en-GB"/>
        </w:rPr>
      </w:pPr>
      <w:bookmarkStart w:id="59" w:name="_Toc156904965"/>
      <w:r w:rsidRPr="00BC3A29">
        <w:rPr>
          <w:rFonts w:ascii="Arial" w:hAnsi="Arial" w:cs="Arial"/>
          <w:lang w:eastAsia="en-GB"/>
        </w:rPr>
        <w:t>Declaring and Registering Interests</w:t>
      </w:r>
      <w:bookmarkEnd w:id="59"/>
    </w:p>
    <w:p w14:paraId="73C37ABE" w14:textId="77777777" w:rsidR="003D2366" w:rsidRPr="00BC3A29" w:rsidRDefault="00A54959" w:rsidP="003D2366">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 xml:space="preserve">All relevant staff, members, and other individuals involved in Senate work have a responsibility to be aware of the potential for a conflict of interest. </w:t>
      </w:r>
    </w:p>
    <w:p w14:paraId="2D48D006" w14:textId="77777777" w:rsidR="003D2366" w:rsidRPr="00BC3A29" w:rsidRDefault="00A54959" w:rsidP="003D2366">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 xml:space="preserve">Such situations must be carefully managed to ensure that any conflict of interest does not detrimentally impact the work of the Senate, or confidence in the advice provided by the Senate. </w:t>
      </w:r>
    </w:p>
    <w:p w14:paraId="5D61398A" w14:textId="77777777" w:rsidR="003D2366" w:rsidRPr="00BC3A29" w:rsidRDefault="00A54959" w:rsidP="003D2366">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The ultimate responsibility for the management of potential and actual conflicts of interest rests with the Council Chair.</w:t>
      </w:r>
    </w:p>
    <w:p w14:paraId="75E94848" w14:textId="77777777" w:rsidR="003D2366" w:rsidRPr="00BC3A29" w:rsidRDefault="00A54959" w:rsidP="003D2366">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Should any changes in circumstances arise, it is the responsibility of a</w:t>
      </w:r>
      <w:r w:rsidR="004069AF" w:rsidRPr="00BC3A29">
        <w:rPr>
          <w:rFonts w:ascii="Arial" w:eastAsiaTheme="minorEastAsia" w:hAnsi="Arial" w:cs="Arial"/>
          <w:sz w:val="24"/>
          <w:szCs w:val="24"/>
          <w:lang w:eastAsia="en-GB"/>
        </w:rPr>
        <w:t>ll Senate Assembly, Citizen</w:t>
      </w:r>
      <w:r w:rsidRPr="00BC3A29">
        <w:rPr>
          <w:rFonts w:ascii="Arial" w:eastAsiaTheme="minorEastAsia" w:hAnsi="Arial" w:cs="Arial"/>
          <w:sz w:val="24"/>
          <w:szCs w:val="24"/>
          <w:lang w:eastAsia="en-GB"/>
        </w:rPr>
        <w:t>s</w:t>
      </w:r>
      <w:r w:rsidR="004069AF" w:rsidRPr="00BC3A29">
        <w:rPr>
          <w:rFonts w:ascii="Arial" w:eastAsiaTheme="minorEastAsia" w:hAnsi="Arial" w:cs="Arial"/>
          <w:sz w:val="24"/>
          <w:szCs w:val="24"/>
          <w:lang w:eastAsia="en-GB"/>
        </w:rPr>
        <w:t xml:space="preserve">' Assembly, and Management Team members </w:t>
      </w:r>
      <w:r w:rsidRPr="00BC3A29">
        <w:rPr>
          <w:rFonts w:ascii="Arial" w:eastAsiaTheme="minorEastAsia" w:hAnsi="Arial" w:cs="Arial"/>
          <w:sz w:val="24"/>
          <w:szCs w:val="24"/>
          <w:lang w:eastAsia="en-GB"/>
        </w:rPr>
        <w:t xml:space="preserve">to </w:t>
      </w:r>
      <w:r w:rsidR="004069AF" w:rsidRPr="00BC3A29">
        <w:rPr>
          <w:rFonts w:ascii="Arial" w:eastAsiaTheme="minorEastAsia" w:hAnsi="Arial" w:cs="Arial"/>
          <w:sz w:val="24"/>
          <w:szCs w:val="24"/>
          <w:lang w:eastAsia="en-GB"/>
        </w:rPr>
        <w:t xml:space="preserve">declare any interest or potential interest they have, in general, or about a proposed topic by writing to the Chair or Senate Manager or at the beginning of a Council meeting. </w:t>
      </w:r>
    </w:p>
    <w:p w14:paraId="1186FA9B" w14:textId="77777777" w:rsidR="003D2366" w:rsidRPr="00BC3A29" w:rsidRDefault="00A54959" w:rsidP="003D2366">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 xml:space="preserve">All potential conflicts of interest should be raised at the earliest opportunity. </w:t>
      </w:r>
    </w:p>
    <w:p w14:paraId="0248B6F2" w14:textId="77777777" w:rsidR="003D2366" w:rsidRPr="00BC3A29" w:rsidRDefault="00A54959" w:rsidP="003D2366">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 xml:space="preserve">Where the Senate Council Chair identifies any personal potential conflicts of </w:t>
      </w:r>
      <w:r w:rsidR="001362D1" w:rsidRPr="00BC3A29">
        <w:rPr>
          <w:rFonts w:ascii="Arial" w:eastAsiaTheme="minorEastAsia" w:hAnsi="Arial" w:cs="Arial"/>
          <w:sz w:val="24"/>
          <w:szCs w:val="24"/>
          <w:lang w:eastAsia="en-GB"/>
        </w:rPr>
        <w:t>interest,</w:t>
      </w:r>
      <w:r w:rsidRPr="00BC3A29">
        <w:rPr>
          <w:rFonts w:ascii="Arial" w:eastAsiaTheme="minorEastAsia" w:hAnsi="Arial" w:cs="Arial"/>
          <w:sz w:val="24"/>
          <w:szCs w:val="24"/>
          <w:lang w:eastAsia="en-GB"/>
        </w:rPr>
        <w:t xml:space="preserve"> he should declare these to the Senate Management team. Where the Chair has a conflict of interest, previously declared or otherwise, about scheduled or likely business of the meeting she/he must make a declaration and </w:t>
      </w:r>
      <w:r w:rsidR="006461F4" w:rsidRPr="00BC3A29">
        <w:rPr>
          <w:rFonts w:ascii="Arial" w:eastAsiaTheme="minorEastAsia" w:hAnsi="Arial" w:cs="Arial"/>
          <w:sz w:val="24"/>
          <w:szCs w:val="24"/>
          <w:lang w:eastAsia="en-GB"/>
        </w:rPr>
        <w:t>the Vice</w:t>
      </w:r>
      <w:r w:rsidRPr="00BC3A29">
        <w:rPr>
          <w:rFonts w:ascii="Arial" w:eastAsiaTheme="minorEastAsia" w:hAnsi="Arial" w:cs="Arial"/>
          <w:sz w:val="24"/>
          <w:szCs w:val="24"/>
          <w:lang w:eastAsia="en-GB"/>
        </w:rPr>
        <w:t xml:space="preserve"> Chair will act as Chair for the relevant part of the meeting. </w:t>
      </w:r>
    </w:p>
    <w:p w14:paraId="3A9F22F4" w14:textId="77777777" w:rsidR="003D2366" w:rsidRPr="00BC3A29" w:rsidRDefault="00A54959" w:rsidP="003D2366">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 xml:space="preserve">All declarations of interest should be made as soon as they become apparent. </w:t>
      </w:r>
    </w:p>
    <w:p w14:paraId="060CB799" w14:textId="77777777" w:rsidR="003D2366" w:rsidRPr="00BC3A29" w:rsidRDefault="00A54959" w:rsidP="003D2366">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 xml:space="preserve">The South West Clinical Senate Management Team will </w:t>
      </w:r>
      <w:r w:rsidR="006119D5" w:rsidRPr="00BC3A29">
        <w:rPr>
          <w:rFonts w:ascii="Arial" w:eastAsiaTheme="minorEastAsia" w:hAnsi="Arial" w:cs="Arial"/>
          <w:sz w:val="24"/>
          <w:szCs w:val="24"/>
          <w:lang w:eastAsia="en-GB"/>
        </w:rPr>
        <w:t xml:space="preserve">update and </w:t>
      </w:r>
      <w:r w:rsidRPr="00BC3A29">
        <w:rPr>
          <w:rFonts w:ascii="Arial" w:eastAsiaTheme="minorEastAsia" w:hAnsi="Arial" w:cs="Arial"/>
          <w:sz w:val="24"/>
          <w:szCs w:val="24"/>
          <w:lang w:eastAsia="en-GB"/>
        </w:rPr>
        <w:t>maintain a confidential register of all declared conflicts or potential conflicts of interests relating to current Senate work with details of any arrangements agreed to manage these.</w:t>
      </w:r>
    </w:p>
    <w:p w14:paraId="30EC219B" w14:textId="77777777" w:rsidR="003D2366" w:rsidRPr="00BC3A29" w:rsidRDefault="00A54959" w:rsidP="003D2366">
      <w:pPr>
        <w:pStyle w:val="ListParagraph"/>
        <w:numPr>
          <w:ilvl w:val="1"/>
          <w:numId w:val="22"/>
        </w:numPr>
        <w:spacing w:before="240" w:after="60" w:line="312" w:lineRule="auto"/>
        <w:contextualSpacing w:val="0"/>
        <w:jc w:val="both"/>
        <w:rPr>
          <w:rFonts w:ascii="Arial" w:hAnsi="Arial" w:cs="Arial"/>
          <w:lang w:eastAsia="en-GB"/>
        </w:rPr>
      </w:pPr>
      <w:r w:rsidRPr="00BC3A29">
        <w:rPr>
          <w:rFonts w:ascii="Arial" w:eastAsiaTheme="minorEastAsia" w:hAnsi="Arial" w:cs="Arial"/>
          <w:sz w:val="24"/>
          <w:szCs w:val="24"/>
          <w:lang w:eastAsia="en-GB"/>
        </w:rPr>
        <w:t>The Clinical Senate Management Team, on behalf of the Council Chair will ensure that for every interest declared, either in writing or by oral declaration, the arrangements provided by the Council Chair are communicated to the declarer.</w:t>
      </w:r>
    </w:p>
    <w:p w14:paraId="6DD1F38C" w14:textId="77777777" w:rsidR="003D2366" w:rsidRPr="00BC3A29" w:rsidRDefault="00A54959" w:rsidP="003D2366">
      <w:pPr>
        <w:pStyle w:val="Heading2"/>
        <w:spacing w:before="240"/>
        <w:rPr>
          <w:rFonts w:ascii="Arial" w:hAnsi="Arial" w:cs="Arial"/>
          <w:lang w:eastAsia="en-GB"/>
        </w:rPr>
      </w:pPr>
      <w:bookmarkStart w:id="60" w:name="_Toc156904966"/>
      <w:r w:rsidRPr="00BC3A29">
        <w:rPr>
          <w:rFonts w:ascii="Arial" w:hAnsi="Arial" w:cs="Arial"/>
          <w:lang w:eastAsia="en-GB"/>
        </w:rPr>
        <w:lastRenderedPageBreak/>
        <w:t>Process for Registering and Managing Conflicts of Interests</w:t>
      </w:r>
      <w:bookmarkEnd w:id="60"/>
    </w:p>
    <w:p w14:paraId="2A794390" w14:textId="77777777" w:rsidR="003D2366" w:rsidRPr="00BC3A29" w:rsidRDefault="00A54959" w:rsidP="003D2366">
      <w:pPr>
        <w:jc w:val="center"/>
        <w:rPr>
          <w:rFonts w:ascii="Arial" w:hAnsi="Arial" w:cs="Arial"/>
          <w:lang w:eastAsia="en-GB"/>
        </w:rPr>
      </w:pPr>
      <w:r w:rsidRPr="00BC3A29">
        <w:rPr>
          <w:rFonts w:ascii="Arial" w:hAnsi="Arial" w:cs="Arial"/>
          <w:noProof/>
          <w:lang w:eastAsia="en-GB"/>
        </w:rPr>
        <w:drawing>
          <wp:inline distT="0" distB="0" distL="0" distR="0" wp14:anchorId="69589D67" wp14:editId="079B6465">
            <wp:extent cx="4761913" cy="3136900"/>
            <wp:effectExtent l="0" t="0" r="635" b="635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rating principles flow chart 1.jpg"/>
                    <pic:cNvPicPr/>
                  </pic:nvPicPr>
                  <pic:blipFill>
                    <a:blip r:embed="rId19"/>
                    <a:srcRect l="14237" t="4147" r="22440" b="15330"/>
                    <a:stretch>
                      <a:fillRect/>
                    </a:stretch>
                  </pic:blipFill>
                  <pic:spPr bwMode="auto">
                    <a:xfrm>
                      <a:off x="0" y="0"/>
                      <a:ext cx="4813404" cy="3170819"/>
                    </a:xfrm>
                    <a:prstGeom prst="rect">
                      <a:avLst/>
                    </a:prstGeom>
                    <a:ln>
                      <a:noFill/>
                    </a:ln>
                    <a:extLst>
                      <a:ext uri="{53640926-AAD7-44D8-BBD7-CCE9431645EC}">
                        <a14:shadowObscured xmlns:a14="http://schemas.microsoft.com/office/drawing/2010/main"/>
                      </a:ext>
                    </a:extLst>
                  </pic:spPr>
                </pic:pic>
              </a:graphicData>
            </a:graphic>
          </wp:inline>
        </w:drawing>
      </w:r>
    </w:p>
    <w:p w14:paraId="0921AEFA" w14:textId="77777777" w:rsidR="00D205A8" w:rsidRPr="00BC3A29" w:rsidRDefault="00D205A8" w:rsidP="00D205A8">
      <w:pPr>
        <w:rPr>
          <w:rFonts w:ascii="Arial" w:hAnsi="Arial" w:cs="Arial"/>
          <w:lang w:eastAsia="en-GB"/>
        </w:rPr>
      </w:pPr>
    </w:p>
    <w:p w14:paraId="6C42611E" w14:textId="77777777" w:rsidR="00D205A8" w:rsidRPr="00BC3A29" w:rsidRDefault="00A54959">
      <w:pPr>
        <w:rPr>
          <w:rFonts w:ascii="Arial" w:eastAsiaTheme="majorEastAsia" w:hAnsi="Arial" w:cs="Arial"/>
          <w:color w:val="365F91" w:themeColor="accent1" w:themeShade="BF"/>
          <w:sz w:val="26"/>
          <w:szCs w:val="26"/>
          <w:lang w:eastAsia="en-GB"/>
        </w:rPr>
      </w:pPr>
      <w:r w:rsidRPr="00BC3A29">
        <w:rPr>
          <w:rFonts w:ascii="Arial" w:hAnsi="Arial" w:cs="Arial"/>
          <w:lang w:eastAsia="en-GB"/>
        </w:rPr>
        <w:br w:type="page"/>
      </w:r>
    </w:p>
    <w:p w14:paraId="4994B3DC" w14:textId="77777777" w:rsidR="003D2366" w:rsidRPr="00BC3A29" w:rsidRDefault="00A54959" w:rsidP="003D2366">
      <w:pPr>
        <w:pStyle w:val="Heading2"/>
        <w:spacing w:before="240"/>
        <w:rPr>
          <w:rFonts w:ascii="Arial" w:hAnsi="Arial" w:cs="Arial"/>
          <w:bCs/>
          <w:color w:val="auto"/>
          <w:lang w:eastAsia="en-GB"/>
        </w:rPr>
      </w:pPr>
      <w:bookmarkStart w:id="61" w:name="_Toc156904967"/>
      <w:r w:rsidRPr="00BC3A29">
        <w:rPr>
          <w:rFonts w:ascii="Arial" w:hAnsi="Arial" w:cs="Arial"/>
          <w:lang w:eastAsia="en-GB"/>
        </w:rPr>
        <w:lastRenderedPageBreak/>
        <w:t>Registration of Potential Conflict of Interest Template</w:t>
      </w:r>
      <w:bookmarkEnd w:id="61"/>
    </w:p>
    <w:p w14:paraId="68C4D16A" w14:textId="77777777" w:rsidR="002937E1" w:rsidRPr="00BC3A29" w:rsidRDefault="00A54959" w:rsidP="003D2366">
      <w:pPr>
        <w:pStyle w:val="ListParagraph"/>
        <w:numPr>
          <w:ilvl w:val="1"/>
          <w:numId w:val="22"/>
        </w:numPr>
        <w:spacing w:before="240" w:after="60" w:line="312" w:lineRule="auto"/>
        <w:contextualSpacing w:val="0"/>
        <w:jc w:val="both"/>
        <w:rPr>
          <w:rFonts w:ascii="Arial" w:hAnsi="Arial" w:cs="Arial"/>
          <w:sz w:val="24"/>
          <w:szCs w:val="24"/>
          <w:lang w:eastAsia="en-GB"/>
        </w:rPr>
      </w:pPr>
      <w:r w:rsidRPr="00BC3A29">
        <w:rPr>
          <w:rFonts w:ascii="Arial" w:eastAsiaTheme="minorEastAsia" w:hAnsi="Arial" w:cs="Arial"/>
          <w:sz w:val="24"/>
          <w:szCs w:val="24"/>
          <w:lang w:eastAsia="en-GB"/>
        </w:rPr>
        <w:t xml:space="preserve">For advice on what items should and should not be declared on this form refer to the Conflicts of Interest Policy issued with Operating Principles for the South West Clinical Senate. Further advice can also be obtained from the </w:t>
      </w:r>
      <w:r w:rsidR="00F569C6" w:rsidRPr="00BC3A29">
        <w:rPr>
          <w:rFonts w:ascii="Arial" w:eastAsiaTheme="minorEastAsia" w:hAnsi="Arial" w:cs="Arial"/>
          <w:sz w:val="24"/>
          <w:szCs w:val="24"/>
          <w:lang w:eastAsia="en-GB"/>
        </w:rPr>
        <w:t>Head of the Clinical Senate</w:t>
      </w:r>
      <w:r w:rsidRPr="00BC3A29">
        <w:rPr>
          <w:rFonts w:ascii="Arial" w:eastAsiaTheme="minorEastAsia" w:hAnsi="Arial" w:cs="Arial"/>
          <w:sz w:val="24"/>
          <w:szCs w:val="24"/>
          <w:lang w:eastAsia="en-GB"/>
        </w:rPr>
        <w:t>.</w:t>
      </w:r>
    </w:p>
    <w:p w14:paraId="61A2CF2F" w14:textId="77777777" w:rsidR="008E1082" w:rsidRPr="00BC3A29" w:rsidRDefault="008E1082" w:rsidP="008E1082">
      <w:pPr>
        <w:pStyle w:val="ListParagraph"/>
        <w:spacing w:before="240" w:after="60" w:line="312" w:lineRule="auto"/>
        <w:ind w:left="567"/>
        <w:contextualSpacing w:val="0"/>
        <w:jc w:val="both"/>
        <w:rPr>
          <w:rFonts w:ascii="Arial" w:hAnsi="Arial" w:cs="Arial"/>
          <w:sz w:val="24"/>
          <w:szCs w:val="24"/>
          <w:lang w:eastAsia="en-GB"/>
        </w:rPr>
      </w:pPr>
    </w:p>
    <w:tbl>
      <w:tblPr>
        <w:tblStyle w:val="TableGrid"/>
        <w:tblW w:w="0" w:type="auto"/>
        <w:tblLook w:val="04A0" w:firstRow="1" w:lastRow="0" w:firstColumn="1" w:lastColumn="0" w:noHBand="0" w:noVBand="1"/>
      </w:tblPr>
      <w:tblGrid>
        <w:gridCol w:w="1838"/>
        <w:gridCol w:w="7178"/>
      </w:tblGrid>
      <w:tr w:rsidR="00D42844" w:rsidRPr="00BC3A29" w14:paraId="148D48BD" w14:textId="77777777" w:rsidTr="008E1082">
        <w:trPr>
          <w:trHeight w:val="425"/>
        </w:trPr>
        <w:tc>
          <w:tcPr>
            <w:tcW w:w="1838" w:type="dxa"/>
          </w:tcPr>
          <w:p w14:paraId="3DF32BB2" w14:textId="77777777" w:rsidR="008E1082" w:rsidRPr="00BC3A29" w:rsidRDefault="00A54959" w:rsidP="008E1082">
            <w:pPr>
              <w:spacing w:before="240" w:after="60" w:line="312" w:lineRule="auto"/>
              <w:jc w:val="both"/>
              <w:rPr>
                <w:rFonts w:ascii="Arial" w:hAnsi="Arial" w:cs="Arial"/>
                <w:sz w:val="24"/>
                <w:szCs w:val="24"/>
                <w:lang w:eastAsia="en-GB"/>
              </w:rPr>
            </w:pPr>
            <w:r w:rsidRPr="00BC3A29">
              <w:rPr>
                <w:rFonts w:ascii="Arial" w:hAnsi="Arial" w:cs="Arial"/>
                <w:sz w:val="24"/>
                <w:szCs w:val="24"/>
                <w:lang w:eastAsia="en-GB"/>
              </w:rPr>
              <w:t>Name</w:t>
            </w:r>
          </w:p>
        </w:tc>
        <w:tc>
          <w:tcPr>
            <w:tcW w:w="7178" w:type="dxa"/>
          </w:tcPr>
          <w:p w14:paraId="34E01B8A" w14:textId="77777777" w:rsidR="008E1082" w:rsidRPr="00BC3A29" w:rsidRDefault="008E1082" w:rsidP="008E1082">
            <w:pPr>
              <w:spacing w:before="240" w:after="60" w:line="312" w:lineRule="auto"/>
              <w:jc w:val="both"/>
              <w:rPr>
                <w:rFonts w:ascii="Arial" w:hAnsi="Arial" w:cs="Arial"/>
                <w:sz w:val="24"/>
                <w:szCs w:val="24"/>
                <w:lang w:eastAsia="en-GB"/>
              </w:rPr>
            </w:pPr>
          </w:p>
        </w:tc>
      </w:tr>
      <w:tr w:rsidR="00D42844" w:rsidRPr="00BC3A29" w14:paraId="1179EFF1" w14:textId="77777777" w:rsidTr="008E1082">
        <w:trPr>
          <w:trHeight w:val="170"/>
        </w:trPr>
        <w:tc>
          <w:tcPr>
            <w:tcW w:w="1838" w:type="dxa"/>
          </w:tcPr>
          <w:p w14:paraId="0B2C38B4" w14:textId="77777777" w:rsidR="008E1082" w:rsidRPr="00BC3A29" w:rsidRDefault="00A54959" w:rsidP="008E1082">
            <w:pPr>
              <w:spacing w:before="240" w:after="60" w:line="312" w:lineRule="auto"/>
              <w:jc w:val="both"/>
              <w:rPr>
                <w:rFonts w:ascii="Arial" w:hAnsi="Arial" w:cs="Arial"/>
                <w:sz w:val="24"/>
                <w:szCs w:val="24"/>
                <w:lang w:eastAsia="en-GB"/>
              </w:rPr>
            </w:pPr>
            <w:r w:rsidRPr="00BC3A29">
              <w:rPr>
                <w:rFonts w:ascii="Arial" w:hAnsi="Arial" w:cs="Arial"/>
                <w:sz w:val="24"/>
                <w:szCs w:val="24"/>
                <w:lang w:eastAsia="en-GB"/>
              </w:rPr>
              <w:t>Position</w:t>
            </w:r>
          </w:p>
        </w:tc>
        <w:tc>
          <w:tcPr>
            <w:tcW w:w="7178" w:type="dxa"/>
          </w:tcPr>
          <w:p w14:paraId="3A881427" w14:textId="77777777" w:rsidR="008E1082" w:rsidRPr="00BC3A29" w:rsidRDefault="008E1082" w:rsidP="008E1082">
            <w:pPr>
              <w:spacing w:before="240" w:after="60" w:line="312" w:lineRule="auto"/>
              <w:jc w:val="both"/>
              <w:rPr>
                <w:rFonts w:ascii="Arial" w:hAnsi="Arial" w:cs="Arial"/>
                <w:sz w:val="24"/>
                <w:szCs w:val="24"/>
                <w:lang w:eastAsia="en-GB"/>
              </w:rPr>
            </w:pPr>
          </w:p>
        </w:tc>
      </w:tr>
      <w:tr w:rsidR="00D42844" w:rsidRPr="00BC3A29" w14:paraId="4A6CAD4D" w14:textId="77777777" w:rsidTr="008E1082">
        <w:tc>
          <w:tcPr>
            <w:tcW w:w="9016" w:type="dxa"/>
            <w:gridSpan w:val="2"/>
          </w:tcPr>
          <w:p w14:paraId="0DF6A6E1" w14:textId="77777777" w:rsidR="008E1082" w:rsidRPr="00BC3A29" w:rsidRDefault="00A54959" w:rsidP="008E1082">
            <w:pPr>
              <w:spacing w:before="240" w:after="60" w:line="312" w:lineRule="auto"/>
              <w:jc w:val="both"/>
              <w:rPr>
                <w:rFonts w:ascii="Arial" w:hAnsi="Arial" w:cs="Arial"/>
                <w:sz w:val="24"/>
                <w:szCs w:val="24"/>
                <w:lang w:eastAsia="en-GB"/>
              </w:rPr>
            </w:pPr>
            <w:r w:rsidRPr="00BC3A29">
              <w:rPr>
                <w:rFonts w:ascii="Arial" w:eastAsiaTheme="majorEastAsia" w:hAnsi="Arial" w:cs="Arial"/>
                <w:bCs/>
                <w:sz w:val="24"/>
                <w:szCs w:val="24"/>
                <w:lang w:eastAsia="en-GB"/>
              </w:rPr>
              <w:t>Please describe below any relationships, transactions, positions you hold, or circumstances that you believe could contribute to a conflict of interest</w:t>
            </w:r>
          </w:p>
        </w:tc>
      </w:tr>
      <w:tr w:rsidR="00D42844" w:rsidRPr="00BC3A29" w14:paraId="4DC9D117" w14:textId="77777777" w:rsidTr="008E1082">
        <w:tc>
          <w:tcPr>
            <w:tcW w:w="9016" w:type="dxa"/>
            <w:gridSpan w:val="2"/>
          </w:tcPr>
          <w:p w14:paraId="46413937" w14:textId="77777777" w:rsidR="008E1082" w:rsidRPr="00BC3A29" w:rsidRDefault="008E1082" w:rsidP="008E1082">
            <w:pPr>
              <w:spacing w:before="240" w:after="60" w:line="312" w:lineRule="auto"/>
              <w:jc w:val="both"/>
              <w:rPr>
                <w:rFonts w:ascii="Arial" w:hAnsi="Arial" w:cs="Arial"/>
                <w:sz w:val="24"/>
                <w:szCs w:val="24"/>
                <w:lang w:eastAsia="en-GB"/>
              </w:rPr>
            </w:pPr>
          </w:p>
          <w:p w14:paraId="4F3CCF71" w14:textId="77777777" w:rsidR="008E1082" w:rsidRPr="00BC3A29" w:rsidRDefault="008E1082" w:rsidP="008E1082">
            <w:pPr>
              <w:spacing w:before="240" w:after="60" w:line="312" w:lineRule="auto"/>
              <w:jc w:val="both"/>
              <w:rPr>
                <w:rFonts w:ascii="Arial" w:hAnsi="Arial" w:cs="Arial"/>
                <w:sz w:val="24"/>
                <w:szCs w:val="24"/>
                <w:lang w:eastAsia="en-GB"/>
              </w:rPr>
            </w:pPr>
          </w:p>
          <w:p w14:paraId="6AEF016F" w14:textId="77777777" w:rsidR="008E1082" w:rsidRPr="00BC3A29" w:rsidRDefault="008E1082" w:rsidP="008E1082">
            <w:pPr>
              <w:spacing w:before="240" w:after="60" w:line="312" w:lineRule="auto"/>
              <w:jc w:val="both"/>
              <w:rPr>
                <w:rFonts w:ascii="Arial" w:hAnsi="Arial" w:cs="Arial"/>
                <w:sz w:val="24"/>
                <w:szCs w:val="24"/>
                <w:lang w:eastAsia="en-GB"/>
              </w:rPr>
            </w:pPr>
          </w:p>
          <w:p w14:paraId="6E16E1ED" w14:textId="77777777" w:rsidR="008E1082" w:rsidRPr="00BC3A29" w:rsidRDefault="008E1082" w:rsidP="008E1082">
            <w:pPr>
              <w:spacing w:before="240" w:after="60" w:line="312" w:lineRule="auto"/>
              <w:jc w:val="both"/>
              <w:rPr>
                <w:rFonts w:ascii="Arial" w:hAnsi="Arial" w:cs="Arial"/>
                <w:sz w:val="24"/>
                <w:szCs w:val="24"/>
                <w:lang w:eastAsia="en-GB"/>
              </w:rPr>
            </w:pPr>
          </w:p>
          <w:p w14:paraId="7EE642CC" w14:textId="77777777" w:rsidR="008E1082" w:rsidRPr="00BC3A29" w:rsidRDefault="008E1082" w:rsidP="008E1082">
            <w:pPr>
              <w:spacing w:before="240" w:after="60" w:line="312" w:lineRule="auto"/>
              <w:jc w:val="both"/>
              <w:rPr>
                <w:rFonts w:ascii="Arial" w:hAnsi="Arial" w:cs="Arial"/>
                <w:sz w:val="24"/>
                <w:szCs w:val="24"/>
                <w:lang w:eastAsia="en-GB"/>
              </w:rPr>
            </w:pPr>
          </w:p>
          <w:p w14:paraId="629D7622" w14:textId="77777777" w:rsidR="008E1082" w:rsidRPr="00BC3A29" w:rsidRDefault="008E1082" w:rsidP="008E1082">
            <w:pPr>
              <w:spacing w:before="240" w:after="60" w:line="312" w:lineRule="auto"/>
              <w:jc w:val="both"/>
              <w:rPr>
                <w:rFonts w:ascii="Arial" w:hAnsi="Arial" w:cs="Arial"/>
                <w:sz w:val="24"/>
                <w:szCs w:val="24"/>
                <w:lang w:eastAsia="en-GB"/>
              </w:rPr>
            </w:pPr>
          </w:p>
        </w:tc>
      </w:tr>
      <w:tr w:rsidR="00D42844" w:rsidRPr="00BC3A29" w14:paraId="5B051621" w14:textId="77777777" w:rsidTr="008E1082">
        <w:tc>
          <w:tcPr>
            <w:tcW w:w="9016" w:type="dxa"/>
            <w:gridSpan w:val="2"/>
          </w:tcPr>
          <w:p w14:paraId="526737EB" w14:textId="77777777" w:rsidR="008E1082" w:rsidRPr="00BC3A29" w:rsidRDefault="00A54959" w:rsidP="008E1082">
            <w:pPr>
              <w:spacing w:before="240" w:after="60" w:line="312" w:lineRule="auto"/>
              <w:jc w:val="both"/>
              <w:rPr>
                <w:rFonts w:ascii="Arial" w:hAnsi="Arial" w:cs="Arial"/>
                <w:sz w:val="24"/>
                <w:szCs w:val="24"/>
                <w:lang w:eastAsia="en-GB"/>
              </w:rPr>
            </w:pPr>
            <w:r w:rsidRPr="00BC3A29">
              <w:rPr>
                <w:rFonts w:ascii="Arial" w:hAnsi="Arial" w:cs="Arial"/>
                <w:sz w:val="24"/>
                <w:szCs w:val="24"/>
                <w:lang w:eastAsia="en-GB"/>
              </w:rPr>
              <w:t>I hereby certify that the information set forth above is true and complete to the best of my knowledge.</w:t>
            </w:r>
          </w:p>
          <w:p w14:paraId="5CD92708" w14:textId="77777777" w:rsidR="008E1082" w:rsidRPr="00BC3A29" w:rsidRDefault="00A54959" w:rsidP="008E1082">
            <w:pPr>
              <w:spacing w:before="240" w:after="60" w:line="312" w:lineRule="auto"/>
              <w:jc w:val="both"/>
              <w:rPr>
                <w:rFonts w:ascii="Arial" w:hAnsi="Arial" w:cs="Arial"/>
                <w:sz w:val="24"/>
                <w:szCs w:val="24"/>
                <w:lang w:eastAsia="en-GB"/>
              </w:rPr>
            </w:pPr>
            <w:r w:rsidRPr="00BC3A29">
              <w:rPr>
                <w:rFonts w:ascii="Arial" w:hAnsi="Arial" w:cs="Arial"/>
                <w:sz w:val="24"/>
                <w:szCs w:val="24"/>
                <w:lang w:eastAsia="en-GB"/>
              </w:rPr>
              <w:t>Signature</w:t>
            </w:r>
          </w:p>
          <w:p w14:paraId="11BB56FE" w14:textId="77777777" w:rsidR="008E1082" w:rsidRPr="00BC3A29" w:rsidRDefault="00A54959" w:rsidP="008E1082">
            <w:pPr>
              <w:spacing w:before="240" w:after="60" w:line="312" w:lineRule="auto"/>
              <w:jc w:val="both"/>
              <w:rPr>
                <w:rFonts w:ascii="Arial" w:hAnsi="Arial" w:cs="Arial"/>
                <w:sz w:val="24"/>
                <w:szCs w:val="24"/>
                <w:lang w:eastAsia="en-GB"/>
              </w:rPr>
            </w:pPr>
            <w:r w:rsidRPr="00BC3A29">
              <w:rPr>
                <w:rFonts w:ascii="Arial" w:hAnsi="Arial" w:cs="Arial"/>
                <w:sz w:val="24"/>
                <w:szCs w:val="24"/>
                <w:lang w:eastAsia="en-GB"/>
              </w:rPr>
              <w:t xml:space="preserve">Date: </w:t>
            </w:r>
          </w:p>
        </w:tc>
      </w:tr>
    </w:tbl>
    <w:p w14:paraId="6D2ED13E" w14:textId="77777777" w:rsidR="008E1082" w:rsidRPr="00BC3A29" w:rsidRDefault="008E1082" w:rsidP="008E1082">
      <w:pPr>
        <w:spacing w:before="240" w:after="60" w:line="312" w:lineRule="auto"/>
        <w:jc w:val="both"/>
        <w:rPr>
          <w:rFonts w:ascii="Arial" w:hAnsi="Arial" w:cs="Arial"/>
          <w:sz w:val="24"/>
          <w:szCs w:val="24"/>
          <w:lang w:eastAsia="en-GB"/>
        </w:rPr>
      </w:pPr>
    </w:p>
    <w:p w14:paraId="381E2EE3" w14:textId="77777777" w:rsidR="008A0FB4" w:rsidRPr="00BC3A29" w:rsidRDefault="008A0FB4" w:rsidP="004069AF">
      <w:pPr>
        <w:rPr>
          <w:rFonts w:ascii="Arial" w:eastAsiaTheme="minorEastAsia" w:hAnsi="Arial" w:cs="Arial"/>
          <w:sz w:val="24"/>
          <w:szCs w:val="24"/>
          <w:lang w:eastAsia="en-GB"/>
        </w:rPr>
      </w:pPr>
    </w:p>
    <w:p w14:paraId="78F97B93" w14:textId="77777777" w:rsidR="001362D1" w:rsidRPr="00BC3A29" w:rsidRDefault="00A54959">
      <w:pPr>
        <w:rPr>
          <w:rFonts w:ascii="Arial" w:hAnsi="Arial" w:cs="Arial"/>
          <w:color w:val="000000"/>
          <w:sz w:val="24"/>
          <w:szCs w:val="24"/>
        </w:rPr>
      </w:pPr>
      <w:r w:rsidRPr="00BC3A29">
        <w:rPr>
          <w:rFonts w:ascii="Arial" w:hAnsi="Arial" w:cs="Arial"/>
          <w:color w:val="000000"/>
          <w:sz w:val="24"/>
          <w:szCs w:val="24"/>
        </w:rPr>
        <w:br w:type="page"/>
      </w:r>
    </w:p>
    <w:p w14:paraId="1606B0B0" w14:textId="77777777" w:rsidR="00585A8C" w:rsidRPr="00BC3A29" w:rsidRDefault="00A54959" w:rsidP="008C0DC4">
      <w:pPr>
        <w:pStyle w:val="Heading1"/>
        <w:rPr>
          <w:rFonts w:ascii="Arial" w:hAnsi="Arial" w:cs="Arial"/>
        </w:rPr>
      </w:pPr>
      <w:bookmarkStart w:id="62" w:name="_Toc156904968"/>
      <w:r w:rsidRPr="00BC3A29">
        <w:rPr>
          <w:rFonts w:ascii="Arial" w:hAnsi="Arial" w:cs="Arial"/>
        </w:rPr>
        <w:lastRenderedPageBreak/>
        <w:t>Appendix 3</w:t>
      </w:r>
      <w:bookmarkEnd w:id="62"/>
      <w:r w:rsidRPr="00BC3A29">
        <w:rPr>
          <w:rFonts w:ascii="Arial" w:hAnsi="Arial" w:cs="Arial"/>
        </w:rPr>
        <w:t xml:space="preserve"> </w:t>
      </w:r>
    </w:p>
    <w:p w14:paraId="19B51433" w14:textId="77777777" w:rsidR="00914AD8" w:rsidRPr="00BC3A29" w:rsidRDefault="00A54959" w:rsidP="002937E1">
      <w:pPr>
        <w:pStyle w:val="Heading2"/>
        <w:spacing w:before="240"/>
        <w:rPr>
          <w:rFonts w:ascii="Arial" w:hAnsi="Arial" w:cs="Arial"/>
        </w:rPr>
      </w:pPr>
      <w:bookmarkStart w:id="63" w:name="_Toc156904969"/>
      <w:r w:rsidRPr="00BC3A29">
        <w:rPr>
          <w:rFonts w:ascii="Arial" w:hAnsi="Arial" w:cs="Arial"/>
        </w:rPr>
        <w:t>Process for posing questions to the Clinical Senate</w:t>
      </w:r>
      <w:bookmarkEnd w:id="63"/>
    </w:p>
    <w:p w14:paraId="52D4AE36" w14:textId="77777777" w:rsidR="00570FDD" w:rsidRPr="00BC3A29" w:rsidRDefault="00A54959" w:rsidP="008C0DC4">
      <w:pPr>
        <w:spacing w:before="240"/>
        <w:rPr>
          <w:rFonts w:ascii="Arial" w:hAnsi="Arial" w:cs="Arial"/>
          <w:color w:val="000000"/>
          <w:sz w:val="24"/>
          <w:szCs w:val="24"/>
        </w:rPr>
      </w:pPr>
      <w:r w:rsidRPr="00BC3A29">
        <w:rPr>
          <w:rFonts w:ascii="Arial" w:hAnsi="Arial" w:cs="Arial"/>
          <w:color w:val="000000"/>
          <w:sz w:val="24"/>
          <w:szCs w:val="24"/>
        </w:rPr>
        <w:t xml:space="preserve">“The Clinical Senate will coordinate </w:t>
      </w:r>
      <w:r w:rsidR="00CA7305" w:rsidRPr="00BC3A29">
        <w:rPr>
          <w:rFonts w:ascii="Arial" w:hAnsi="Arial" w:cs="Arial"/>
          <w:color w:val="000000"/>
          <w:sz w:val="24"/>
          <w:szCs w:val="24"/>
        </w:rPr>
        <w:t xml:space="preserve">the </w:t>
      </w:r>
      <w:r w:rsidRPr="00BC3A29">
        <w:rPr>
          <w:rFonts w:ascii="Arial" w:hAnsi="Arial" w:cs="Arial"/>
          <w:color w:val="000000"/>
          <w:sz w:val="24"/>
          <w:szCs w:val="24"/>
        </w:rPr>
        <w:t>provision of robust and credible strategic clinical advice and clinical leadership to influence the provision of the best overall care and outcomes for their populations. “</w:t>
      </w:r>
      <w:r w:rsidRPr="00BC3A29">
        <w:rPr>
          <w:rStyle w:val="FootnoteReference"/>
          <w:rFonts w:ascii="Arial" w:hAnsi="Arial" w:cs="Arial"/>
          <w:color w:val="000000"/>
          <w:sz w:val="24"/>
          <w:szCs w:val="24"/>
        </w:rPr>
        <w:footnoteReference w:id="3"/>
      </w:r>
    </w:p>
    <w:p w14:paraId="442C249C" w14:textId="77777777" w:rsidR="008C0DC4" w:rsidRPr="00BC3A29" w:rsidRDefault="00A54959" w:rsidP="006B1FC5">
      <w:pPr>
        <w:pStyle w:val="ListParagraph"/>
        <w:numPr>
          <w:ilvl w:val="1"/>
          <w:numId w:val="26"/>
        </w:numPr>
        <w:autoSpaceDE w:val="0"/>
        <w:autoSpaceDN w:val="0"/>
        <w:adjustRightInd w:val="0"/>
        <w:spacing w:before="120" w:after="120" w:line="312" w:lineRule="auto"/>
        <w:ind w:left="567" w:hanging="567"/>
        <w:rPr>
          <w:rFonts w:ascii="Arial" w:hAnsi="Arial" w:cs="Arial"/>
          <w:bCs/>
          <w:color w:val="000000"/>
          <w:sz w:val="24"/>
          <w:szCs w:val="24"/>
        </w:rPr>
      </w:pPr>
      <w:r w:rsidRPr="00BC3A29">
        <w:rPr>
          <w:rFonts w:ascii="Arial" w:hAnsi="Arial" w:cs="Arial"/>
          <w:bCs/>
          <w:color w:val="000000"/>
          <w:sz w:val="24"/>
          <w:szCs w:val="24"/>
        </w:rPr>
        <w:t xml:space="preserve">The Clinical Senate will </w:t>
      </w:r>
      <w:r w:rsidR="00B7500B" w:rsidRPr="00BC3A29">
        <w:rPr>
          <w:rFonts w:ascii="Arial" w:hAnsi="Arial" w:cs="Arial"/>
          <w:bCs/>
          <w:color w:val="000000"/>
          <w:sz w:val="24"/>
          <w:szCs w:val="24"/>
        </w:rPr>
        <w:t>consider</w:t>
      </w:r>
      <w:r w:rsidRPr="00BC3A29">
        <w:rPr>
          <w:rFonts w:ascii="Arial" w:hAnsi="Arial" w:cs="Arial"/>
          <w:bCs/>
          <w:color w:val="000000"/>
          <w:sz w:val="24"/>
          <w:szCs w:val="24"/>
        </w:rPr>
        <w:t xml:space="preserve"> requests for advice from</w:t>
      </w:r>
      <w:r w:rsidR="00CB1093" w:rsidRPr="00BC3A29">
        <w:rPr>
          <w:rFonts w:ascii="Arial" w:hAnsi="Arial" w:cs="Arial"/>
          <w:bCs/>
          <w:color w:val="000000"/>
          <w:sz w:val="24"/>
          <w:szCs w:val="24"/>
        </w:rPr>
        <w:t xml:space="preserve"> the following Commissioners</w:t>
      </w:r>
      <w:r w:rsidRPr="00BC3A29">
        <w:rPr>
          <w:rFonts w:ascii="Arial" w:hAnsi="Arial" w:cs="Arial"/>
          <w:bCs/>
          <w:color w:val="000000"/>
          <w:sz w:val="24"/>
          <w:szCs w:val="24"/>
        </w:rPr>
        <w:t>:</w:t>
      </w:r>
    </w:p>
    <w:p w14:paraId="6C854A16" w14:textId="77777777" w:rsidR="008C0DC4" w:rsidRPr="00BC3A29" w:rsidRDefault="00A54959" w:rsidP="006B1FC5">
      <w:pPr>
        <w:pStyle w:val="ListParagraph"/>
        <w:numPr>
          <w:ilvl w:val="0"/>
          <w:numId w:val="27"/>
        </w:numPr>
        <w:autoSpaceDE w:val="0"/>
        <w:autoSpaceDN w:val="0"/>
        <w:adjustRightInd w:val="0"/>
        <w:spacing w:before="120" w:after="120" w:line="312" w:lineRule="auto"/>
        <w:ind w:left="1134" w:right="284" w:hanging="567"/>
        <w:contextualSpacing w:val="0"/>
        <w:rPr>
          <w:rFonts w:ascii="Arial" w:hAnsi="Arial" w:cs="Arial"/>
          <w:color w:val="000000"/>
          <w:sz w:val="24"/>
          <w:szCs w:val="24"/>
        </w:rPr>
      </w:pPr>
      <w:r w:rsidRPr="00BC3A29">
        <w:rPr>
          <w:rFonts w:ascii="Arial" w:hAnsi="Arial" w:cs="Arial"/>
          <w:color w:val="000000"/>
          <w:sz w:val="24"/>
          <w:szCs w:val="24"/>
        </w:rPr>
        <w:t>NHSE</w:t>
      </w:r>
      <w:r w:rsidR="00837ECC" w:rsidRPr="00BC3A29">
        <w:rPr>
          <w:rFonts w:ascii="Arial" w:hAnsi="Arial" w:cs="Arial"/>
          <w:color w:val="000000"/>
          <w:sz w:val="24"/>
          <w:szCs w:val="24"/>
        </w:rPr>
        <w:t xml:space="preserve">, </w:t>
      </w:r>
      <w:r w:rsidRPr="00BC3A29">
        <w:rPr>
          <w:rFonts w:ascii="Arial" w:hAnsi="Arial" w:cs="Arial"/>
          <w:color w:val="000000"/>
          <w:sz w:val="24"/>
          <w:szCs w:val="24"/>
        </w:rPr>
        <w:t>and other healthcare teams in the South West</w:t>
      </w:r>
    </w:p>
    <w:p w14:paraId="507830E4" w14:textId="77777777" w:rsidR="008C0DC4" w:rsidRPr="00BC3A29" w:rsidRDefault="00A54959" w:rsidP="006B1FC5">
      <w:pPr>
        <w:pStyle w:val="ListParagraph"/>
        <w:numPr>
          <w:ilvl w:val="0"/>
          <w:numId w:val="27"/>
        </w:numPr>
        <w:autoSpaceDE w:val="0"/>
        <w:autoSpaceDN w:val="0"/>
        <w:adjustRightInd w:val="0"/>
        <w:spacing w:before="120" w:after="120" w:line="312" w:lineRule="auto"/>
        <w:ind w:left="1134" w:right="284" w:hanging="567"/>
        <w:contextualSpacing w:val="0"/>
        <w:rPr>
          <w:rFonts w:ascii="Arial" w:hAnsi="Arial" w:cs="Arial"/>
          <w:color w:val="000000"/>
          <w:sz w:val="24"/>
          <w:szCs w:val="24"/>
        </w:rPr>
      </w:pPr>
      <w:r w:rsidRPr="00BC3A29">
        <w:rPr>
          <w:rFonts w:ascii="Arial" w:hAnsi="Arial" w:cs="Arial"/>
          <w:color w:val="000000"/>
          <w:sz w:val="24"/>
          <w:szCs w:val="24"/>
        </w:rPr>
        <w:t>C</w:t>
      </w:r>
      <w:r w:rsidR="001A526E" w:rsidRPr="00BC3A29">
        <w:rPr>
          <w:rFonts w:ascii="Arial" w:hAnsi="Arial" w:cs="Arial"/>
          <w:color w:val="000000"/>
          <w:sz w:val="24"/>
          <w:szCs w:val="24"/>
        </w:rPr>
        <w:t>ommissioning bodies</w:t>
      </w:r>
    </w:p>
    <w:p w14:paraId="2DF88142" w14:textId="77777777" w:rsidR="008C0DC4" w:rsidRPr="00BC3A29" w:rsidRDefault="00A54959" w:rsidP="006B1FC5">
      <w:pPr>
        <w:pStyle w:val="ListParagraph"/>
        <w:numPr>
          <w:ilvl w:val="0"/>
          <w:numId w:val="27"/>
        </w:numPr>
        <w:autoSpaceDE w:val="0"/>
        <w:autoSpaceDN w:val="0"/>
        <w:adjustRightInd w:val="0"/>
        <w:spacing w:before="120" w:after="120" w:line="312" w:lineRule="auto"/>
        <w:ind w:left="1134" w:right="284" w:hanging="567"/>
        <w:contextualSpacing w:val="0"/>
        <w:rPr>
          <w:rFonts w:ascii="Arial" w:hAnsi="Arial" w:cs="Arial"/>
          <w:color w:val="000000"/>
          <w:sz w:val="24"/>
          <w:szCs w:val="24"/>
        </w:rPr>
      </w:pPr>
      <w:r w:rsidRPr="00BC3A29">
        <w:rPr>
          <w:rFonts w:ascii="Arial" w:hAnsi="Arial" w:cs="Arial"/>
          <w:color w:val="000000"/>
          <w:sz w:val="24"/>
          <w:szCs w:val="24"/>
        </w:rPr>
        <w:t>Local Authorities</w:t>
      </w:r>
    </w:p>
    <w:p w14:paraId="31838011" w14:textId="77777777" w:rsidR="008C0DC4" w:rsidRPr="00BC3A29" w:rsidRDefault="00A54959" w:rsidP="006B1FC5">
      <w:pPr>
        <w:pStyle w:val="ListParagraph"/>
        <w:numPr>
          <w:ilvl w:val="0"/>
          <w:numId w:val="27"/>
        </w:numPr>
        <w:autoSpaceDE w:val="0"/>
        <w:autoSpaceDN w:val="0"/>
        <w:adjustRightInd w:val="0"/>
        <w:spacing w:before="120" w:after="120" w:line="312" w:lineRule="auto"/>
        <w:ind w:left="1134" w:right="284" w:hanging="567"/>
        <w:contextualSpacing w:val="0"/>
        <w:rPr>
          <w:rFonts w:ascii="Arial" w:hAnsi="Arial" w:cs="Arial"/>
          <w:color w:val="000000"/>
          <w:sz w:val="24"/>
          <w:szCs w:val="24"/>
        </w:rPr>
      </w:pPr>
      <w:r w:rsidRPr="00BC3A29">
        <w:rPr>
          <w:rFonts w:ascii="Arial" w:hAnsi="Arial" w:cs="Arial"/>
          <w:color w:val="000000"/>
          <w:sz w:val="24"/>
          <w:szCs w:val="24"/>
        </w:rPr>
        <w:t xml:space="preserve">Health and Wellbeing Boards </w:t>
      </w:r>
    </w:p>
    <w:p w14:paraId="1CD4E3C5" w14:textId="77777777" w:rsidR="008C0DC4" w:rsidRPr="00BC3A29" w:rsidRDefault="00A54959" w:rsidP="006B1FC5">
      <w:pPr>
        <w:pStyle w:val="ListParagraph"/>
        <w:numPr>
          <w:ilvl w:val="0"/>
          <w:numId w:val="27"/>
        </w:numPr>
        <w:autoSpaceDE w:val="0"/>
        <w:autoSpaceDN w:val="0"/>
        <w:adjustRightInd w:val="0"/>
        <w:spacing w:before="120" w:after="120" w:line="312" w:lineRule="auto"/>
        <w:ind w:left="1134" w:right="284" w:hanging="567"/>
        <w:contextualSpacing w:val="0"/>
        <w:rPr>
          <w:rFonts w:ascii="Arial" w:hAnsi="Arial" w:cs="Arial"/>
          <w:color w:val="000000"/>
          <w:sz w:val="24"/>
          <w:szCs w:val="24"/>
        </w:rPr>
      </w:pPr>
      <w:r w:rsidRPr="00BC3A29">
        <w:rPr>
          <w:rFonts w:ascii="Arial" w:hAnsi="Arial" w:cs="Arial"/>
          <w:color w:val="000000"/>
          <w:sz w:val="24"/>
          <w:szCs w:val="24"/>
        </w:rPr>
        <w:t>Senate Council Members on behalf of Commissioners</w:t>
      </w:r>
    </w:p>
    <w:p w14:paraId="2E32BD02" w14:textId="77777777" w:rsidR="008C0DC4" w:rsidRPr="00BC3A29" w:rsidRDefault="00A54959" w:rsidP="006B1FC5">
      <w:pPr>
        <w:pStyle w:val="ListParagraph"/>
        <w:numPr>
          <w:ilvl w:val="1"/>
          <w:numId w:val="26"/>
        </w:numPr>
        <w:autoSpaceDE w:val="0"/>
        <w:autoSpaceDN w:val="0"/>
        <w:adjustRightInd w:val="0"/>
        <w:spacing w:before="120" w:after="120" w:line="312" w:lineRule="auto"/>
        <w:ind w:left="567" w:hanging="567"/>
        <w:rPr>
          <w:rFonts w:ascii="Arial" w:hAnsi="Arial" w:cs="Arial"/>
          <w:bCs/>
          <w:color w:val="000000"/>
          <w:sz w:val="24"/>
          <w:szCs w:val="24"/>
        </w:rPr>
      </w:pPr>
      <w:r w:rsidRPr="00BC3A29">
        <w:rPr>
          <w:rFonts w:ascii="Arial" w:hAnsi="Arial" w:cs="Arial"/>
          <w:bCs/>
          <w:color w:val="000000"/>
          <w:sz w:val="24"/>
          <w:szCs w:val="24"/>
        </w:rPr>
        <w:t>The Clinical Senate will provide advice on</w:t>
      </w:r>
      <w:r w:rsidR="00CB1093" w:rsidRPr="00BC3A29">
        <w:rPr>
          <w:rFonts w:ascii="Arial" w:hAnsi="Arial" w:cs="Arial"/>
          <w:bCs/>
          <w:color w:val="000000"/>
          <w:sz w:val="24"/>
          <w:szCs w:val="24"/>
        </w:rPr>
        <w:t xml:space="preserve"> the following issues in the South West</w:t>
      </w:r>
      <w:r w:rsidRPr="00BC3A29">
        <w:rPr>
          <w:rFonts w:ascii="Arial" w:hAnsi="Arial" w:cs="Arial"/>
          <w:bCs/>
          <w:color w:val="000000"/>
          <w:sz w:val="24"/>
          <w:szCs w:val="24"/>
        </w:rPr>
        <w:t>:</w:t>
      </w:r>
    </w:p>
    <w:p w14:paraId="6B89B14B" w14:textId="77777777" w:rsidR="008C0DC4" w:rsidRPr="00BC3A29" w:rsidRDefault="00A54959" w:rsidP="006B1FC5">
      <w:pPr>
        <w:pStyle w:val="ListParagraph"/>
        <w:numPr>
          <w:ilvl w:val="0"/>
          <w:numId w:val="28"/>
        </w:numPr>
        <w:autoSpaceDE w:val="0"/>
        <w:autoSpaceDN w:val="0"/>
        <w:adjustRightInd w:val="0"/>
        <w:spacing w:before="120" w:after="120" w:line="312" w:lineRule="auto"/>
        <w:ind w:left="1134" w:right="284" w:hanging="567"/>
        <w:contextualSpacing w:val="0"/>
        <w:rPr>
          <w:rFonts w:ascii="Arial" w:hAnsi="Arial" w:cs="Arial"/>
          <w:bCs/>
          <w:color w:val="000000"/>
          <w:sz w:val="24"/>
          <w:szCs w:val="24"/>
        </w:rPr>
      </w:pPr>
      <w:r w:rsidRPr="00BC3A29">
        <w:rPr>
          <w:rFonts w:ascii="Arial" w:hAnsi="Arial" w:cs="Arial"/>
          <w:color w:val="000000"/>
          <w:sz w:val="24"/>
          <w:szCs w:val="24"/>
        </w:rPr>
        <w:t xml:space="preserve">Matters of strategic importance to improving health and healthcare </w:t>
      </w:r>
    </w:p>
    <w:p w14:paraId="1C637399" w14:textId="2A496BDF" w:rsidR="008C0DC4" w:rsidRPr="00BC3A29" w:rsidRDefault="00A54959" w:rsidP="006B1FC5">
      <w:pPr>
        <w:pStyle w:val="ListParagraph"/>
        <w:numPr>
          <w:ilvl w:val="0"/>
          <w:numId w:val="28"/>
        </w:numPr>
        <w:autoSpaceDE w:val="0"/>
        <w:autoSpaceDN w:val="0"/>
        <w:adjustRightInd w:val="0"/>
        <w:spacing w:before="120" w:after="120" w:line="312" w:lineRule="auto"/>
        <w:ind w:left="1134" w:right="284" w:hanging="567"/>
        <w:contextualSpacing w:val="0"/>
        <w:rPr>
          <w:rFonts w:ascii="Arial" w:hAnsi="Arial" w:cs="Arial"/>
          <w:bCs/>
          <w:color w:val="000000"/>
          <w:sz w:val="24"/>
          <w:szCs w:val="24"/>
        </w:rPr>
      </w:pPr>
      <w:r w:rsidRPr="00BC3A29">
        <w:rPr>
          <w:rFonts w:ascii="Arial" w:hAnsi="Arial" w:cs="Arial"/>
          <w:color w:val="000000"/>
          <w:sz w:val="24"/>
          <w:szCs w:val="24"/>
        </w:rPr>
        <w:t xml:space="preserve">Matters relating to service transformation and reconfiguration </w:t>
      </w:r>
      <w:r w:rsidR="00FA12C9" w:rsidRPr="00BC3A29">
        <w:rPr>
          <w:rFonts w:ascii="Arial" w:hAnsi="Arial" w:cs="Arial"/>
          <w:color w:val="000000"/>
          <w:sz w:val="24"/>
          <w:szCs w:val="24"/>
        </w:rPr>
        <w:t>e.g.,</w:t>
      </w:r>
      <w:r w:rsidRPr="00BC3A29">
        <w:rPr>
          <w:rFonts w:ascii="Arial" w:hAnsi="Arial" w:cs="Arial"/>
          <w:color w:val="000000"/>
          <w:sz w:val="24"/>
          <w:szCs w:val="24"/>
        </w:rPr>
        <w:t xml:space="preserve"> models of care, quality and outcomes</w:t>
      </w:r>
      <w:r w:rsidR="00FF1A71" w:rsidRPr="00BC3A29">
        <w:rPr>
          <w:rFonts w:ascii="Arial" w:hAnsi="Arial" w:cs="Arial"/>
          <w:color w:val="000000"/>
          <w:sz w:val="24"/>
          <w:szCs w:val="24"/>
        </w:rPr>
        <w:t>, development of sustainable local solutions</w:t>
      </w:r>
    </w:p>
    <w:p w14:paraId="2E56770B" w14:textId="643605DD" w:rsidR="008C0DC4" w:rsidRPr="00BC3A29" w:rsidRDefault="00A54959" w:rsidP="006B1FC5">
      <w:pPr>
        <w:pStyle w:val="ListParagraph"/>
        <w:numPr>
          <w:ilvl w:val="0"/>
          <w:numId w:val="28"/>
        </w:numPr>
        <w:autoSpaceDE w:val="0"/>
        <w:autoSpaceDN w:val="0"/>
        <w:adjustRightInd w:val="0"/>
        <w:spacing w:before="120" w:after="120" w:line="312" w:lineRule="auto"/>
        <w:ind w:left="1134" w:right="284" w:hanging="567"/>
        <w:contextualSpacing w:val="0"/>
        <w:rPr>
          <w:rFonts w:ascii="Arial" w:hAnsi="Arial" w:cs="Arial"/>
          <w:bCs/>
          <w:color w:val="000000"/>
          <w:sz w:val="24"/>
          <w:szCs w:val="24"/>
        </w:rPr>
      </w:pPr>
      <w:r w:rsidRPr="00BC3A29">
        <w:rPr>
          <w:rFonts w:ascii="Arial" w:hAnsi="Arial" w:cs="Arial"/>
          <w:color w:val="000000"/>
          <w:sz w:val="24"/>
          <w:szCs w:val="24"/>
        </w:rPr>
        <w:t xml:space="preserve">Matters relating to quality improvement </w:t>
      </w:r>
      <w:r w:rsidR="00FA12C9" w:rsidRPr="00BC3A29">
        <w:rPr>
          <w:rFonts w:ascii="Arial" w:hAnsi="Arial" w:cs="Arial"/>
          <w:color w:val="000000"/>
          <w:sz w:val="24"/>
          <w:szCs w:val="24"/>
        </w:rPr>
        <w:t>e.g.,</w:t>
      </w:r>
      <w:r w:rsidRPr="00BC3A29">
        <w:rPr>
          <w:rFonts w:ascii="Arial" w:hAnsi="Arial" w:cs="Arial"/>
          <w:color w:val="000000"/>
          <w:sz w:val="24"/>
          <w:szCs w:val="24"/>
        </w:rPr>
        <w:t xml:space="preserve"> </w:t>
      </w:r>
      <w:r w:rsidR="00FF1A71" w:rsidRPr="00BC3A29">
        <w:rPr>
          <w:rFonts w:ascii="Arial" w:hAnsi="Arial" w:cs="Arial"/>
          <w:color w:val="000000"/>
          <w:sz w:val="24"/>
          <w:szCs w:val="24"/>
        </w:rPr>
        <w:t xml:space="preserve">where quality standards do not </w:t>
      </w:r>
      <w:r w:rsidR="00FA12C9" w:rsidRPr="00BC3A29">
        <w:rPr>
          <w:rFonts w:ascii="Arial" w:hAnsi="Arial" w:cs="Arial"/>
          <w:color w:val="000000"/>
          <w:sz w:val="24"/>
          <w:szCs w:val="24"/>
        </w:rPr>
        <w:t>exist.</w:t>
      </w:r>
    </w:p>
    <w:p w14:paraId="4621BF41" w14:textId="0641D849" w:rsidR="008C0DC4" w:rsidRPr="00BC3A29" w:rsidRDefault="00A54959" w:rsidP="006B1FC5">
      <w:pPr>
        <w:pStyle w:val="ListParagraph"/>
        <w:numPr>
          <w:ilvl w:val="0"/>
          <w:numId w:val="28"/>
        </w:numPr>
        <w:autoSpaceDE w:val="0"/>
        <w:autoSpaceDN w:val="0"/>
        <w:adjustRightInd w:val="0"/>
        <w:spacing w:before="120" w:after="120" w:line="312" w:lineRule="auto"/>
        <w:ind w:left="1134" w:right="284" w:hanging="567"/>
        <w:contextualSpacing w:val="0"/>
        <w:rPr>
          <w:rFonts w:ascii="Arial" w:hAnsi="Arial" w:cs="Arial"/>
          <w:bCs/>
          <w:color w:val="000000"/>
          <w:sz w:val="24"/>
          <w:szCs w:val="24"/>
        </w:rPr>
      </w:pPr>
      <w:r w:rsidRPr="00BC3A29">
        <w:rPr>
          <w:rFonts w:ascii="Arial" w:hAnsi="Arial" w:cs="Arial"/>
          <w:color w:val="000000"/>
          <w:sz w:val="24"/>
          <w:szCs w:val="24"/>
        </w:rPr>
        <w:t>Matters relating to quality assurance e.g.</w:t>
      </w:r>
      <w:r w:rsidR="00FA12C9" w:rsidRPr="00BC3A29">
        <w:rPr>
          <w:rFonts w:ascii="Arial" w:hAnsi="Arial" w:cs="Arial"/>
          <w:color w:val="000000"/>
          <w:sz w:val="24"/>
          <w:szCs w:val="24"/>
        </w:rPr>
        <w:t>,</w:t>
      </w:r>
      <w:r w:rsidRPr="00BC3A29">
        <w:rPr>
          <w:rFonts w:ascii="Arial" w:hAnsi="Arial" w:cs="Arial"/>
          <w:color w:val="000000"/>
          <w:sz w:val="24"/>
          <w:szCs w:val="24"/>
        </w:rPr>
        <w:t xml:space="preserve"> advice relating to the impact of service change proposals and post-implementation </w:t>
      </w:r>
      <w:r w:rsidR="00FA12C9" w:rsidRPr="00BC3A29">
        <w:rPr>
          <w:rFonts w:ascii="Arial" w:hAnsi="Arial" w:cs="Arial"/>
          <w:color w:val="000000"/>
          <w:sz w:val="24"/>
          <w:szCs w:val="24"/>
        </w:rPr>
        <w:t>evaluation.</w:t>
      </w:r>
    </w:p>
    <w:p w14:paraId="17B30DC9" w14:textId="77777777" w:rsidR="008C0DC4" w:rsidRPr="00BC3A29" w:rsidRDefault="00A54959" w:rsidP="006B1FC5">
      <w:pPr>
        <w:pStyle w:val="ListParagraph"/>
        <w:numPr>
          <w:ilvl w:val="1"/>
          <w:numId w:val="26"/>
        </w:numPr>
        <w:autoSpaceDE w:val="0"/>
        <w:autoSpaceDN w:val="0"/>
        <w:adjustRightInd w:val="0"/>
        <w:spacing w:before="120" w:after="120" w:line="312" w:lineRule="auto"/>
        <w:ind w:left="567" w:hanging="567"/>
        <w:rPr>
          <w:rFonts w:ascii="Arial" w:hAnsi="Arial" w:cs="Arial"/>
          <w:color w:val="000000"/>
          <w:sz w:val="24"/>
          <w:szCs w:val="24"/>
        </w:rPr>
      </w:pPr>
      <w:r w:rsidRPr="00BC3A29">
        <w:rPr>
          <w:rFonts w:ascii="Arial" w:hAnsi="Arial" w:cs="Arial"/>
          <w:color w:val="000000"/>
          <w:sz w:val="24"/>
          <w:szCs w:val="24"/>
        </w:rPr>
        <w:t>The Clinical Senate will not provide advice on:</w:t>
      </w:r>
    </w:p>
    <w:p w14:paraId="4B24A472" w14:textId="40BB3E4B" w:rsidR="008C0DC4" w:rsidRPr="00BC3A29" w:rsidRDefault="00A54959" w:rsidP="006B1FC5">
      <w:pPr>
        <w:pStyle w:val="ListParagraph"/>
        <w:numPr>
          <w:ilvl w:val="0"/>
          <w:numId w:val="29"/>
        </w:numPr>
        <w:autoSpaceDE w:val="0"/>
        <w:autoSpaceDN w:val="0"/>
        <w:adjustRightInd w:val="0"/>
        <w:spacing w:before="120" w:after="120" w:line="312" w:lineRule="auto"/>
        <w:ind w:right="284"/>
        <w:rPr>
          <w:rFonts w:ascii="Arial" w:hAnsi="Arial" w:cs="Arial"/>
          <w:color w:val="000000"/>
          <w:sz w:val="24"/>
          <w:szCs w:val="24"/>
        </w:rPr>
      </w:pPr>
      <w:r w:rsidRPr="00BC3A29">
        <w:rPr>
          <w:rFonts w:ascii="Arial" w:hAnsi="Arial" w:cs="Arial"/>
          <w:color w:val="000000"/>
          <w:sz w:val="24"/>
          <w:szCs w:val="24"/>
        </w:rPr>
        <w:t xml:space="preserve">Matters involving individual clinicians or </w:t>
      </w:r>
      <w:r w:rsidR="00FA12C9" w:rsidRPr="00BC3A29">
        <w:rPr>
          <w:rFonts w:ascii="Arial" w:hAnsi="Arial" w:cs="Arial"/>
          <w:color w:val="000000"/>
          <w:sz w:val="24"/>
          <w:szCs w:val="24"/>
        </w:rPr>
        <w:t>patients.</w:t>
      </w:r>
    </w:p>
    <w:p w14:paraId="57C58DBE" w14:textId="77777777" w:rsidR="008C0DC4" w:rsidRPr="00BC3A29" w:rsidRDefault="00A54959" w:rsidP="006B1FC5">
      <w:pPr>
        <w:pStyle w:val="ListParagraph"/>
        <w:numPr>
          <w:ilvl w:val="0"/>
          <w:numId w:val="29"/>
        </w:numPr>
        <w:autoSpaceDE w:val="0"/>
        <w:autoSpaceDN w:val="0"/>
        <w:adjustRightInd w:val="0"/>
        <w:spacing w:before="120" w:after="120" w:line="312" w:lineRule="auto"/>
        <w:ind w:right="284"/>
        <w:rPr>
          <w:rFonts w:ascii="Arial" w:hAnsi="Arial" w:cs="Arial"/>
          <w:bCs/>
          <w:color w:val="000000"/>
          <w:sz w:val="24"/>
          <w:szCs w:val="24"/>
        </w:rPr>
      </w:pPr>
      <w:r w:rsidRPr="00BC3A29">
        <w:rPr>
          <w:rFonts w:ascii="Arial" w:hAnsi="Arial" w:cs="Arial"/>
          <w:color w:val="000000"/>
          <w:sz w:val="24"/>
          <w:szCs w:val="24"/>
        </w:rPr>
        <w:t>The appropriateness of a procurement decision</w:t>
      </w:r>
    </w:p>
    <w:p w14:paraId="50DB942E" w14:textId="77777777" w:rsidR="008C0DC4" w:rsidRPr="00BC3A29" w:rsidRDefault="00A54959" w:rsidP="006B1FC5">
      <w:pPr>
        <w:pStyle w:val="ListParagraph"/>
        <w:numPr>
          <w:ilvl w:val="0"/>
          <w:numId w:val="29"/>
        </w:numPr>
        <w:autoSpaceDE w:val="0"/>
        <w:autoSpaceDN w:val="0"/>
        <w:adjustRightInd w:val="0"/>
        <w:spacing w:before="120" w:after="120" w:line="312" w:lineRule="auto"/>
        <w:ind w:right="284"/>
        <w:rPr>
          <w:rFonts w:ascii="Arial" w:hAnsi="Arial" w:cs="Arial"/>
          <w:bCs/>
          <w:color w:val="000000"/>
          <w:sz w:val="24"/>
          <w:szCs w:val="24"/>
        </w:rPr>
      </w:pPr>
      <w:r w:rsidRPr="00BC3A29">
        <w:rPr>
          <w:rFonts w:ascii="Arial" w:hAnsi="Arial" w:cs="Arial"/>
          <w:color w:val="000000"/>
          <w:sz w:val="24"/>
          <w:szCs w:val="24"/>
        </w:rPr>
        <w:t>Strategic decisions that</w:t>
      </w:r>
      <w:r w:rsidR="002A7E1E" w:rsidRPr="00BC3A29">
        <w:rPr>
          <w:rFonts w:ascii="Arial" w:hAnsi="Arial" w:cs="Arial"/>
          <w:color w:val="000000"/>
          <w:sz w:val="24"/>
          <w:szCs w:val="24"/>
        </w:rPr>
        <w:t xml:space="preserve"> have already been made</w:t>
      </w:r>
      <w:r w:rsidRPr="00BC3A29">
        <w:rPr>
          <w:rFonts w:ascii="Arial" w:hAnsi="Arial" w:cs="Arial"/>
          <w:color w:val="000000"/>
          <w:sz w:val="24"/>
          <w:szCs w:val="24"/>
        </w:rPr>
        <w:t xml:space="preserve"> (although it may provide advice on issues relating to implementation)</w:t>
      </w:r>
    </w:p>
    <w:p w14:paraId="12D0809B" w14:textId="77777777" w:rsidR="008C0DC4" w:rsidRPr="00BC3A29" w:rsidRDefault="00A54959" w:rsidP="002937E1">
      <w:pPr>
        <w:pStyle w:val="Heading2"/>
        <w:spacing w:before="240"/>
        <w:rPr>
          <w:rFonts w:ascii="Arial" w:hAnsi="Arial" w:cs="Arial"/>
          <w:bCs/>
        </w:rPr>
      </w:pPr>
      <w:bookmarkStart w:id="64" w:name="_Toc156904970"/>
      <w:r w:rsidRPr="00BC3A29">
        <w:rPr>
          <w:rFonts w:ascii="Arial" w:hAnsi="Arial" w:cs="Arial"/>
        </w:rPr>
        <w:lastRenderedPageBreak/>
        <w:t>Submitting a Request</w:t>
      </w:r>
      <w:bookmarkEnd w:id="64"/>
    </w:p>
    <w:p w14:paraId="63E27041" w14:textId="77777777" w:rsidR="008C0DC4" w:rsidRPr="00BC3A29" w:rsidRDefault="00A54959" w:rsidP="006B1FC5">
      <w:pPr>
        <w:pStyle w:val="ListParagraph"/>
        <w:numPr>
          <w:ilvl w:val="1"/>
          <w:numId w:val="26"/>
        </w:numPr>
        <w:autoSpaceDE w:val="0"/>
        <w:autoSpaceDN w:val="0"/>
        <w:adjustRightInd w:val="0"/>
        <w:spacing w:before="120" w:after="120" w:line="312" w:lineRule="auto"/>
        <w:ind w:left="567" w:hanging="567"/>
        <w:rPr>
          <w:rFonts w:ascii="Arial" w:hAnsi="Arial" w:cs="Arial"/>
          <w:bCs/>
          <w:color w:val="000000"/>
          <w:sz w:val="24"/>
          <w:szCs w:val="24"/>
        </w:rPr>
      </w:pPr>
      <w:r w:rsidRPr="00BC3A29">
        <w:rPr>
          <w:rFonts w:ascii="Arial" w:hAnsi="Arial" w:cs="Arial"/>
          <w:color w:val="000000"/>
          <w:sz w:val="24"/>
          <w:szCs w:val="24"/>
        </w:rPr>
        <w:t>A request for advice may be discussed with the Clinical Senate Council Chair</w:t>
      </w:r>
      <w:r w:rsidR="008F0694" w:rsidRPr="00BC3A29">
        <w:rPr>
          <w:rFonts w:ascii="Arial" w:hAnsi="Arial" w:cs="Arial"/>
          <w:color w:val="000000"/>
          <w:sz w:val="24"/>
          <w:szCs w:val="24"/>
        </w:rPr>
        <w:t xml:space="preserve"> or </w:t>
      </w:r>
      <w:r w:rsidR="00F569C6" w:rsidRPr="00BC3A29">
        <w:rPr>
          <w:rFonts w:ascii="Arial" w:hAnsi="Arial" w:cs="Arial"/>
          <w:color w:val="000000"/>
          <w:sz w:val="24"/>
          <w:szCs w:val="24"/>
        </w:rPr>
        <w:t>Head of Senate</w:t>
      </w:r>
      <w:r w:rsidRPr="00BC3A29">
        <w:rPr>
          <w:rFonts w:ascii="Arial" w:hAnsi="Arial" w:cs="Arial"/>
          <w:color w:val="000000"/>
          <w:sz w:val="24"/>
          <w:szCs w:val="24"/>
        </w:rPr>
        <w:t xml:space="preserve"> informally in the first instance.</w:t>
      </w:r>
    </w:p>
    <w:p w14:paraId="00F9656E" w14:textId="77777777" w:rsidR="00DA7669" w:rsidRPr="00BC3A29" w:rsidRDefault="00A54959" w:rsidP="006B1FC5">
      <w:pPr>
        <w:pStyle w:val="ListParagraph"/>
        <w:numPr>
          <w:ilvl w:val="1"/>
          <w:numId w:val="26"/>
        </w:numPr>
        <w:autoSpaceDE w:val="0"/>
        <w:autoSpaceDN w:val="0"/>
        <w:adjustRightInd w:val="0"/>
        <w:spacing w:before="120" w:after="120" w:line="312" w:lineRule="auto"/>
        <w:ind w:left="567" w:hanging="567"/>
        <w:rPr>
          <w:rFonts w:ascii="Arial" w:hAnsi="Arial" w:cs="Arial"/>
          <w:bCs/>
          <w:color w:val="000000"/>
          <w:sz w:val="24"/>
          <w:szCs w:val="24"/>
        </w:rPr>
      </w:pPr>
      <w:r w:rsidRPr="00BC3A29">
        <w:rPr>
          <w:rFonts w:ascii="Arial" w:hAnsi="Arial" w:cs="Arial"/>
          <w:color w:val="000000"/>
          <w:sz w:val="24"/>
          <w:szCs w:val="24"/>
        </w:rPr>
        <w:t xml:space="preserve">A formal request for advice </w:t>
      </w:r>
      <w:r w:rsidR="00F569C6" w:rsidRPr="00BC3A29">
        <w:rPr>
          <w:rFonts w:ascii="Arial" w:hAnsi="Arial" w:cs="Arial"/>
          <w:color w:val="000000"/>
          <w:sz w:val="24"/>
          <w:szCs w:val="24"/>
        </w:rPr>
        <w:t>should</w:t>
      </w:r>
      <w:r w:rsidR="00CB1093" w:rsidRPr="00BC3A29">
        <w:rPr>
          <w:rFonts w:ascii="Arial" w:hAnsi="Arial" w:cs="Arial"/>
          <w:color w:val="000000"/>
          <w:sz w:val="24"/>
          <w:szCs w:val="24"/>
        </w:rPr>
        <w:t xml:space="preserve"> then follow</w:t>
      </w:r>
      <w:r w:rsidR="008F0694" w:rsidRPr="00BC3A29">
        <w:rPr>
          <w:rFonts w:ascii="Arial" w:hAnsi="Arial" w:cs="Arial"/>
          <w:color w:val="000000"/>
          <w:sz w:val="24"/>
          <w:szCs w:val="24"/>
        </w:rPr>
        <w:t xml:space="preserve"> (a template</w:t>
      </w:r>
      <w:r w:rsidR="00877391" w:rsidRPr="00BC3A29">
        <w:rPr>
          <w:rFonts w:ascii="Arial" w:hAnsi="Arial" w:cs="Arial"/>
          <w:color w:val="000000"/>
          <w:sz w:val="24"/>
          <w:szCs w:val="24"/>
        </w:rPr>
        <w:t xml:space="preserve"> and flowchart</w:t>
      </w:r>
      <w:r w:rsidR="008F0694" w:rsidRPr="00BC3A29">
        <w:rPr>
          <w:rFonts w:ascii="Arial" w:hAnsi="Arial" w:cs="Arial"/>
          <w:color w:val="000000"/>
          <w:sz w:val="24"/>
          <w:szCs w:val="24"/>
        </w:rPr>
        <w:t xml:space="preserve"> are available) </w:t>
      </w:r>
      <w:r w:rsidR="00CB1093" w:rsidRPr="00BC3A29">
        <w:rPr>
          <w:rFonts w:ascii="Arial" w:hAnsi="Arial" w:cs="Arial"/>
          <w:color w:val="000000"/>
          <w:sz w:val="24"/>
          <w:szCs w:val="24"/>
        </w:rPr>
        <w:t>and</w:t>
      </w:r>
      <w:r w:rsidRPr="00BC3A29">
        <w:rPr>
          <w:rFonts w:ascii="Arial" w:hAnsi="Arial" w:cs="Arial"/>
          <w:color w:val="000000"/>
          <w:sz w:val="24"/>
          <w:szCs w:val="24"/>
        </w:rPr>
        <w:t xml:space="preserve"> include a core set of information including a very clear statement on the nature of the advice required; the history of the issue, key stakeholders involved, </w:t>
      </w:r>
      <w:r w:rsidR="008F0694" w:rsidRPr="00BC3A29">
        <w:rPr>
          <w:rFonts w:ascii="Arial" w:hAnsi="Arial" w:cs="Arial"/>
          <w:color w:val="000000"/>
          <w:sz w:val="24"/>
          <w:szCs w:val="24"/>
        </w:rPr>
        <w:t>and when the advice is required.</w:t>
      </w:r>
    </w:p>
    <w:p w14:paraId="7AB4CB14" w14:textId="77777777" w:rsidR="00DA7669" w:rsidRPr="00BC3A29" w:rsidRDefault="00A54959" w:rsidP="00D205A8">
      <w:pPr>
        <w:spacing w:line="312" w:lineRule="auto"/>
        <w:ind w:left="360"/>
        <w:jc w:val="both"/>
        <w:rPr>
          <w:rFonts w:ascii="Arial" w:hAnsi="Arial" w:cs="Arial"/>
          <w:i/>
          <w:color w:val="000000"/>
          <w:sz w:val="24"/>
          <w:szCs w:val="24"/>
        </w:rPr>
      </w:pPr>
      <w:r w:rsidRPr="00BC3A29">
        <w:rPr>
          <w:rFonts w:ascii="Arial" w:hAnsi="Arial" w:cs="Arial"/>
          <w:i/>
          <w:color w:val="000000"/>
          <w:sz w:val="24"/>
          <w:szCs w:val="24"/>
        </w:rPr>
        <w:t>If the Clinical Senate identifies any significant concerns through its work that indicate risk to patients it will raise these immediately with relevant senior staff in the organisations involved and that depending on the nature of the issues identified the Clinical Senate Council may be obliged to raise these with the relevant regulatory body(ies).</w:t>
      </w:r>
    </w:p>
    <w:p w14:paraId="04DFBF39" w14:textId="77777777" w:rsidR="00C17137" w:rsidRPr="00BC3A29" w:rsidRDefault="00A54959">
      <w:pPr>
        <w:rPr>
          <w:rFonts w:ascii="Arial" w:hAnsi="Arial" w:cs="Arial"/>
          <w:b/>
          <w:color w:val="000000"/>
          <w:sz w:val="24"/>
          <w:szCs w:val="24"/>
        </w:rPr>
      </w:pPr>
      <w:r w:rsidRPr="00BC3A29">
        <w:rPr>
          <w:rFonts w:ascii="Arial" w:hAnsi="Arial" w:cs="Arial"/>
          <w:b/>
        </w:rPr>
        <w:br w:type="page"/>
      </w:r>
    </w:p>
    <w:p w14:paraId="16B79D97" w14:textId="77777777" w:rsidR="00914AD8" w:rsidRPr="00BC3A29" w:rsidRDefault="00A54959" w:rsidP="008C0DC4">
      <w:pPr>
        <w:pStyle w:val="Heading1"/>
        <w:rPr>
          <w:rFonts w:ascii="Arial" w:hAnsi="Arial" w:cs="Arial"/>
        </w:rPr>
      </w:pPr>
      <w:bookmarkStart w:id="65" w:name="_Toc156904971"/>
      <w:r w:rsidRPr="00BC3A29">
        <w:rPr>
          <w:rFonts w:ascii="Arial" w:hAnsi="Arial" w:cs="Arial"/>
        </w:rPr>
        <w:lastRenderedPageBreak/>
        <w:t xml:space="preserve">Appendix </w:t>
      </w:r>
      <w:r w:rsidR="008F0694" w:rsidRPr="00BC3A29">
        <w:rPr>
          <w:rFonts w:ascii="Arial" w:hAnsi="Arial" w:cs="Arial"/>
        </w:rPr>
        <w:t>4</w:t>
      </w:r>
      <w:bookmarkEnd w:id="65"/>
    </w:p>
    <w:p w14:paraId="1D255FF5" w14:textId="77777777" w:rsidR="00914AD8" w:rsidRPr="00BC3A29" w:rsidRDefault="00A54959" w:rsidP="00182553">
      <w:pPr>
        <w:pStyle w:val="Heading2"/>
        <w:rPr>
          <w:rFonts w:ascii="Arial" w:hAnsi="Arial" w:cs="Arial"/>
        </w:rPr>
      </w:pPr>
      <w:bookmarkStart w:id="66" w:name="_Toc156904972"/>
      <w:r w:rsidRPr="00BC3A29">
        <w:rPr>
          <w:rFonts w:ascii="Arial" w:hAnsi="Arial" w:cs="Arial"/>
        </w:rPr>
        <w:t xml:space="preserve">Map of </w:t>
      </w:r>
      <w:r w:rsidR="008A78EA" w:rsidRPr="00BC3A29">
        <w:rPr>
          <w:rFonts w:ascii="Arial" w:hAnsi="Arial" w:cs="Arial"/>
        </w:rPr>
        <w:t>9</w:t>
      </w:r>
      <w:r w:rsidR="005440F6" w:rsidRPr="00BC3A29">
        <w:rPr>
          <w:rFonts w:ascii="Arial" w:hAnsi="Arial" w:cs="Arial"/>
        </w:rPr>
        <w:t xml:space="preserve"> </w:t>
      </w:r>
      <w:r w:rsidR="00C17137" w:rsidRPr="00BC3A29">
        <w:rPr>
          <w:rFonts w:ascii="Arial" w:hAnsi="Arial" w:cs="Arial"/>
        </w:rPr>
        <w:t xml:space="preserve">Clinical </w:t>
      </w:r>
      <w:r w:rsidRPr="00BC3A29">
        <w:rPr>
          <w:rFonts w:ascii="Arial" w:hAnsi="Arial" w:cs="Arial"/>
        </w:rPr>
        <w:t>Senates across England</w:t>
      </w:r>
      <w:bookmarkEnd w:id="66"/>
    </w:p>
    <w:p w14:paraId="3DDEF306" w14:textId="77777777" w:rsidR="0026215F" w:rsidRPr="00BC3A29" w:rsidRDefault="0026215F" w:rsidP="0026215F">
      <w:pPr>
        <w:rPr>
          <w:rFonts w:ascii="Arial" w:hAnsi="Arial" w:cs="Arial"/>
        </w:rPr>
      </w:pPr>
    </w:p>
    <w:p w14:paraId="2D1E0FC9" w14:textId="77777777" w:rsidR="008C0DC4" w:rsidRPr="00BC3A29" w:rsidRDefault="00A54959">
      <w:pPr>
        <w:rPr>
          <w:rFonts w:ascii="Arial" w:hAnsi="Arial" w:cs="Arial"/>
          <w:b/>
          <w:color w:val="000000"/>
          <w:sz w:val="24"/>
          <w:szCs w:val="24"/>
        </w:rPr>
      </w:pPr>
      <w:r w:rsidRPr="00BC3A29">
        <w:rPr>
          <w:rFonts w:ascii="Arial" w:hAnsi="Arial" w:cs="Arial"/>
          <w:b/>
          <w:noProof/>
          <w:color w:val="000000"/>
          <w:sz w:val="24"/>
          <w:szCs w:val="24"/>
        </w:rPr>
        <w:drawing>
          <wp:inline distT="0" distB="0" distL="0" distR="0" wp14:anchorId="6F672059" wp14:editId="6250F63C">
            <wp:extent cx="5817600" cy="5022000"/>
            <wp:effectExtent l="0" t="0" r="0" b="762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20"/>
                    <a:srcRect l="8164" r="9612" b="5320"/>
                    <a:stretch>
                      <a:fillRect/>
                    </a:stretch>
                  </pic:blipFill>
                  <pic:spPr bwMode="auto">
                    <a:xfrm>
                      <a:off x="0" y="0"/>
                      <a:ext cx="5817600" cy="5022000"/>
                    </a:xfrm>
                    <a:prstGeom prst="rect">
                      <a:avLst/>
                    </a:prstGeom>
                    <a:ln>
                      <a:noFill/>
                    </a:ln>
                    <a:extLst>
                      <a:ext uri="{53640926-AAD7-44D8-BBD7-CCE9431645EC}">
                        <a14:shadowObscured xmlns:a14="http://schemas.microsoft.com/office/drawing/2010/main"/>
                      </a:ext>
                    </a:extLst>
                  </pic:spPr>
                </pic:pic>
              </a:graphicData>
            </a:graphic>
          </wp:inline>
        </w:drawing>
      </w:r>
    </w:p>
    <w:p w14:paraId="75506D5B" w14:textId="77777777" w:rsidR="0026215F" w:rsidRPr="00BC3A29" w:rsidRDefault="00A54959">
      <w:pPr>
        <w:rPr>
          <w:rFonts w:ascii="Arial" w:hAnsi="Arial" w:cs="Arial"/>
          <w:b/>
          <w:color w:val="000000"/>
          <w:sz w:val="24"/>
          <w:szCs w:val="24"/>
        </w:rPr>
      </w:pPr>
      <w:r w:rsidRPr="00BC3A29">
        <w:rPr>
          <w:rFonts w:ascii="Arial" w:hAnsi="Arial" w:cs="Arial"/>
          <w:b/>
          <w:color w:val="000000"/>
          <w:sz w:val="24"/>
          <w:szCs w:val="24"/>
        </w:rPr>
        <w:br w:type="page"/>
      </w:r>
    </w:p>
    <w:p w14:paraId="29802602" w14:textId="77777777" w:rsidR="0026215F" w:rsidRPr="00BC3A29" w:rsidRDefault="0026215F">
      <w:pPr>
        <w:rPr>
          <w:rFonts w:ascii="Arial" w:hAnsi="Arial" w:cs="Arial"/>
          <w:b/>
          <w:color w:val="000000"/>
          <w:sz w:val="24"/>
          <w:szCs w:val="24"/>
        </w:rPr>
      </w:pPr>
    </w:p>
    <w:p w14:paraId="343EEE93" w14:textId="77777777" w:rsidR="00EF3DCF" w:rsidRPr="00BC3A29" w:rsidRDefault="00A54959" w:rsidP="008C0DC4">
      <w:pPr>
        <w:pStyle w:val="Heading1"/>
        <w:rPr>
          <w:rFonts w:ascii="Arial" w:hAnsi="Arial" w:cs="Arial"/>
        </w:rPr>
      </w:pPr>
      <w:bookmarkStart w:id="67" w:name="_Toc156904973"/>
      <w:r w:rsidRPr="00BC3A29">
        <w:rPr>
          <w:rFonts w:ascii="Arial" w:hAnsi="Arial" w:cs="Arial"/>
        </w:rPr>
        <w:t xml:space="preserve">Appendix </w:t>
      </w:r>
      <w:r w:rsidR="008F0694" w:rsidRPr="00BC3A29">
        <w:rPr>
          <w:rFonts w:ascii="Arial" w:hAnsi="Arial" w:cs="Arial"/>
        </w:rPr>
        <w:t>5</w:t>
      </w:r>
      <w:bookmarkEnd w:id="67"/>
    </w:p>
    <w:p w14:paraId="6D533AB1" w14:textId="77777777" w:rsidR="00973366" w:rsidRPr="00BC3A29" w:rsidRDefault="00A54959" w:rsidP="008C0DC4">
      <w:pPr>
        <w:pStyle w:val="Heading2"/>
        <w:spacing w:before="240"/>
        <w:rPr>
          <w:rFonts w:ascii="Arial" w:hAnsi="Arial" w:cs="Arial"/>
        </w:rPr>
      </w:pPr>
      <w:bookmarkStart w:id="68" w:name="_Toc156904974"/>
      <w:r w:rsidRPr="00BC3A29">
        <w:rPr>
          <w:rFonts w:ascii="Arial" w:hAnsi="Arial" w:cs="Arial"/>
        </w:rPr>
        <w:t>Application for membership of South West Clinical Senate Council</w:t>
      </w:r>
      <w:bookmarkEnd w:id="68"/>
    </w:p>
    <w:p w14:paraId="05473E80" w14:textId="17A699FD" w:rsidR="00CD7259" w:rsidRPr="00BC3A29" w:rsidRDefault="00166BAD" w:rsidP="00CD7259">
      <w:pPr>
        <w:jc w:val="both"/>
        <w:rPr>
          <w:rFonts w:ascii="Arial" w:eastAsiaTheme="minorHAnsi" w:hAnsi="Arial" w:cs="Arial"/>
        </w:rPr>
      </w:pPr>
      <w:r w:rsidRPr="00BC3A29">
        <w:rPr>
          <w:rFonts w:ascii="Arial" w:eastAsiaTheme="minorHAnsi" w:hAnsi="Arial" w:cs="Arial"/>
          <w:b/>
          <w:bCs/>
        </w:rPr>
        <w:t xml:space="preserve">NB. </w:t>
      </w:r>
      <w:r w:rsidRPr="00BC3A29">
        <w:rPr>
          <w:rFonts w:ascii="Arial" w:eastAsiaTheme="minorHAnsi" w:hAnsi="Arial" w:cs="Arial"/>
        </w:rPr>
        <w:t>M</w:t>
      </w:r>
      <w:r w:rsidR="00611E67" w:rsidRPr="00BC3A29">
        <w:rPr>
          <w:rFonts w:ascii="Arial" w:eastAsiaTheme="minorHAnsi" w:hAnsi="Arial" w:cs="Arial"/>
        </w:rPr>
        <w:t>embership of the Senate Assembly is a pre-requisite to joining the Senate Council. If you are not already a member of the Senate Assembly, please</w:t>
      </w:r>
      <w:r w:rsidR="00611E67" w:rsidRPr="00BC3A29">
        <w:rPr>
          <w:rFonts w:ascii="Arial" w:eastAsiaTheme="minorHAnsi" w:hAnsi="Arial" w:cs="Arial"/>
          <w:b/>
          <w:bCs/>
        </w:rPr>
        <w:t xml:space="preserve"> </w:t>
      </w:r>
      <w:r w:rsidR="00CD7259" w:rsidRPr="00BC3A29">
        <w:rPr>
          <w:rFonts w:ascii="Arial" w:eastAsiaTheme="minorHAnsi" w:hAnsi="Arial" w:cs="Arial"/>
        </w:rPr>
        <w:t>f</w:t>
      </w:r>
      <w:r w:rsidR="00611E67" w:rsidRPr="00BC3A29">
        <w:rPr>
          <w:rFonts w:ascii="Arial" w:eastAsiaTheme="minorHAnsi" w:hAnsi="Arial" w:cs="Arial"/>
        </w:rPr>
        <w:t xml:space="preserve">ollow </w:t>
      </w:r>
      <w:r w:rsidR="00CD7259" w:rsidRPr="00BC3A29">
        <w:rPr>
          <w:rFonts w:ascii="Arial" w:eastAsiaTheme="minorHAnsi" w:hAnsi="Arial" w:cs="Arial"/>
        </w:rPr>
        <w:t xml:space="preserve">the </w:t>
      </w:r>
      <w:r w:rsidR="00611E67" w:rsidRPr="00BC3A29">
        <w:rPr>
          <w:rFonts w:ascii="Arial" w:eastAsiaTheme="minorHAnsi" w:hAnsi="Arial" w:cs="Arial"/>
        </w:rPr>
        <w:t xml:space="preserve">link </w:t>
      </w:r>
      <w:r w:rsidR="00CD7259" w:rsidRPr="00BC3A29">
        <w:rPr>
          <w:rFonts w:ascii="Arial" w:eastAsiaTheme="minorHAnsi" w:hAnsi="Arial" w:cs="Arial"/>
        </w:rPr>
        <w:t xml:space="preserve">below </w:t>
      </w:r>
      <w:r w:rsidR="00611E67" w:rsidRPr="00BC3A29">
        <w:rPr>
          <w:rFonts w:ascii="Arial" w:eastAsiaTheme="minorHAnsi" w:hAnsi="Arial" w:cs="Arial"/>
        </w:rPr>
        <w:t>to our website,</w:t>
      </w:r>
      <w:r w:rsidR="0026337F" w:rsidRPr="00BC3A29">
        <w:rPr>
          <w:rFonts w:ascii="Arial" w:eastAsiaTheme="minorHAnsi" w:hAnsi="Arial" w:cs="Arial"/>
        </w:rPr>
        <w:t xml:space="preserve"> and</w:t>
      </w:r>
      <w:r w:rsidR="00611E67" w:rsidRPr="00BC3A29">
        <w:rPr>
          <w:rFonts w:ascii="Arial" w:eastAsiaTheme="minorHAnsi" w:hAnsi="Arial" w:cs="Arial"/>
        </w:rPr>
        <w:t xml:space="preserve"> complete </w:t>
      </w:r>
      <w:r w:rsidR="004E2907" w:rsidRPr="00BC3A29">
        <w:rPr>
          <w:rFonts w:ascii="Arial" w:eastAsiaTheme="minorHAnsi" w:hAnsi="Arial" w:cs="Arial"/>
        </w:rPr>
        <w:t>the</w:t>
      </w:r>
      <w:r w:rsidR="00611E67" w:rsidRPr="00BC3A29">
        <w:rPr>
          <w:rFonts w:ascii="Arial" w:eastAsiaTheme="minorHAnsi" w:hAnsi="Arial" w:cs="Arial"/>
        </w:rPr>
        <w:t xml:space="preserve"> online form</w:t>
      </w:r>
      <w:r w:rsidR="004E2907" w:rsidRPr="00BC3A29">
        <w:rPr>
          <w:rFonts w:ascii="Arial" w:eastAsiaTheme="minorHAnsi" w:hAnsi="Arial" w:cs="Arial"/>
        </w:rPr>
        <w:t xml:space="preserve"> </w:t>
      </w:r>
      <w:r w:rsidR="00EF1280" w:rsidRPr="00BC3A29">
        <w:rPr>
          <w:rFonts w:ascii="Arial" w:hAnsi="Arial" w:cs="Arial"/>
        </w:rPr>
        <w:t xml:space="preserve">to join the Senate Assembly </w:t>
      </w:r>
      <w:r w:rsidR="0006033D" w:rsidRPr="00BC3A29">
        <w:rPr>
          <w:rFonts w:ascii="Arial" w:hAnsi="Arial" w:cs="Arial"/>
        </w:rPr>
        <w:t xml:space="preserve">before moving to the steps below. </w:t>
      </w:r>
      <w:hyperlink r:id="rId21" w:history="1">
        <w:r w:rsidR="00CD7259" w:rsidRPr="00BC3A29">
          <w:rPr>
            <w:rStyle w:val="Hyperlink"/>
            <w:rFonts w:ascii="Arial" w:hAnsi="Arial" w:cs="Arial"/>
            <w:color w:val="auto"/>
          </w:rPr>
          <w:t>Senate Assembly - South West Senate (swsenate.nhs.uk)</w:t>
        </w:r>
      </w:hyperlink>
      <w:r w:rsidR="0006033D" w:rsidRPr="00BC3A29">
        <w:rPr>
          <w:rFonts w:ascii="Arial" w:hAnsi="Arial" w:cs="Arial"/>
        </w:rPr>
        <w:t xml:space="preserve"> </w:t>
      </w:r>
    </w:p>
    <w:p w14:paraId="2878634F" w14:textId="2DB732A0" w:rsidR="000C2BA3" w:rsidRPr="00BC3A29" w:rsidRDefault="00A54959" w:rsidP="006B1FC5">
      <w:pPr>
        <w:pStyle w:val="ListParagraph"/>
        <w:numPr>
          <w:ilvl w:val="1"/>
          <w:numId w:val="30"/>
        </w:numPr>
        <w:contextualSpacing w:val="0"/>
        <w:jc w:val="both"/>
        <w:rPr>
          <w:rFonts w:ascii="Arial" w:eastAsiaTheme="minorHAnsi" w:hAnsi="Arial" w:cs="Arial"/>
          <w:sz w:val="24"/>
          <w:szCs w:val="24"/>
        </w:rPr>
      </w:pPr>
      <w:r w:rsidRPr="00BC3A29">
        <w:rPr>
          <w:rFonts w:ascii="Arial" w:eastAsiaTheme="minorHAnsi" w:hAnsi="Arial" w:cs="Arial"/>
          <w:sz w:val="24"/>
          <w:szCs w:val="24"/>
        </w:rPr>
        <w:t>Applic</w:t>
      </w:r>
      <w:r w:rsidR="00FE4ABE" w:rsidRPr="00BC3A29">
        <w:rPr>
          <w:rFonts w:ascii="Arial" w:eastAsiaTheme="minorHAnsi" w:hAnsi="Arial" w:cs="Arial"/>
          <w:sz w:val="24"/>
          <w:szCs w:val="24"/>
        </w:rPr>
        <w:t xml:space="preserve">ants should complete </w:t>
      </w:r>
      <w:r w:rsidR="002A1C2B" w:rsidRPr="00BC3A29">
        <w:rPr>
          <w:rFonts w:ascii="Arial" w:eastAsiaTheme="minorHAnsi" w:hAnsi="Arial" w:cs="Arial"/>
          <w:sz w:val="24"/>
          <w:szCs w:val="24"/>
        </w:rPr>
        <w:t xml:space="preserve">and return </w:t>
      </w:r>
      <w:r w:rsidR="00FE4ABE" w:rsidRPr="00BC3A29">
        <w:rPr>
          <w:rFonts w:ascii="Arial" w:eastAsiaTheme="minorHAnsi" w:hAnsi="Arial" w:cs="Arial"/>
          <w:sz w:val="24"/>
          <w:szCs w:val="24"/>
        </w:rPr>
        <w:t xml:space="preserve">the application form, declaration statement and </w:t>
      </w:r>
      <w:r w:rsidR="002A1C2B" w:rsidRPr="00BC3A29">
        <w:rPr>
          <w:rFonts w:ascii="Arial" w:eastAsiaTheme="minorHAnsi" w:hAnsi="Arial" w:cs="Arial"/>
          <w:sz w:val="24"/>
          <w:szCs w:val="24"/>
        </w:rPr>
        <w:t>line manager’s declaration of support to the South West Clinical Senate at</w:t>
      </w:r>
      <w:r w:rsidR="00B6253C" w:rsidRPr="00BC3A29">
        <w:rPr>
          <w:rFonts w:ascii="Arial" w:eastAsiaTheme="minorHAnsi" w:hAnsi="Arial" w:cs="Arial"/>
          <w:sz w:val="24"/>
          <w:szCs w:val="24"/>
        </w:rPr>
        <w:t xml:space="preserve"> </w:t>
      </w:r>
      <w:hyperlink r:id="rId22" w:history="1">
        <w:r w:rsidR="000C2BA3" w:rsidRPr="00BC3A29">
          <w:rPr>
            <w:rStyle w:val="Hyperlink"/>
            <w:rFonts w:ascii="Arial" w:eastAsiaTheme="minorHAnsi" w:hAnsi="Arial" w:cs="Arial"/>
            <w:sz w:val="24"/>
            <w:szCs w:val="24"/>
          </w:rPr>
          <w:t>england.swclinicalsenate@nhs.net</w:t>
        </w:r>
      </w:hyperlink>
    </w:p>
    <w:p w14:paraId="62233A49" w14:textId="77777777" w:rsidR="008C0DC4" w:rsidRPr="00BC3A29" w:rsidRDefault="00A54959" w:rsidP="006B1FC5">
      <w:pPr>
        <w:pStyle w:val="ListParagraph"/>
        <w:numPr>
          <w:ilvl w:val="1"/>
          <w:numId w:val="30"/>
        </w:numPr>
        <w:contextualSpacing w:val="0"/>
        <w:jc w:val="both"/>
        <w:rPr>
          <w:rFonts w:ascii="Arial" w:eastAsiaTheme="minorHAnsi" w:hAnsi="Arial" w:cs="Arial"/>
          <w:bCs/>
          <w:sz w:val="24"/>
          <w:szCs w:val="24"/>
        </w:rPr>
      </w:pPr>
      <w:r w:rsidRPr="00BC3A29">
        <w:rPr>
          <w:rFonts w:ascii="Arial" w:eastAsiaTheme="minorHAnsi" w:hAnsi="Arial" w:cs="Arial"/>
          <w:bCs/>
          <w:sz w:val="24"/>
          <w:szCs w:val="24"/>
        </w:rPr>
        <w:t xml:space="preserve">There is no remuneration available for these roles and prospective Council members should obtain the agreement of their line manager before applying.  </w:t>
      </w:r>
    </w:p>
    <w:p w14:paraId="7C7FE26D" w14:textId="2ED7D8E1" w:rsidR="008C0DC4" w:rsidRPr="00BC3A29" w:rsidRDefault="00A54959" w:rsidP="006B1FC5">
      <w:pPr>
        <w:pStyle w:val="ListParagraph"/>
        <w:numPr>
          <w:ilvl w:val="1"/>
          <w:numId w:val="30"/>
        </w:numPr>
        <w:contextualSpacing w:val="0"/>
        <w:jc w:val="both"/>
        <w:rPr>
          <w:rFonts w:ascii="Arial" w:eastAsiaTheme="minorHAnsi" w:hAnsi="Arial" w:cs="Arial"/>
          <w:bCs/>
          <w:sz w:val="24"/>
          <w:szCs w:val="24"/>
        </w:rPr>
      </w:pPr>
      <w:r w:rsidRPr="00BC3A29">
        <w:rPr>
          <w:rFonts w:ascii="Arial" w:eastAsiaTheme="minorHAnsi" w:hAnsi="Arial" w:cs="Arial"/>
          <w:bCs/>
          <w:sz w:val="24"/>
          <w:szCs w:val="24"/>
        </w:rPr>
        <w:t>Council members will be expected to attend up to six all-day meetings</w:t>
      </w:r>
      <w:r w:rsidR="00EA4D01" w:rsidRPr="00BC3A29">
        <w:rPr>
          <w:rFonts w:ascii="Arial" w:eastAsiaTheme="minorHAnsi" w:hAnsi="Arial" w:cs="Arial"/>
          <w:bCs/>
          <w:sz w:val="24"/>
          <w:szCs w:val="24"/>
        </w:rPr>
        <w:t xml:space="preserve"> (a minimum of 3 to retain membership)</w:t>
      </w:r>
      <w:r w:rsidRPr="00BC3A29">
        <w:rPr>
          <w:rFonts w:ascii="Arial" w:eastAsiaTheme="minorHAnsi" w:hAnsi="Arial" w:cs="Arial"/>
          <w:bCs/>
          <w:sz w:val="24"/>
          <w:szCs w:val="24"/>
        </w:rPr>
        <w:t xml:space="preserve"> per annum and make time available to read pre-meeting papers. </w:t>
      </w:r>
    </w:p>
    <w:p w14:paraId="74D0AC71" w14:textId="63952306" w:rsidR="008D78B5" w:rsidRPr="00BC3A29" w:rsidRDefault="008D78B5" w:rsidP="006B1FC5">
      <w:pPr>
        <w:pStyle w:val="ListParagraph"/>
        <w:numPr>
          <w:ilvl w:val="1"/>
          <w:numId w:val="30"/>
        </w:numPr>
        <w:contextualSpacing w:val="0"/>
        <w:jc w:val="both"/>
        <w:rPr>
          <w:rFonts w:ascii="Arial" w:eastAsiaTheme="minorHAnsi" w:hAnsi="Arial" w:cs="Arial"/>
          <w:bCs/>
          <w:sz w:val="24"/>
          <w:szCs w:val="24"/>
        </w:rPr>
      </w:pPr>
      <w:r w:rsidRPr="00BC3A29">
        <w:rPr>
          <w:rFonts w:ascii="Arial" w:eastAsiaTheme="minorHAnsi" w:hAnsi="Arial" w:cs="Arial"/>
          <w:bCs/>
          <w:sz w:val="24"/>
          <w:szCs w:val="24"/>
        </w:rPr>
        <w:t xml:space="preserve">Currently the majority of meetings are organised virtually from 10:00 -13:00hrs. However, at least one meeting per year is organised as an in-person meeting to hold in the region. </w:t>
      </w:r>
    </w:p>
    <w:p w14:paraId="511E5C9E" w14:textId="77777777" w:rsidR="008C0DC4" w:rsidRPr="00BC3A29" w:rsidRDefault="00A54959" w:rsidP="006B1FC5">
      <w:pPr>
        <w:pStyle w:val="ListParagraph"/>
        <w:numPr>
          <w:ilvl w:val="1"/>
          <w:numId w:val="30"/>
        </w:numPr>
        <w:contextualSpacing w:val="0"/>
        <w:jc w:val="both"/>
        <w:rPr>
          <w:rFonts w:ascii="Arial" w:eastAsiaTheme="minorHAnsi" w:hAnsi="Arial" w:cs="Arial"/>
          <w:bCs/>
          <w:sz w:val="24"/>
          <w:szCs w:val="24"/>
        </w:rPr>
      </w:pPr>
      <w:r w:rsidRPr="00BC3A29">
        <w:rPr>
          <w:rFonts w:ascii="Arial" w:eastAsiaTheme="minorHAnsi" w:hAnsi="Arial" w:cs="Arial"/>
          <w:b/>
          <w:sz w:val="24"/>
          <w:szCs w:val="24"/>
        </w:rPr>
        <w:t>Appointments will be for one year, extendable by mutual agreement.</w:t>
      </w:r>
    </w:p>
    <w:p w14:paraId="3E1A2C2A" w14:textId="77777777" w:rsidR="00993AA1" w:rsidRPr="00BC3A29" w:rsidRDefault="00993AA1" w:rsidP="00993AA1">
      <w:pPr>
        <w:pStyle w:val="ListParagraph"/>
        <w:numPr>
          <w:ilvl w:val="1"/>
          <w:numId w:val="30"/>
        </w:numPr>
        <w:contextualSpacing w:val="0"/>
        <w:jc w:val="both"/>
        <w:rPr>
          <w:rFonts w:ascii="Arial" w:eastAsiaTheme="minorHAnsi" w:hAnsi="Arial" w:cs="Arial"/>
          <w:bCs/>
          <w:sz w:val="24"/>
          <w:szCs w:val="24"/>
        </w:rPr>
      </w:pPr>
      <w:r w:rsidRPr="00BC3A29">
        <w:rPr>
          <w:rFonts w:ascii="Arial" w:hAnsi="Arial" w:cs="Arial"/>
          <w:b/>
          <w:sz w:val="24"/>
          <w:szCs w:val="24"/>
        </w:rPr>
        <w:t>Successful applicants to the Senate Council will have their name and organisation added to the list of Senate Council members, which is published on the South West Clinical Senate website.</w:t>
      </w:r>
    </w:p>
    <w:p w14:paraId="26659E94" w14:textId="7C6D20C9" w:rsidR="002A1C2B" w:rsidRPr="00BC3A29" w:rsidRDefault="00A54959" w:rsidP="003107D9">
      <w:pPr>
        <w:pStyle w:val="ListParagraph"/>
        <w:numPr>
          <w:ilvl w:val="1"/>
          <w:numId w:val="30"/>
        </w:numPr>
        <w:contextualSpacing w:val="0"/>
        <w:jc w:val="both"/>
        <w:rPr>
          <w:rFonts w:ascii="Arial" w:eastAsiaTheme="minorHAnsi" w:hAnsi="Arial" w:cs="Arial"/>
          <w:bCs/>
          <w:sz w:val="24"/>
          <w:szCs w:val="24"/>
        </w:rPr>
      </w:pPr>
      <w:r w:rsidRPr="00BC3A29">
        <w:rPr>
          <w:rFonts w:ascii="Arial" w:eastAsiaTheme="minorHAnsi" w:hAnsi="Arial" w:cs="Arial"/>
          <w:sz w:val="24"/>
          <w:szCs w:val="24"/>
        </w:rPr>
        <w:t xml:space="preserve">Prospective applicants are encouraged to contact </w:t>
      </w:r>
      <w:r w:rsidR="00EA4D01" w:rsidRPr="00BC3A29">
        <w:rPr>
          <w:rFonts w:ascii="Arial" w:eastAsiaTheme="minorHAnsi" w:hAnsi="Arial" w:cs="Arial"/>
          <w:sz w:val="24"/>
          <w:szCs w:val="24"/>
        </w:rPr>
        <w:t>Sally Pearson</w:t>
      </w:r>
      <w:r w:rsidRPr="00BC3A29">
        <w:rPr>
          <w:rFonts w:ascii="Arial" w:eastAsiaTheme="minorHAnsi" w:hAnsi="Arial" w:cs="Arial"/>
          <w:sz w:val="24"/>
          <w:szCs w:val="24"/>
        </w:rPr>
        <w:t>, Senate Chair (</w:t>
      </w:r>
      <w:hyperlink r:id="rId23" w:history="1">
        <w:r w:rsidR="00130AF2" w:rsidRPr="00BC3A29">
          <w:rPr>
            <w:rStyle w:val="Hyperlink"/>
            <w:rFonts w:ascii="Arial" w:hAnsi="Arial" w:cs="Arial"/>
            <w:sz w:val="24"/>
            <w:szCs w:val="24"/>
          </w:rPr>
          <w:t>sally.pearson6@nhs.net</w:t>
        </w:r>
      </w:hyperlink>
      <w:r w:rsidR="000C2BA3" w:rsidRPr="00BC3A29">
        <w:rPr>
          <w:rFonts w:ascii="Arial" w:hAnsi="Arial" w:cs="Arial"/>
          <w:sz w:val="24"/>
          <w:szCs w:val="24"/>
        </w:rPr>
        <w:t>)</w:t>
      </w:r>
      <w:r w:rsidR="00130AF2" w:rsidRPr="00BC3A29">
        <w:rPr>
          <w:rFonts w:ascii="Arial" w:hAnsi="Arial" w:cs="Arial"/>
          <w:sz w:val="24"/>
          <w:szCs w:val="24"/>
        </w:rPr>
        <w:t xml:space="preserve"> </w:t>
      </w:r>
      <w:r w:rsidRPr="00BC3A29">
        <w:rPr>
          <w:rFonts w:ascii="Arial" w:eastAsiaTheme="minorHAnsi" w:hAnsi="Arial" w:cs="Arial"/>
          <w:sz w:val="24"/>
          <w:szCs w:val="24"/>
        </w:rPr>
        <w:t>or</w:t>
      </w:r>
      <w:r w:rsidR="00130AF2" w:rsidRPr="00BC3A29">
        <w:rPr>
          <w:rFonts w:ascii="Arial" w:eastAsiaTheme="minorHAnsi" w:hAnsi="Arial" w:cs="Arial"/>
          <w:sz w:val="24"/>
          <w:szCs w:val="24"/>
        </w:rPr>
        <w:t xml:space="preserve"> </w:t>
      </w:r>
      <w:r w:rsidR="00C17137" w:rsidRPr="00BC3A29">
        <w:rPr>
          <w:rFonts w:ascii="Arial" w:eastAsiaTheme="minorHAnsi" w:hAnsi="Arial" w:cs="Arial"/>
          <w:sz w:val="24"/>
          <w:szCs w:val="24"/>
        </w:rPr>
        <w:t>Ajike Alli-Ameh</w:t>
      </w:r>
      <w:r w:rsidRPr="00BC3A29">
        <w:rPr>
          <w:rFonts w:ascii="Arial" w:eastAsiaTheme="minorHAnsi" w:hAnsi="Arial" w:cs="Arial"/>
          <w:sz w:val="24"/>
          <w:szCs w:val="24"/>
        </w:rPr>
        <w:t xml:space="preserve">, </w:t>
      </w:r>
      <w:r w:rsidR="00EA4D01" w:rsidRPr="00BC3A29">
        <w:rPr>
          <w:rFonts w:ascii="Arial" w:eastAsiaTheme="minorHAnsi" w:hAnsi="Arial" w:cs="Arial"/>
          <w:sz w:val="24"/>
          <w:szCs w:val="24"/>
        </w:rPr>
        <w:t xml:space="preserve">Head of </w:t>
      </w:r>
      <w:r w:rsidRPr="00BC3A29">
        <w:rPr>
          <w:rFonts w:ascii="Arial" w:eastAsiaTheme="minorHAnsi" w:hAnsi="Arial" w:cs="Arial"/>
          <w:sz w:val="24"/>
          <w:szCs w:val="24"/>
        </w:rPr>
        <w:t xml:space="preserve">Senate </w:t>
      </w:r>
      <w:r w:rsidR="000C2BA3" w:rsidRPr="00BC3A29">
        <w:rPr>
          <w:rFonts w:ascii="Arial" w:eastAsiaTheme="minorHAnsi" w:hAnsi="Arial" w:cs="Arial"/>
          <w:sz w:val="24"/>
          <w:szCs w:val="24"/>
        </w:rPr>
        <w:t>(</w:t>
      </w:r>
      <w:r w:rsidR="00C17137" w:rsidRPr="00BC3A29">
        <w:rPr>
          <w:rFonts w:ascii="Arial" w:eastAsiaTheme="minorHAnsi" w:hAnsi="Arial" w:cs="Arial"/>
          <w:sz w:val="24"/>
          <w:szCs w:val="24"/>
        </w:rPr>
        <w:t>ajike.alliameh@nhs.net</w:t>
      </w:r>
      <w:r w:rsidR="000C2BA3" w:rsidRPr="00BC3A29">
        <w:rPr>
          <w:rFonts w:ascii="Arial" w:eastAsiaTheme="minorHAnsi" w:hAnsi="Arial" w:cs="Arial"/>
          <w:sz w:val="24"/>
          <w:szCs w:val="24"/>
        </w:rPr>
        <w:t>)</w:t>
      </w:r>
      <w:r w:rsidRPr="00BC3A29">
        <w:rPr>
          <w:rFonts w:ascii="Arial" w:eastAsiaTheme="minorHAnsi" w:hAnsi="Arial" w:cs="Arial"/>
          <w:sz w:val="24"/>
          <w:szCs w:val="24"/>
        </w:rPr>
        <w:t xml:space="preserve"> for further information and discussion.</w:t>
      </w:r>
      <w:r w:rsidR="002A1C2B" w:rsidRPr="00BC3A29">
        <w:rPr>
          <w:rFonts w:ascii="Arial" w:hAnsi="Arial" w:cs="Arial"/>
        </w:rPr>
        <w:br w:type="page"/>
      </w:r>
    </w:p>
    <w:p w14:paraId="4F2F646F" w14:textId="29AB298C" w:rsidR="0020770D" w:rsidRPr="00BC3A29" w:rsidRDefault="0020770D" w:rsidP="0020770D">
      <w:pPr>
        <w:pStyle w:val="Heading2"/>
        <w:rPr>
          <w:rFonts w:ascii="Arial" w:hAnsi="Arial" w:cs="Arial"/>
        </w:rPr>
      </w:pPr>
      <w:bookmarkStart w:id="69" w:name="_Toc156904975"/>
      <w:r w:rsidRPr="00BC3A29">
        <w:rPr>
          <w:rFonts w:ascii="Arial" w:hAnsi="Arial" w:cs="Arial"/>
        </w:rPr>
        <w:lastRenderedPageBreak/>
        <w:t>Application Form</w:t>
      </w:r>
      <w:bookmarkEnd w:id="69"/>
      <w:r w:rsidRPr="00BC3A29">
        <w:rPr>
          <w:rFonts w:ascii="Arial" w:hAnsi="Arial" w:cs="Arial"/>
        </w:rPr>
        <w:t xml:space="preserve"> </w:t>
      </w:r>
    </w:p>
    <w:p w14:paraId="3C089E27" w14:textId="77777777" w:rsidR="002D72EB" w:rsidRPr="00BC3A29" w:rsidRDefault="002D72EB" w:rsidP="003107D9">
      <w:pPr>
        <w:jc w:val="both"/>
        <w:rPr>
          <w:rFonts w:ascii="Arial" w:eastAsiaTheme="minorHAnsi" w:hAnsi="Arial" w:cs="Arial"/>
          <w:b/>
          <w:bCs/>
        </w:rPr>
      </w:pPr>
      <w:r w:rsidRPr="00BC3A29">
        <w:rPr>
          <w:rFonts w:ascii="Arial" w:eastAsiaTheme="minorHAnsi" w:hAnsi="Arial" w:cs="Arial"/>
          <w:b/>
          <w:bCs/>
        </w:rPr>
        <w:t>Please read the following notes</w:t>
      </w:r>
    </w:p>
    <w:p w14:paraId="08E3A2EF" w14:textId="6E9E632D" w:rsidR="003107D9" w:rsidRPr="00BC3A29" w:rsidRDefault="003107D9" w:rsidP="002D72EB">
      <w:pPr>
        <w:pStyle w:val="ListParagraph"/>
        <w:numPr>
          <w:ilvl w:val="0"/>
          <w:numId w:val="50"/>
        </w:numPr>
        <w:jc w:val="both"/>
        <w:rPr>
          <w:rFonts w:ascii="Arial" w:hAnsi="Arial" w:cs="Arial"/>
        </w:rPr>
      </w:pPr>
      <w:r w:rsidRPr="00BC3A29">
        <w:rPr>
          <w:rFonts w:ascii="Arial" w:eastAsiaTheme="minorHAnsi" w:hAnsi="Arial" w:cs="Arial"/>
        </w:rPr>
        <w:t>Membership of the Senate Assembly is a pre-requisite to joining the Senate Council. If you are not already a member of the Senate Assembly, please</w:t>
      </w:r>
      <w:r w:rsidRPr="00BC3A29">
        <w:rPr>
          <w:rFonts w:ascii="Arial" w:eastAsiaTheme="minorHAnsi" w:hAnsi="Arial" w:cs="Arial"/>
          <w:b/>
          <w:bCs/>
        </w:rPr>
        <w:t xml:space="preserve"> </w:t>
      </w:r>
      <w:r w:rsidRPr="00BC3A29">
        <w:rPr>
          <w:rFonts w:ascii="Arial" w:eastAsiaTheme="minorHAnsi" w:hAnsi="Arial" w:cs="Arial"/>
        </w:rPr>
        <w:t xml:space="preserve">follow the link below to our website, and complete the online form </w:t>
      </w:r>
      <w:r w:rsidRPr="00BC3A29">
        <w:rPr>
          <w:rFonts w:ascii="Arial" w:hAnsi="Arial" w:cs="Arial"/>
        </w:rPr>
        <w:t>to join the Senate Assembly</w:t>
      </w:r>
      <w:r w:rsidR="00F84AB1" w:rsidRPr="00BC3A29">
        <w:rPr>
          <w:rFonts w:ascii="Arial" w:hAnsi="Arial" w:cs="Arial"/>
        </w:rPr>
        <w:t xml:space="preserve">. </w:t>
      </w:r>
      <w:hyperlink r:id="rId24" w:history="1">
        <w:r w:rsidRPr="00BC3A29">
          <w:rPr>
            <w:rStyle w:val="Hyperlink"/>
            <w:rFonts w:ascii="Arial" w:hAnsi="Arial" w:cs="Arial"/>
            <w:color w:val="auto"/>
          </w:rPr>
          <w:t>Senate Assembly - South West Senate (swsenate.nhs.uk)</w:t>
        </w:r>
      </w:hyperlink>
      <w:r w:rsidRPr="00BC3A29">
        <w:rPr>
          <w:rFonts w:ascii="Arial" w:hAnsi="Arial" w:cs="Arial"/>
        </w:rPr>
        <w:t xml:space="preserve"> </w:t>
      </w:r>
    </w:p>
    <w:p w14:paraId="66372866" w14:textId="77777777" w:rsidR="002D72EB" w:rsidRPr="00BC3A29" w:rsidRDefault="002D72EB" w:rsidP="002D72EB">
      <w:pPr>
        <w:pStyle w:val="ListParagraph"/>
        <w:ind w:left="360"/>
        <w:jc w:val="both"/>
        <w:rPr>
          <w:rFonts w:ascii="Arial" w:hAnsi="Arial" w:cs="Arial"/>
        </w:rPr>
      </w:pPr>
    </w:p>
    <w:p w14:paraId="4F41A396" w14:textId="77777777" w:rsidR="00993AA1" w:rsidRPr="00BC3A29" w:rsidRDefault="00993AA1" w:rsidP="002D72EB">
      <w:pPr>
        <w:pStyle w:val="ListParagraph"/>
        <w:numPr>
          <w:ilvl w:val="0"/>
          <w:numId w:val="50"/>
        </w:numPr>
        <w:jc w:val="both"/>
        <w:rPr>
          <w:rFonts w:ascii="Arial" w:eastAsiaTheme="minorHAnsi" w:hAnsi="Arial" w:cs="Arial"/>
          <w:bCs/>
        </w:rPr>
      </w:pPr>
      <w:r w:rsidRPr="00BC3A29">
        <w:rPr>
          <w:rFonts w:ascii="Arial" w:hAnsi="Arial" w:cs="Arial"/>
          <w:b/>
        </w:rPr>
        <w:t>Successful applicants to the Senate Council will have their name and organisation added to the list of Senate Council members, which is published on the South West Clinical Senate website.</w:t>
      </w:r>
    </w:p>
    <w:p w14:paraId="1ED9DCB4" w14:textId="6D7287F9" w:rsidR="00EC6BD5" w:rsidRPr="00BC3A29" w:rsidRDefault="00EC6BD5" w:rsidP="00EC6BD5">
      <w:pPr>
        <w:jc w:val="both"/>
        <w:rPr>
          <w:rFonts w:ascii="Arial" w:hAnsi="Arial" w:cs="Arial"/>
          <w:sz w:val="20"/>
          <w:szCs w:val="18"/>
        </w:rPr>
      </w:pPr>
      <w:r w:rsidRPr="00BC3A29">
        <w:rPr>
          <w:rFonts w:ascii="Arial" w:hAnsi="Arial" w:cs="Arial"/>
          <w:sz w:val="20"/>
          <w:szCs w:val="18"/>
        </w:rPr>
        <w:t>Please complete each section of this application form</w:t>
      </w:r>
    </w:p>
    <w:tbl>
      <w:tblPr>
        <w:tblStyle w:val="TableGrid0"/>
        <w:tblW w:w="9634" w:type="dxa"/>
        <w:jc w:val="center"/>
        <w:tblInd w:w="0" w:type="dxa"/>
        <w:tblCellMar>
          <w:top w:w="80" w:type="dxa"/>
          <w:left w:w="125" w:type="dxa"/>
          <w:right w:w="115" w:type="dxa"/>
        </w:tblCellMar>
        <w:tblLook w:val="04A0" w:firstRow="1" w:lastRow="0" w:firstColumn="1" w:lastColumn="0" w:noHBand="0" w:noVBand="1"/>
      </w:tblPr>
      <w:tblGrid>
        <w:gridCol w:w="2953"/>
        <w:gridCol w:w="6681"/>
      </w:tblGrid>
      <w:tr w:rsidR="001C72A8" w:rsidRPr="00BC3A29" w14:paraId="06FADD2B" w14:textId="77777777" w:rsidTr="00F23FF7">
        <w:trPr>
          <w:trHeight w:val="497"/>
          <w:jc w:val="center"/>
        </w:trPr>
        <w:tc>
          <w:tcPr>
            <w:tcW w:w="2953" w:type="dxa"/>
            <w:tcBorders>
              <w:top w:val="single" w:sz="4" w:space="0" w:color="000000"/>
              <w:left w:val="single" w:sz="4" w:space="0" w:color="000000"/>
              <w:bottom w:val="single" w:sz="4" w:space="0" w:color="000000"/>
              <w:right w:val="single" w:sz="4" w:space="0" w:color="000000"/>
            </w:tcBorders>
          </w:tcPr>
          <w:p w14:paraId="7FEBB212" w14:textId="77777777" w:rsidR="001C72A8" w:rsidRPr="00BC3A29" w:rsidRDefault="001C72A8" w:rsidP="00F23FF7">
            <w:pPr>
              <w:spacing w:line="259" w:lineRule="auto"/>
              <w:rPr>
                <w:rFonts w:ascii="Arial" w:hAnsi="Arial" w:cs="Arial"/>
              </w:rPr>
            </w:pPr>
            <w:r w:rsidRPr="00BC3A29">
              <w:rPr>
                <w:rFonts w:ascii="Arial" w:hAnsi="Arial" w:cs="Arial"/>
                <w:b/>
              </w:rPr>
              <w:t xml:space="preserve">Name </w:t>
            </w:r>
            <w:r w:rsidRPr="00BC3A29">
              <w:rPr>
                <w:rFonts w:ascii="Arial" w:hAnsi="Arial" w:cs="Arial"/>
              </w:rPr>
              <w:t xml:space="preserve"> </w:t>
            </w:r>
          </w:p>
        </w:tc>
        <w:tc>
          <w:tcPr>
            <w:tcW w:w="6681" w:type="dxa"/>
            <w:tcBorders>
              <w:top w:val="single" w:sz="4" w:space="0" w:color="000000"/>
              <w:left w:val="single" w:sz="4" w:space="0" w:color="000000"/>
              <w:bottom w:val="single" w:sz="4" w:space="0" w:color="000000"/>
              <w:right w:val="single" w:sz="4" w:space="0" w:color="000000"/>
            </w:tcBorders>
          </w:tcPr>
          <w:p w14:paraId="101B6B95" w14:textId="77777777" w:rsidR="001C72A8" w:rsidRPr="00BC3A29" w:rsidRDefault="001C72A8" w:rsidP="00F23FF7">
            <w:pPr>
              <w:spacing w:line="259" w:lineRule="auto"/>
              <w:rPr>
                <w:rFonts w:ascii="Arial" w:hAnsi="Arial" w:cs="Arial"/>
              </w:rPr>
            </w:pPr>
          </w:p>
        </w:tc>
      </w:tr>
      <w:tr w:rsidR="001C72A8" w:rsidRPr="00BC3A29" w14:paraId="336E5B14" w14:textId="77777777" w:rsidTr="00F23FF7">
        <w:trPr>
          <w:trHeight w:val="499"/>
          <w:jc w:val="center"/>
        </w:trPr>
        <w:tc>
          <w:tcPr>
            <w:tcW w:w="2953" w:type="dxa"/>
            <w:tcBorders>
              <w:top w:val="single" w:sz="4" w:space="0" w:color="000000"/>
              <w:left w:val="single" w:sz="4" w:space="0" w:color="000000"/>
              <w:bottom w:val="single" w:sz="4" w:space="0" w:color="000000"/>
              <w:right w:val="single" w:sz="4" w:space="0" w:color="000000"/>
            </w:tcBorders>
          </w:tcPr>
          <w:p w14:paraId="61036A46" w14:textId="77777777" w:rsidR="001C72A8" w:rsidRPr="00BC3A29" w:rsidRDefault="001C72A8" w:rsidP="00F23FF7">
            <w:pPr>
              <w:spacing w:line="259" w:lineRule="auto"/>
              <w:rPr>
                <w:rFonts w:ascii="Arial" w:hAnsi="Arial" w:cs="Arial"/>
              </w:rPr>
            </w:pPr>
            <w:r w:rsidRPr="00BC3A29">
              <w:rPr>
                <w:rFonts w:ascii="Arial" w:hAnsi="Arial" w:cs="Arial"/>
                <w:b/>
              </w:rPr>
              <w:t xml:space="preserve">Job title  </w:t>
            </w:r>
            <w:r w:rsidRPr="00BC3A29">
              <w:rPr>
                <w:rFonts w:ascii="Arial" w:hAnsi="Arial" w:cs="Arial"/>
              </w:rPr>
              <w:t xml:space="preserve"> </w:t>
            </w:r>
          </w:p>
        </w:tc>
        <w:tc>
          <w:tcPr>
            <w:tcW w:w="6681" w:type="dxa"/>
            <w:tcBorders>
              <w:top w:val="single" w:sz="4" w:space="0" w:color="000000"/>
              <w:left w:val="single" w:sz="4" w:space="0" w:color="000000"/>
              <w:bottom w:val="single" w:sz="4" w:space="0" w:color="000000"/>
              <w:right w:val="single" w:sz="4" w:space="0" w:color="000000"/>
            </w:tcBorders>
          </w:tcPr>
          <w:p w14:paraId="5B10ED59" w14:textId="77777777" w:rsidR="001C72A8" w:rsidRPr="00BC3A29" w:rsidRDefault="001C72A8" w:rsidP="00F23FF7">
            <w:pPr>
              <w:spacing w:line="259" w:lineRule="auto"/>
              <w:rPr>
                <w:rFonts w:ascii="Arial" w:hAnsi="Arial" w:cs="Arial"/>
              </w:rPr>
            </w:pPr>
          </w:p>
        </w:tc>
      </w:tr>
      <w:tr w:rsidR="001C72A8" w:rsidRPr="00BC3A29" w14:paraId="7401E9EB" w14:textId="77777777" w:rsidTr="00F23FF7">
        <w:trPr>
          <w:trHeight w:val="499"/>
          <w:jc w:val="center"/>
        </w:trPr>
        <w:tc>
          <w:tcPr>
            <w:tcW w:w="2953" w:type="dxa"/>
            <w:tcBorders>
              <w:top w:val="single" w:sz="4" w:space="0" w:color="000000"/>
              <w:left w:val="single" w:sz="4" w:space="0" w:color="000000"/>
              <w:bottom w:val="single" w:sz="4" w:space="0" w:color="000000"/>
              <w:right w:val="single" w:sz="4" w:space="0" w:color="000000"/>
            </w:tcBorders>
          </w:tcPr>
          <w:p w14:paraId="2BA8EFC0" w14:textId="77777777" w:rsidR="001C72A8" w:rsidRPr="00BC3A29" w:rsidRDefault="001C72A8" w:rsidP="00F23FF7">
            <w:pPr>
              <w:spacing w:line="259" w:lineRule="auto"/>
              <w:rPr>
                <w:rFonts w:ascii="Arial" w:hAnsi="Arial" w:cs="Arial"/>
              </w:rPr>
            </w:pPr>
            <w:r w:rsidRPr="00BC3A29">
              <w:rPr>
                <w:rFonts w:ascii="Arial" w:hAnsi="Arial" w:cs="Arial"/>
                <w:b/>
              </w:rPr>
              <w:t xml:space="preserve">Email address </w:t>
            </w:r>
            <w:r w:rsidRPr="00BC3A29">
              <w:rPr>
                <w:rFonts w:ascii="Arial" w:hAnsi="Arial" w:cs="Arial"/>
              </w:rPr>
              <w:t xml:space="preserve"> </w:t>
            </w:r>
          </w:p>
        </w:tc>
        <w:tc>
          <w:tcPr>
            <w:tcW w:w="6681" w:type="dxa"/>
            <w:tcBorders>
              <w:top w:val="single" w:sz="4" w:space="0" w:color="000000"/>
              <w:left w:val="single" w:sz="4" w:space="0" w:color="000000"/>
              <w:bottom w:val="single" w:sz="4" w:space="0" w:color="000000"/>
              <w:right w:val="single" w:sz="4" w:space="0" w:color="000000"/>
            </w:tcBorders>
          </w:tcPr>
          <w:p w14:paraId="0B02584B" w14:textId="77777777" w:rsidR="001C72A8" w:rsidRPr="00BC3A29" w:rsidRDefault="001C72A8" w:rsidP="00F23FF7">
            <w:pPr>
              <w:spacing w:line="259" w:lineRule="auto"/>
              <w:rPr>
                <w:rFonts w:ascii="Arial" w:hAnsi="Arial" w:cs="Arial"/>
              </w:rPr>
            </w:pPr>
          </w:p>
        </w:tc>
      </w:tr>
      <w:tr w:rsidR="001C72A8" w:rsidRPr="00BC3A29" w14:paraId="494D1233" w14:textId="77777777" w:rsidTr="00F23FF7">
        <w:trPr>
          <w:trHeight w:val="499"/>
          <w:jc w:val="center"/>
        </w:trPr>
        <w:tc>
          <w:tcPr>
            <w:tcW w:w="2953" w:type="dxa"/>
            <w:tcBorders>
              <w:top w:val="single" w:sz="4" w:space="0" w:color="000000"/>
              <w:left w:val="single" w:sz="4" w:space="0" w:color="000000"/>
              <w:bottom w:val="single" w:sz="4" w:space="0" w:color="000000"/>
              <w:right w:val="single" w:sz="4" w:space="0" w:color="000000"/>
            </w:tcBorders>
          </w:tcPr>
          <w:p w14:paraId="0877D0D0" w14:textId="77777777" w:rsidR="001C72A8" w:rsidRPr="00BC3A29" w:rsidRDefault="001C72A8" w:rsidP="00F23FF7">
            <w:pPr>
              <w:spacing w:line="259" w:lineRule="auto"/>
              <w:rPr>
                <w:rFonts w:ascii="Arial" w:hAnsi="Arial" w:cs="Arial"/>
              </w:rPr>
            </w:pPr>
            <w:r w:rsidRPr="00BC3A29">
              <w:rPr>
                <w:rFonts w:ascii="Arial" w:hAnsi="Arial" w:cs="Arial"/>
                <w:b/>
              </w:rPr>
              <w:t xml:space="preserve">Contact number </w:t>
            </w:r>
            <w:r w:rsidRPr="00BC3A29">
              <w:rPr>
                <w:rFonts w:ascii="Arial" w:hAnsi="Arial" w:cs="Arial"/>
              </w:rPr>
              <w:t xml:space="preserve"> </w:t>
            </w:r>
          </w:p>
        </w:tc>
        <w:tc>
          <w:tcPr>
            <w:tcW w:w="6681" w:type="dxa"/>
            <w:tcBorders>
              <w:top w:val="single" w:sz="4" w:space="0" w:color="000000"/>
              <w:left w:val="single" w:sz="4" w:space="0" w:color="000000"/>
              <w:bottom w:val="single" w:sz="4" w:space="0" w:color="000000"/>
              <w:right w:val="single" w:sz="4" w:space="0" w:color="000000"/>
            </w:tcBorders>
          </w:tcPr>
          <w:p w14:paraId="77927986" w14:textId="77777777" w:rsidR="001C72A8" w:rsidRPr="00BC3A29" w:rsidRDefault="001C72A8" w:rsidP="00F23FF7">
            <w:pPr>
              <w:spacing w:line="259" w:lineRule="auto"/>
              <w:rPr>
                <w:rFonts w:ascii="Arial" w:hAnsi="Arial" w:cs="Arial"/>
              </w:rPr>
            </w:pPr>
          </w:p>
        </w:tc>
      </w:tr>
      <w:tr w:rsidR="001C72A8" w:rsidRPr="00BC3A29" w14:paraId="3AC95092" w14:textId="77777777" w:rsidTr="00F23FF7">
        <w:trPr>
          <w:trHeight w:val="922"/>
          <w:jc w:val="center"/>
        </w:trPr>
        <w:tc>
          <w:tcPr>
            <w:tcW w:w="2953" w:type="dxa"/>
            <w:tcBorders>
              <w:top w:val="single" w:sz="4" w:space="0" w:color="000000"/>
              <w:left w:val="single" w:sz="4" w:space="0" w:color="000000"/>
              <w:bottom w:val="single" w:sz="4" w:space="0" w:color="000000"/>
              <w:right w:val="single" w:sz="4" w:space="0" w:color="000000"/>
            </w:tcBorders>
          </w:tcPr>
          <w:p w14:paraId="2CC00692" w14:textId="77777777" w:rsidR="001C72A8" w:rsidRPr="00BC3A29" w:rsidRDefault="001C72A8" w:rsidP="00F23FF7">
            <w:pPr>
              <w:spacing w:after="125" w:line="259" w:lineRule="auto"/>
              <w:rPr>
                <w:rFonts w:ascii="Arial" w:hAnsi="Arial" w:cs="Arial"/>
              </w:rPr>
            </w:pPr>
            <w:r w:rsidRPr="00BC3A29">
              <w:rPr>
                <w:rFonts w:ascii="Arial" w:hAnsi="Arial" w:cs="Arial"/>
                <w:b/>
              </w:rPr>
              <w:t xml:space="preserve">Address </w:t>
            </w:r>
            <w:r w:rsidRPr="00BC3A29">
              <w:rPr>
                <w:rFonts w:ascii="Arial" w:hAnsi="Arial" w:cs="Arial"/>
              </w:rPr>
              <w:t xml:space="preserve"> </w:t>
            </w:r>
          </w:p>
          <w:p w14:paraId="5DC8D2EC" w14:textId="77777777" w:rsidR="001C72A8" w:rsidRPr="00BC3A29" w:rsidRDefault="001C72A8" w:rsidP="00F23FF7">
            <w:pPr>
              <w:spacing w:line="259" w:lineRule="auto"/>
              <w:rPr>
                <w:rFonts w:ascii="Arial" w:hAnsi="Arial" w:cs="Arial"/>
              </w:rPr>
            </w:pPr>
            <w:r w:rsidRPr="00BC3A29">
              <w:rPr>
                <w:rFonts w:ascii="Arial" w:hAnsi="Arial" w:cs="Arial"/>
                <w:b/>
              </w:rPr>
              <w:t xml:space="preserve"> </w:t>
            </w:r>
            <w:r w:rsidRPr="00BC3A29">
              <w:rPr>
                <w:rFonts w:ascii="Arial" w:hAnsi="Arial" w:cs="Arial"/>
              </w:rPr>
              <w:t xml:space="preserve"> </w:t>
            </w:r>
          </w:p>
        </w:tc>
        <w:tc>
          <w:tcPr>
            <w:tcW w:w="6681" w:type="dxa"/>
            <w:tcBorders>
              <w:top w:val="single" w:sz="4" w:space="0" w:color="000000"/>
              <w:left w:val="single" w:sz="4" w:space="0" w:color="000000"/>
              <w:bottom w:val="single" w:sz="4" w:space="0" w:color="000000"/>
              <w:right w:val="single" w:sz="4" w:space="0" w:color="000000"/>
            </w:tcBorders>
          </w:tcPr>
          <w:p w14:paraId="7C50974D" w14:textId="77777777" w:rsidR="001C72A8" w:rsidRPr="00BC3A29" w:rsidRDefault="001C72A8" w:rsidP="00F23FF7">
            <w:pPr>
              <w:spacing w:line="259" w:lineRule="auto"/>
              <w:rPr>
                <w:rFonts w:ascii="Arial" w:hAnsi="Arial" w:cs="Arial"/>
              </w:rPr>
            </w:pPr>
          </w:p>
        </w:tc>
      </w:tr>
      <w:tr w:rsidR="001C72A8" w:rsidRPr="00BC3A29" w14:paraId="484435B8" w14:textId="77777777" w:rsidTr="00F23FF7">
        <w:trPr>
          <w:trHeight w:val="497"/>
          <w:jc w:val="center"/>
        </w:trPr>
        <w:tc>
          <w:tcPr>
            <w:tcW w:w="2953" w:type="dxa"/>
            <w:tcBorders>
              <w:top w:val="single" w:sz="4" w:space="0" w:color="000000"/>
              <w:left w:val="single" w:sz="4" w:space="0" w:color="000000"/>
              <w:bottom w:val="single" w:sz="4" w:space="0" w:color="000000"/>
              <w:right w:val="single" w:sz="4" w:space="0" w:color="000000"/>
            </w:tcBorders>
          </w:tcPr>
          <w:p w14:paraId="5824C495" w14:textId="77777777" w:rsidR="001C72A8" w:rsidRPr="00BC3A29" w:rsidRDefault="001C72A8" w:rsidP="00F23FF7">
            <w:pPr>
              <w:spacing w:line="259" w:lineRule="auto"/>
              <w:rPr>
                <w:rFonts w:ascii="Arial" w:hAnsi="Arial" w:cs="Arial"/>
              </w:rPr>
            </w:pPr>
            <w:r w:rsidRPr="00BC3A29">
              <w:rPr>
                <w:rFonts w:ascii="Arial" w:hAnsi="Arial" w:cs="Arial"/>
                <w:b/>
              </w:rPr>
              <w:t xml:space="preserve">Qualifications </w:t>
            </w:r>
            <w:r w:rsidRPr="00BC3A29">
              <w:rPr>
                <w:rFonts w:ascii="Arial" w:hAnsi="Arial" w:cs="Arial"/>
              </w:rPr>
              <w:t xml:space="preserve"> </w:t>
            </w:r>
          </w:p>
        </w:tc>
        <w:tc>
          <w:tcPr>
            <w:tcW w:w="6681" w:type="dxa"/>
            <w:tcBorders>
              <w:top w:val="single" w:sz="4" w:space="0" w:color="000000"/>
              <w:left w:val="single" w:sz="4" w:space="0" w:color="000000"/>
              <w:bottom w:val="single" w:sz="4" w:space="0" w:color="000000"/>
              <w:right w:val="single" w:sz="4" w:space="0" w:color="000000"/>
            </w:tcBorders>
          </w:tcPr>
          <w:p w14:paraId="15967647" w14:textId="77777777" w:rsidR="001C72A8" w:rsidRPr="00BC3A29" w:rsidRDefault="001C72A8" w:rsidP="00F23FF7">
            <w:pPr>
              <w:spacing w:line="259" w:lineRule="auto"/>
              <w:rPr>
                <w:rFonts w:ascii="Arial" w:hAnsi="Arial" w:cs="Arial"/>
              </w:rPr>
            </w:pPr>
          </w:p>
        </w:tc>
      </w:tr>
      <w:tr w:rsidR="001C72A8" w:rsidRPr="00BC3A29" w14:paraId="40C90F3D" w14:textId="77777777" w:rsidTr="00F23FF7">
        <w:trPr>
          <w:trHeight w:val="922"/>
          <w:jc w:val="center"/>
        </w:trPr>
        <w:tc>
          <w:tcPr>
            <w:tcW w:w="2953" w:type="dxa"/>
            <w:tcBorders>
              <w:top w:val="single" w:sz="4" w:space="0" w:color="000000"/>
              <w:left w:val="single" w:sz="4" w:space="0" w:color="000000"/>
              <w:bottom w:val="single" w:sz="4" w:space="0" w:color="000000"/>
              <w:right w:val="single" w:sz="4" w:space="0" w:color="000000"/>
            </w:tcBorders>
          </w:tcPr>
          <w:p w14:paraId="7BCDA8F5" w14:textId="77777777" w:rsidR="001C72A8" w:rsidRPr="00BC3A29" w:rsidRDefault="001C72A8" w:rsidP="00F23FF7">
            <w:pPr>
              <w:spacing w:line="259" w:lineRule="auto"/>
              <w:rPr>
                <w:rFonts w:ascii="Arial" w:hAnsi="Arial" w:cs="Arial"/>
              </w:rPr>
            </w:pPr>
            <w:r w:rsidRPr="00BC3A29">
              <w:rPr>
                <w:rFonts w:ascii="Arial" w:hAnsi="Arial" w:cs="Arial"/>
                <w:b/>
              </w:rPr>
              <w:t xml:space="preserve">Employing organisation </w:t>
            </w:r>
            <w:r w:rsidRPr="00BC3A29">
              <w:rPr>
                <w:rFonts w:ascii="Arial" w:hAnsi="Arial" w:cs="Arial"/>
              </w:rPr>
              <w:t xml:space="preserve"> </w:t>
            </w:r>
          </w:p>
        </w:tc>
        <w:tc>
          <w:tcPr>
            <w:tcW w:w="6681" w:type="dxa"/>
            <w:tcBorders>
              <w:top w:val="single" w:sz="4" w:space="0" w:color="000000"/>
              <w:left w:val="single" w:sz="4" w:space="0" w:color="000000"/>
              <w:bottom w:val="single" w:sz="4" w:space="0" w:color="000000"/>
              <w:right w:val="single" w:sz="4" w:space="0" w:color="000000"/>
            </w:tcBorders>
          </w:tcPr>
          <w:p w14:paraId="1BD7CC65" w14:textId="7DE6E3AC" w:rsidR="001C72A8" w:rsidRPr="00BC3A29" w:rsidRDefault="001C72A8" w:rsidP="00F23FF7">
            <w:pPr>
              <w:spacing w:after="124" w:line="259" w:lineRule="auto"/>
              <w:rPr>
                <w:rFonts w:ascii="Arial" w:hAnsi="Arial" w:cs="Arial"/>
              </w:rPr>
            </w:pPr>
          </w:p>
        </w:tc>
      </w:tr>
      <w:tr w:rsidR="001C72A8" w:rsidRPr="00BC3A29" w14:paraId="34661D30" w14:textId="77777777" w:rsidTr="00F23FF7">
        <w:trPr>
          <w:trHeight w:val="922"/>
          <w:jc w:val="center"/>
        </w:trPr>
        <w:tc>
          <w:tcPr>
            <w:tcW w:w="2953" w:type="dxa"/>
            <w:tcBorders>
              <w:top w:val="single" w:sz="4" w:space="0" w:color="000000"/>
              <w:left w:val="single" w:sz="4" w:space="0" w:color="000000"/>
              <w:bottom w:val="single" w:sz="4" w:space="0" w:color="000000"/>
              <w:right w:val="single" w:sz="4" w:space="0" w:color="000000"/>
            </w:tcBorders>
          </w:tcPr>
          <w:p w14:paraId="7C5A7B1C" w14:textId="77777777" w:rsidR="001C72A8" w:rsidRPr="00BC3A29" w:rsidRDefault="001C72A8" w:rsidP="00F23FF7">
            <w:pPr>
              <w:spacing w:line="259" w:lineRule="auto"/>
              <w:rPr>
                <w:rFonts w:ascii="Arial" w:hAnsi="Arial" w:cs="Arial"/>
                <w:b/>
              </w:rPr>
            </w:pPr>
            <w:r w:rsidRPr="00BC3A29">
              <w:rPr>
                <w:rFonts w:ascii="Arial" w:hAnsi="Arial" w:cs="Arial"/>
                <w:b/>
              </w:rPr>
              <w:t>Professional Registration Number</w:t>
            </w:r>
          </w:p>
        </w:tc>
        <w:tc>
          <w:tcPr>
            <w:tcW w:w="6681" w:type="dxa"/>
            <w:tcBorders>
              <w:top w:val="single" w:sz="4" w:space="0" w:color="000000"/>
              <w:left w:val="single" w:sz="4" w:space="0" w:color="000000"/>
              <w:bottom w:val="single" w:sz="4" w:space="0" w:color="000000"/>
              <w:right w:val="single" w:sz="4" w:space="0" w:color="000000"/>
            </w:tcBorders>
          </w:tcPr>
          <w:p w14:paraId="3631ED37" w14:textId="77777777" w:rsidR="001C72A8" w:rsidRPr="00BC3A29" w:rsidRDefault="001C72A8" w:rsidP="00F23FF7">
            <w:pPr>
              <w:spacing w:after="124" w:line="259" w:lineRule="auto"/>
              <w:rPr>
                <w:rFonts w:ascii="Arial" w:hAnsi="Arial" w:cs="Arial"/>
              </w:rPr>
            </w:pPr>
          </w:p>
        </w:tc>
      </w:tr>
    </w:tbl>
    <w:p w14:paraId="5194495E" w14:textId="77777777" w:rsidR="00EC6BD5" w:rsidRPr="00BC3A29" w:rsidRDefault="00EC6BD5" w:rsidP="00EC6BD5">
      <w:pPr>
        <w:jc w:val="both"/>
        <w:rPr>
          <w:rFonts w:ascii="Arial" w:hAnsi="Arial" w:cs="Arial"/>
          <w:sz w:val="20"/>
          <w:szCs w:val="18"/>
        </w:rPr>
      </w:pPr>
    </w:p>
    <w:tbl>
      <w:tblPr>
        <w:tblStyle w:val="TableGrid0"/>
        <w:tblW w:w="9634" w:type="dxa"/>
        <w:jc w:val="center"/>
        <w:tblInd w:w="0" w:type="dxa"/>
        <w:tblCellMar>
          <w:top w:w="80" w:type="dxa"/>
          <w:left w:w="125" w:type="dxa"/>
          <w:right w:w="115" w:type="dxa"/>
        </w:tblCellMar>
        <w:tblLook w:val="04A0" w:firstRow="1" w:lastRow="0" w:firstColumn="1" w:lastColumn="0" w:noHBand="0" w:noVBand="1"/>
      </w:tblPr>
      <w:tblGrid>
        <w:gridCol w:w="2953"/>
        <w:gridCol w:w="6681"/>
      </w:tblGrid>
      <w:tr w:rsidR="001C72A8" w:rsidRPr="00BC3A29" w14:paraId="645CCB51" w14:textId="77777777" w:rsidTr="00F23FF7">
        <w:trPr>
          <w:trHeight w:val="922"/>
          <w:jc w:val="center"/>
        </w:trPr>
        <w:tc>
          <w:tcPr>
            <w:tcW w:w="2953" w:type="dxa"/>
            <w:tcBorders>
              <w:top w:val="single" w:sz="4" w:space="0" w:color="000000"/>
              <w:left w:val="single" w:sz="4" w:space="0" w:color="000000"/>
              <w:bottom w:val="single" w:sz="4" w:space="0" w:color="000000"/>
              <w:right w:val="single" w:sz="4" w:space="0" w:color="000000"/>
            </w:tcBorders>
          </w:tcPr>
          <w:p w14:paraId="2A18FACA" w14:textId="77777777" w:rsidR="001C72A8" w:rsidRPr="00BC3A29" w:rsidRDefault="001C72A8" w:rsidP="00F23FF7">
            <w:pPr>
              <w:spacing w:line="259" w:lineRule="auto"/>
              <w:rPr>
                <w:rFonts w:ascii="Arial" w:hAnsi="Arial" w:cs="Arial"/>
                <w:b/>
              </w:rPr>
            </w:pPr>
            <w:r w:rsidRPr="00BC3A29">
              <w:rPr>
                <w:rFonts w:ascii="Arial" w:hAnsi="Arial" w:cs="Arial"/>
                <w:b/>
              </w:rPr>
              <w:t>Please specify the vacancy(role) in this campaign that you want your application to be considered</w:t>
            </w:r>
          </w:p>
        </w:tc>
        <w:tc>
          <w:tcPr>
            <w:tcW w:w="6681" w:type="dxa"/>
            <w:tcBorders>
              <w:top w:val="single" w:sz="4" w:space="0" w:color="000000"/>
              <w:left w:val="single" w:sz="4" w:space="0" w:color="000000"/>
              <w:bottom w:val="single" w:sz="4" w:space="0" w:color="000000"/>
              <w:right w:val="single" w:sz="4" w:space="0" w:color="000000"/>
            </w:tcBorders>
          </w:tcPr>
          <w:p w14:paraId="1B59F01A" w14:textId="77777777" w:rsidR="001C72A8" w:rsidRPr="00BC3A29" w:rsidRDefault="001C72A8" w:rsidP="00F23FF7">
            <w:pPr>
              <w:spacing w:after="124" w:line="259" w:lineRule="auto"/>
              <w:rPr>
                <w:rFonts w:ascii="Arial" w:hAnsi="Arial" w:cs="Arial"/>
              </w:rPr>
            </w:pPr>
          </w:p>
        </w:tc>
      </w:tr>
    </w:tbl>
    <w:p w14:paraId="56F0D344" w14:textId="77777777" w:rsidR="001C72A8" w:rsidRPr="00BC3A29" w:rsidRDefault="001C72A8" w:rsidP="001C72A8">
      <w:pPr>
        <w:spacing w:after="0" w:line="259" w:lineRule="auto"/>
        <w:ind w:left="-1440" w:right="258"/>
        <w:rPr>
          <w:rFonts w:ascii="Arial" w:hAnsi="Arial" w:cs="Arial"/>
        </w:rPr>
      </w:pPr>
    </w:p>
    <w:tbl>
      <w:tblPr>
        <w:tblStyle w:val="TableGrid0"/>
        <w:tblW w:w="9634" w:type="dxa"/>
        <w:jc w:val="center"/>
        <w:tblInd w:w="0" w:type="dxa"/>
        <w:tblCellMar>
          <w:top w:w="80" w:type="dxa"/>
          <w:left w:w="125" w:type="dxa"/>
          <w:right w:w="115" w:type="dxa"/>
        </w:tblCellMar>
        <w:tblLook w:val="04A0" w:firstRow="1" w:lastRow="0" w:firstColumn="1" w:lastColumn="0" w:noHBand="0" w:noVBand="1"/>
      </w:tblPr>
      <w:tblGrid>
        <w:gridCol w:w="2806"/>
        <w:gridCol w:w="6828"/>
      </w:tblGrid>
      <w:tr w:rsidR="001C72A8" w:rsidRPr="00BC3A29" w14:paraId="2C24AE08" w14:textId="77777777" w:rsidTr="00F23FF7">
        <w:trPr>
          <w:jc w:val="center"/>
        </w:trPr>
        <w:tc>
          <w:tcPr>
            <w:tcW w:w="2806" w:type="dxa"/>
            <w:vMerge w:val="restart"/>
            <w:tcBorders>
              <w:top w:val="single" w:sz="4" w:space="0" w:color="000000"/>
              <w:left w:val="single" w:sz="4" w:space="0" w:color="000000"/>
              <w:bottom w:val="single" w:sz="4" w:space="0" w:color="000000"/>
              <w:right w:val="single" w:sz="4" w:space="0" w:color="000000"/>
            </w:tcBorders>
          </w:tcPr>
          <w:p w14:paraId="6FE5C6AB" w14:textId="77777777" w:rsidR="001C72A8" w:rsidRPr="00BC3A29" w:rsidRDefault="001C72A8" w:rsidP="00F23FF7">
            <w:pPr>
              <w:spacing w:line="278" w:lineRule="auto"/>
              <w:rPr>
                <w:rFonts w:ascii="Arial" w:hAnsi="Arial" w:cs="Arial"/>
              </w:rPr>
            </w:pPr>
            <w:r w:rsidRPr="00BC3A29">
              <w:rPr>
                <w:rFonts w:ascii="Arial" w:hAnsi="Arial" w:cs="Arial"/>
                <w:b/>
              </w:rPr>
              <w:t xml:space="preserve">Please describe any leadership role(s) including dates held.  </w:t>
            </w:r>
            <w:r w:rsidRPr="00BC3A29">
              <w:rPr>
                <w:rFonts w:ascii="Arial" w:hAnsi="Arial" w:cs="Arial"/>
              </w:rPr>
              <w:t xml:space="preserve"> </w:t>
            </w:r>
          </w:p>
          <w:p w14:paraId="5D038EB2" w14:textId="77777777" w:rsidR="001C72A8" w:rsidRPr="00BC3A29" w:rsidRDefault="001C72A8" w:rsidP="00F23FF7">
            <w:pPr>
              <w:spacing w:after="124" w:line="259" w:lineRule="auto"/>
              <w:rPr>
                <w:rFonts w:ascii="Arial" w:hAnsi="Arial" w:cs="Arial"/>
              </w:rPr>
            </w:pPr>
          </w:p>
        </w:tc>
        <w:tc>
          <w:tcPr>
            <w:tcW w:w="6828" w:type="dxa"/>
            <w:tcBorders>
              <w:top w:val="single" w:sz="4" w:space="0" w:color="000000"/>
              <w:left w:val="single" w:sz="4" w:space="0" w:color="000000"/>
              <w:bottom w:val="single" w:sz="4" w:space="0" w:color="000000"/>
              <w:right w:val="single" w:sz="4" w:space="0" w:color="000000"/>
            </w:tcBorders>
          </w:tcPr>
          <w:p w14:paraId="6C86372D" w14:textId="77777777" w:rsidR="001C72A8" w:rsidRPr="00BC3A29" w:rsidRDefault="001C72A8" w:rsidP="00F23FF7">
            <w:pPr>
              <w:spacing w:line="259" w:lineRule="auto"/>
              <w:rPr>
                <w:rFonts w:ascii="Arial" w:hAnsi="Arial" w:cs="Arial"/>
              </w:rPr>
            </w:pPr>
            <w:r w:rsidRPr="00BC3A29">
              <w:rPr>
                <w:rFonts w:ascii="Arial" w:hAnsi="Arial" w:cs="Arial"/>
              </w:rPr>
              <w:lastRenderedPageBreak/>
              <w:t>At a national level:</w:t>
            </w:r>
          </w:p>
          <w:p w14:paraId="73FFA47E" w14:textId="77777777" w:rsidR="001C72A8" w:rsidRPr="00BC3A29" w:rsidRDefault="001C72A8" w:rsidP="00F23FF7">
            <w:pPr>
              <w:spacing w:line="259" w:lineRule="auto"/>
              <w:rPr>
                <w:rFonts w:ascii="Arial" w:hAnsi="Arial" w:cs="Arial"/>
              </w:rPr>
            </w:pPr>
          </w:p>
          <w:p w14:paraId="31566C63" w14:textId="77777777" w:rsidR="001C72A8" w:rsidRPr="00BC3A29" w:rsidRDefault="001C72A8" w:rsidP="00F23FF7">
            <w:pPr>
              <w:spacing w:line="259" w:lineRule="auto"/>
              <w:rPr>
                <w:rFonts w:ascii="Arial" w:hAnsi="Arial" w:cs="Arial"/>
              </w:rPr>
            </w:pPr>
          </w:p>
          <w:p w14:paraId="5B88DA1F" w14:textId="77777777" w:rsidR="001C72A8" w:rsidRPr="00BC3A29" w:rsidRDefault="001C72A8" w:rsidP="00F23FF7">
            <w:pPr>
              <w:spacing w:line="259" w:lineRule="auto"/>
              <w:rPr>
                <w:rFonts w:ascii="Arial" w:hAnsi="Arial" w:cs="Arial"/>
              </w:rPr>
            </w:pPr>
          </w:p>
        </w:tc>
      </w:tr>
      <w:tr w:rsidR="001C72A8" w:rsidRPr="00BC3A29" w14:paraId="4F7CAD87" w14:textId="77777777" w:rsidTr="00F23FF7">
        <w:trPr>
          <w:jc w:val="center"/>
        </w:trPr>
        <w:tc>
          <w:tcPr>
            <w:tcW w:w="0" w:type="auto"/>
            <w:vMerge/>
            <w:tcBorders>
              <w:top w:val="nil"/>
              <w:left w:val="single" w:sz="4" w:space="0" w:color="000000"/>
              <w:bottom w:val="nil"/>
              <w:right w:val="single" w:sz="4" w:space="0" w:color="000000"/>
            </w:tcBorders>
          </w:tcPr>
          <w:p w14:paraId="1635296C" w14:textId="77777777" w:rsidR="001C72A8" w:rsidRPr="00BC3A29" w:rsidRDefault="001C72A8" w:rsidP="00F23FF7">
            <w:pPr>
              <w:spacing w:after="160" w:line="259" w:lineRule="auto"/>
              <w:rPr>
                <w:rFonts w:ascii="Arial" w:hAnsi="Arial" w:cs="Arial"/>
              </w:rPr>
            </w:pPr>
          </w:p>
        </w:tc>
        <w:tc>
          <w:tcPr>
            <w:tcW w:w="6828" w:type="dxa"/>
            <w:tcBorders>
              <w:top w:val="single" w:sz="4" w:space="0" w:color="000000"/>
              <w:left w:val="single" w:sz="4" w:space="0" w:color="000000"/>
              <w:bottom w:val="single" w:sz="4" w:space="0" w:color="000000"/>
              <w:right w:val="single" w:sz="4" w:space="0" w:color="000000"/>
            </w:tcBorders>
          </w:tcPr>
          <w:p w14:paraId="1082D6C6" w14:textId="77777777" w:rsidR="001C72A8" w:rsidRPr="00BC3A29" w:rsidRDefault="001C72A8" w:rsidP="00F23FF7">
            <w:pPr>
              <w:spacing w:after="125" w:line="259" w:lineRule="auto"/>
              <w:rPr>
                <w:rFonts w:ascii="Arial" w:hAnsi="Arial" w:cs="Arial"/>
                <w:iCs/>
              </w:rPr>
            </w:pPr>
            <w:r w:rsidRPr="00BC3A29">
              <w:rPr>
                <w:rFonts w:ascii="Arial" w:hAnsi="Arial" w:cs="Arial"/>
                <w:iCs/>
              </w:rPr>
              <w:t>At a regional level:</w:t>
            </w:r>
          </w:p>
          <w:p w14:paraId="067628CC" w14:textId="77777777" w:rsidR="001C72A8" w:rsidRPr="00BC3A29" w:rsidRDefault="001C72A8" w:rsidP="00F23FF7">
            <w:pPr>
              <w:spacing w:after="125" w:line="259" w:lineRule="auto"/>
              <w:rPr>
                <w:rFonts w:ascii="Arial" w:hAnsi="Arial" w:cs="Arial"/>
                <w:iCs/>
              </w:rPr>
            </w:pPr>
          </w:p>
          <w:p w14:paraId="7E07DCCB" w14:textId="77777777" w:rsidR="001C72A8" w:rsidRPr="00BC3A29" w:rsidRDefault="001C72A8" w:rsidP="00F23FF7">
            <w:pPr>
              <w:spacing w:after="125" w:line="259" w:lineRule="auto"/>
              <w:rPr>
                <w:rFonts w:ascii="Arial" w:hAnsi="Arial" w:cs="Arial"/>
                <w:iCs/>
              </w:rPr>
            </w:pPr>
          </w:p>
          <w:p w14:paraId="0EAE4AEA" w14:textId="77777777" w:rsidR="001C72A8" w:rsidRPr="00BC3A29" w:rsidRDefault="001C72A8" w:rsidP="00F23FF7">
            <w:pPr>
              <w:spacing w:after="125" w:line="259" w:lineRule="auto"/>
              <w:rPr>
                <w:rFonts w:ascii="Arial" w:hAnsi="Arial" w:cs="Arial"/>
                <w:iCs/>
              </w:rPr>
            </w:pPr>
          </w:p>
        </w:tc>
      </w:tr>
      <w:tr w:rsidR="001C72A8" w:rsidRPr="00BC3A29" w14:paraId="262020E6" w14:textId="77777777" w:rsidTr="00F23FF7">
        <w:trPr>
          <w:jc w:val="center"/>
        </w:trPr>
        <w:tc>
          <w:tcPr>
            <w:tcW w:w="0" w:type="auto"/>
            <w:vMerge/>
            <w:tcBorders>
              <w:top w:val="nil"/>
              <w:left w:val="single" w:sz="4" w:space="0" w:color="000000"/>
              <w:bottom w:val="single" w:sz="4" w:space="0" w:color="000000"/>
              <w:right w:val="single" w:sz="4" w:space="0" w:color="000000"/>
            </w:tcBorders>
          </w:tcPr>
          <w:p w14:paraId="7D19E88F" w14:textId="77777777" w:rsidR="001C72A8" w:rsidRPr="00BC3A29" w:rsidRDefault="001C72A8" w:rsidP="00F23FF7">
            <w:pPr>
              <w:spacing w:after="160" w:line="259" w:lineRule="auto"/>
              <w:rPr>
                <w:rFonts w:ascii="Arial" w:hAnsi="Arial" w:cs="Arial"/>
              </w:rPr>
            </w:pPr>
          </w:p>
        </w:tc>
        <w:tc>
          <w:tcPr>
            <w:tcW w:w="6828" w:type="dxa"/>
            <w:tcBorders>
              <w:top w:val="single" w:sz="4" w:space="0" w:color="000000"/>
              <w:left w:val="single" w:sz="4" w:space="0" w:color="000000"/>
              <w:bottom w:val="single" w:sz="4" w:space="0" w:color="000000"/>
              <w:right w:val="single" w:sz="4" w:space="0" w:color="000000"/>
            </w:tcBorders>
          </w:tcPr>
          <w:p w14:paraId="65FBB1F4" w14:textId="77777777" w:rsidR="001C72A8" w:rsidRPr="00BC3A29" w:rsidRDefault="001C72A8" w:rsidP="00F23FF7">
            <w:pPr>
              <w:spacing w:after="125" w:line="259" w:lineRule="auto"/>
              <w:rPr>
                <w:rFonts w:ascii="Arial" w:hAnsi="Arial" w:cs="Arial"/>
                <w:iCs/>
              </w:rPr>
            </w:pPr>
            <w:r w:rsidRPr="00BC3A29">
              <w:rPr>
                <w:rFonts w:ascii="Arial" w:hAnsi="Arial" w:cs="Arial"/>
                <w:iCs/>
              </w:rPr>
              <w:t>At a local level:</w:t>
            </w:r>
          </w:p>
          <w:p w14:paraId="03E6CF29" w14:textId="77777777" w:rsidR="001C72A8" w:rsidRPr="00BC3A29" w:rsidRDefault="001C72A8" w:rsidP="00F23FF7">
            <w:pPr>
              <w:spacing w:after="125" w:line="259" w:lineRule="auto"/>
              <w:rPr>
                <w:rFonts w:ascii="Arial" w:hAnsi="Arial" w:cs="Arial"/>
                <w:iCs/>
              </w:rPr>
            </w:pPr>
          </w:p>
          <w:p w14:paraId="48A6127D" w14:textId="77777777" w:rsidR="001C72A8" w:rsidRPr="00BC3A29" w:rsidRDefault="001C72A8" w:rsidP="00F23FF7">
            <w:pPr>
              <w:spacing w:after="125" w:line="259" w:lineRule="auto"/>
              <w:rPr>
                <w:rFonts w:ascii="Arial" w:hAnsi="Arial" w:cs="Arial"/>
                <w:iCs/>
              </w:rPr>
            </w:pPr>
          </w:p>
        </w:tc>
      </w:tr>
      <w:tr w:rsidR="001C72A8" w:rsidRPr="00BC3A29" w14:paraId="37DB0B19" w14:textId="77777777" w:rsidTr="00F23FF7">
        <w:trPr>
          <w:jc w:val="center"/>
        </w:trPr>
        <w:tc>
          <w:tcPr>
            <w:tcW w:w="2806" w:type="dxa"/>
            <w:tcBorders>
              <w:top w:val="single" w:sz="4" w:space="0" w:color="000000"/>
              <w:left w:val="single" w:sz="4" w:space="0" w:color="000000"/>
              <w:bottom w:val="single" w:sz="4" w:space="0" w:color="000000"/>
              <w:right w:val="single" w:sz="4" w:space="0" w:color="000000"/>
            </w:tcBorders>
          </w:tcPr>
          <w:p w14:paraId="399AE914" w14:textId="77777777" w:rsidR="001C72A8" w:rsidRPr="00BC3A29" w:rsidRDefault="001C72A8" w:rsidP="00F23FF7">
            <w:pPr>
              <w:spacing w:line="259" w:lineRule="auto"/>
              <w:rPr>
                <w:rFonts w:ascii="Arial" w:hAnsi="Arial" w:cs="Arial"/>
              </w:rPr>
            </w:pPr>
            <w:r w:rsidRPr="00BC3A29">
              <w:rPr>
                <w:rFonts w:ascii="Arial" w:hAnsi="Arial" w:cs="Arial"/>
                <w:b/>
              </w:rPr>
              <w:t xml:space="preserve">Please describe any first-hand experience of patient pathway development in the last 2 years including the setting and role </w:t>
            </w:r>
            <w:r w:rsidRPr="00BC3A29">
              <w:rPr>
                <w:rFonts w:ascii="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06EC6FB9" w14:textId="77777777" w:rsidR="001C72A8" w:rsidRPr="00BC3A29" w:rsidRDefault="001C72A8" w:rsidP="00F23FF7">
            <w:pPr>
              <w:spacing w:line="259" w:lineRule="auto"/>
              <w:rPr>
                <w:rFonts w:ascii="Arial" w:hAnsi="Arial" w:cs="Arial"/>
              </w:rPr>
            </w:pPr>
          </w:p>
          <w:p w14:paraId="3786BC50" w14:textId="77777777" w:rsidR="001C72A8" w:rsidRPr="00BC3A29" w:rsidRDefault="001C72A8" w:rsidP="00F23FF7">
            <w:pPr>
              <w:spacing w:line="259" w:lineRule="auto"/>
              <w:rPr>
                <w:rFonts w:ascii="Arial" w:hAnsi="Arial" w:cs="Arial"/>
              </w:rPr>
            </w:pPr>
          </w:p>
          <w:p w14:paraId="46F31411" w14:textId="77777777" w:rsidR="001C72A8" w:rsidRPr="00BC3A29" w:rsidRDefault="001C72A8" w:rsidP="00F23FF7">
            <w:pPr>
              <w:spacing w:line="259" w:lineRule="auto"/>
              <w:rPr>
                <w:rFonts w:ascii="Arial" w:hAnsi="Arial" w:cs="Arial"/>
              </w:rPr>
            </w:pPr>
          </w:p>
          <w:p w14:paraId="7655A331" w14:textId="77777777" w:rsidR="001C72A8" w:rsidRPr="00BC3A29" w:rsidRDefault="001C72A8" w:rsidP="00F23FF7">
            <w:pPr>
              <w:spacing w:line="259" w:lineRule="auto"/>
              <w:rPr>
                <w:rFonts w:ascii="Arial" w:hAnsi="Arial" w:cs="Arial"/>
              </w:rPr>
            </w:pPr>
          </w:p>
          <w:p w14:paraId="4E6298E5" w14:textId="77777777" w:rsidR="001C72A8" w:rsidRPr="00BC3A29" w:rsidRDefault="001C72A8" w:rsidP="00F23FF7">
            <w:pPr>
              <w:spacing w:line="259" w:lineRule="auto"/>
              <w:rPr>
                <w:rFonts w:ascii="Arial" w:hAnsi="Arial" w:cs="Arial"/>
              </w:rPr>
            </w:pPr>
          </w:p>
          <w:p w14:paraId="37905A0A" w14:textId="77777777" w:rsidR="001C72A8" w:rsidRPr="00BC3A29" w:rsidRDefault="001C72A8" w:rsidP="00F23FF7">
            <w:pPr>
              <w:spacing w:line="259" w:lineRule="auto"/>
              <w:rPr>
                <w:rFonts w:ascii="Arial" w:hAnsi="Arial" w:cs="Arial"/>
              </w:rPr>
            </w:pPr>
          </w:p>
        </w:tc>
      </w:tr>
      <w:tr w:rsidR="001C72A8" w:rsidRPr="00BC3A29" w14:paraId="3C361D6F" w14:textId="77777777" w:rsidTr="00F23FF7">
        <w:trPr>
          <w:jc w:val="center"/>
        </w:trPr>
        <w:tc>
          <w:tcPr>
            <w:tcW w:w="9634" w:type="dxa"/>
            <w:gridSpan w:val="2"/>
            <w:tcBorders>
              <w:top w:val="single" w:sz="4" w:space="0" w:color="000000"/>
              <w:left w:val="single" w:sz="4" w:space="0" w:color="000000"/>
              <w:bottom w:val="single" w:sz="4" w:space="0" w:color="000000"/>
              <w:right w:val="single" w:sz="4" w:space="0" w:color="000000"/>
            </w:tcBorders>
          </w:tcPr>
          <w:p w14:paraId="69459346" w14:textId="77777777" w:rsidR="001C72A8" w:rsidRPr="00BC3A29" w:rsidRDefault="001C72A8" w:rsidP="00F23FF7">
            <w:pPr>
              <w:spacing w:after="120" w:line="261" w:lineRule="auto"/>
              <w:rPr>
                <w:rFonts w:ascii="Arial" w:hAnsi="Arial" w:cs="Arial"/>
              </w:rPr>
            </w:pPr>
            <w:r w:rsidRPr="00BC3A29">
              <w:rPr>
                <w:rFonts w:ascii="Arial" w:hAnsi="Arial" w:cs="Arial"/>
                <w:b/>
              </w:rPr>
              <w:t xml:space="preserve">Relevant experience, attributes, and reasons for applying. </w:t>
            </w:r>
            <w:r w:rsidRPr="00BC3A29">
              <w:rPr>
                <w:rFonts w:ascii="Arial" w:hAnsi="Arial" w:cs="Arial"/>
              </w:rPr>
              <w:t xml:space="preserve">(Up to 200 words)  </w:t>
            </w:r>
          </w:p>
          <w:p w14:paraId="2D2FD26D" w14:textId="77777777" w:rsidR="001C72A8" w:rsidRPr="00BC3A29" w:rsidRDefault="001C72A8" w:rsidP="00F23FF7">
            <w:pPr>
              <w:spacing w:after="124" w:line="259" w:lineRule="auto"/>
              <w:rPr>
                <w:rFonts w:ascii="Arial" w:hAnsi="Arial" w:cs="Arial"/>
              </w:rPr>
            </w:pPr>
          </w:p>
          <w:p w14:paraId="1EA86BF4" w14:textId="77777777" w:rsidR="001C72A8" w:rsidRPr="00BC3A29" w:rsidRDefault="001C72A8" w:rsidP="00F23FF7">
            <w:pPr>
              <w:spacing w:after="124" w:line="259" w:lineRule="auto"/>
              <w:rPr>
                <w:rFonts w:ascii="Arial" w:hAnsi="Arial" w:cs="Arial"/>
              </w:rPr>
            </w:pPr>
          </w:p>
          <w:p w14:paraId="3E4226A3" w14:textId="77777777" w:rsidR="001C72A8" w:rsidRPr="00BC3A29" w:rsidRDefault="001C72A8" w:rsidP="00F23FF7">
            <w:pPr>
              <w:spacing w:after="124" w:line="259" w:lineRule="auto"/>
              <w:rPr>
                <w:rFonts w:ascii="Arial" w:hAnsi="Arial" w:cs="Arial"/>
              </w:rPr>
            </w:pPr>
          </w:p>
          <w:p w14:paraId="0AD1217F" w14:textId="77777777" w:rsidR="001C72A8" w:rsidRPr="00BC3A29" w:rsidRDefault="001C72A8" w:rsidP="00F23FF7">
            <w:pPr>
              <w:spacing w:after="124" w:line="259" w:lineRule="auto"/>
              <w:rPr>
                <w:rFonts w:ascii="Arial" w:hAnsi="Arial" w:cs="Arial"/>
              </w:rPr>
            </w:pPr>
          </w:p>
          <w:p w14:paraId="13FEB64B" w14:textId="77777777" w:rsidR="001C72A8" w:rsidRPr="00BC3A29" w:rsidRDefault="001C72A8" w:rsidP="00F23FF7">
            <w:pPr>
              <w:spacing w:after="124" w:line="259" w:lineRule="auto"/>
              <w:rPr>
                <w:rFonts w:ascii="Arial" w:hAnsi="Arial" w:cs="Arial"/>
              </w:rPr>
            </w:pPr>
          </w:p>
          <w:p w14:paraId="2DA414B8" w14:textId="77777777" w:rsidR="001C72A8" w:rsidRPr="00BC3A29" w:rsidRDefault="001C72A8" w:rsidP="00F23FF7">
            <w:pPr>
              <w:spacing w:after="124" w:line="259" w:lineRule="auto"/>
              <w:rPr>
                <w:rFonts w:ascii="Arial" w:hAnsi="Arial" w:cs="Arial"/>
              </w:rPr>
            </w:pPr>
          </w:p>
          <w:p w14:paraId="0ABB9689" w14:textId="77777777" w:rsidR="001C72A8" w:rsidRPr="00BC3A29" w:rsidRDefault="001C72A8" w:rsidP="00F23FF7">
            <w:pPr>
              <w:spacing w:after="124" w:line="259" w:lineRule="auto"/>
              <w:rPr>
                <w:rFonts w:ascii="Arial" w:hAnsi="Arial" w:cs="Arial"/>
              </w:rPr>
            </w:pPr>
          </w:p>
          <w:p w14:paraId="598AC861" w14:textId="77777777" w:rsidR="001C72A8" w:rsidRPr="00BC3A29" w:rsidRDefault="001C72A8" w:rsidP="00F23FF7">
            <w:pPr>
              <w:spacing w:line="259" w:lineRule="auto"/>
              <w:rPr>
                <w:rFonts w:ascii="Arial" w:hAnsi="Arial" w:cs="Arial"/>
              </w:rPr>
            </w:pPr>
            <w:r w:rsidRPr="00BC3A29">
              <w:rPr>
                <w:rFonts w:ascii="Arial" w:hAnsi="Arial" w:cs="Arial"/>
                <w:b/>
              </w:rPr>
              <w:t xml:space="preserve"> </w:t>
            </w:r>
            <w:r w:rsidRPr="00BC3A29">
              <w:rPr>
                <w:rFonts w:ascii="Arial" w:hAnsi="Arial" w:cs="Arial"/>
              </w:rPr>
              <w:t xml:space="preserve"> </w:t>
            </w:r>
          </w:p>
        </w:tc>
      </w:tr>
    </w:tbl>
    <w:p w14:paraId="03141042" w14:textId="77777777" w:rsidR="001C72A8" w:rsidRPr="00BC3A29" w:rsidRDefault="001C72A8" w:rsidP="001C72A8">
      <w:pPr>
        <w:spacing w:after="0" w:line="259" w:lineRule="auto"/>
        <w:ind w:left="17"/>
        <w:rPr>
          <w:rFonts w:ascii="Arial" w:hAnsi="Arial" w:cs="Arial"/>
        </w:rPr>
      </w:pPr>
      <w:r w:rsidRPr="00BC3A29">
        <w:rPr>
          <w:rFonts w:ascii="Arial" w:hAnsi="Arial" w:cs="Arial"/>
        </w:rPr>
        <w:t xml:space="preserve">  </w:t>
      </w:r>
    </w:p>
    <w:p w14:paraId="41774344" w14:textId="24F36D0C" w:rsidR="00537257" w:rsidRPr="00BC3A29" w:rsidRDefault="00537257" w:rsidP="00537257">
      <w:pPr>
        <w:pStyle w:val="Heading2"/>
        <w:rPr>
          <w:rFonts w:ascii="Arial" w:hAnsi="Arial" w:cs="Arial"/>
        </w:rPr>
      </w:pPr>
      <w:bookmarkStart w:id="70" w:name="_Toc156904976"/>
      <w:bookmarkStart w:id="71" w:name="_Toc132896268"/>
      <w:r w:rsidRPr="00BC3A29">
        <w:rPr>
          <w:rFonts w:ascii="Arial" w:hAnsi="Arial" w:cs="Arial"/>
        </w:rPr>
        <w:t>Applicant’s declaration statement</w:t>
      </w:r>
      <w:bookmarkEnd w:id="70"/>
      <w:r w:rsidRPr="00BC3A29">
        <w:rPr>
          <w:rFonts w:ascii="Arial" w:hAnsi="Arial" w:cs="Arial"/>
        </w:rPr>
        <w:t xml:space="preserve"> </w:t>
      </w:r>
      <w:bookmarkEnd w:id="71"/>
    </w:p>
    <w:p w14:paraId="175C4D3D" w14:textId="77777777" w:rsidR="00537257" w:rsidRPr="00BC3A29" w:rsidRDefault="00537257" w:rsidP="00537257">
      <w:pPr>
        <w:spacing w:after="0" w:line="259" w:lineRule="auto"/>
        <w:ind w:left="17"/>
        <w:rPr>
          <w:rFonts w:ascii="Arial" w:hAnsi="Arial" w:cs="Arial"/>
          <w:b/>
          <w:bCs/>
          <w:u w:val="single"/>
        </w:rPr>
      </w:pPr>
    </w:p>
    <w:p w14:paraId="4B0BE637" w14:textId="77777777" w:rsidR="00537257" w:rsidRPr="00BC3A29" w:rsidRDefault="00537257" w:rsidP="00537257">
      <w:pPr>
        <w:spacing w:line="259" w:lineRule="auto"/>
        <w:ind w:left="17"/>
        <w:rPr>
          <w:rFonts w:ascii="Arial" w:hAnsi="Arial" w:cs="Arial"/>
        </w:rPr>
      </w:pPr>
      <w:r w:rsidRPr="00BC3A29">
        <w:rPr>
          <w:rFonts w:ascii="Arial" w:hAnsi="Arial" w:cs="Arial"/>
        </w:rPr>
        <w:t xml:space="preserve">I (enter name) ____________________________ confirm that I am not subject to any regulatory or disciplinary actions. </w:t>
      </w:r>
    </w:p>
    <w:p w14:paraId="228BA9A5" w14:textId="77777777" w:rsidR="00537257" w:rsidRPr="00BC3A29" w:rsidRDefault="00537257" w:rsidP="00537257">
      <w:pPr>
        <w:spacing w:after="0" w:line="259" w:lineRule="auto"/>
        <w:ind w:left="17"/>
        <w:rPr>
          <w:rFonts w:ascii="Arial" w:hAnsi="Arial" w:cs="Arial"/>
        </w:rPr>
      </w:pPr>
    </w:p>
    <w:p w14:paraId="62F7D45D" w14:textId="77777777" w:rsidR="00537257" w:rsidRPr="00BC3A29" w:rsidRDefault="00537257" w:rsidP="00537257">
      <w:pPr>
        <w:spacing w:after="0" w:line="259" w:lineRule="auto"/>
        <w:ind w:left="17"/>
        <w:rPr>
          <w:rFonts w:ascii="Arial" w:hAnsi="Arial" w:cs="Arial"/>
        </w:rPr>
      </w:pPr>
      <w:r w:rsidRPr="00BC3A29">
        <w:rPr>
          <w:rFonts w:ascii="Arial" w:hAnsi="Arial" w:cs="Arial"/>
        </w:rPr>
        <w:t>Applicant’s name:</w:t>
      </w:r>
    </w:p>
    <w:p w14:paraId="589AE12E" w14:textId="77777777" w:rsidR="00537257" w:rsidRPr="00BC3A29" w:rsidRDefault="00537257" w:rsidP="00537257">
      <w:pPr>
        <w:spacing w:after="0" w:line="259" w:lineRule="auto"/>
        <w:ind w:left="17"/>
        <w:rPr>
          <w:rFonts w:ascii="Arial" w:hAnsi="Arial" w:cs="Arial"/>
        </w:rPr>
      </w:pPr>
      <w:r w:rsidRPr="00BC3A29">
        <w:rPr>
          <w:rFonts w:ascii="Arial" w:hAnsi="Arial" w:cs="Arial"/>
        </w:rPr>
        <w:t>Applicant’s signature</w:t>
      </w:r>
    </w:p>
    <w:p w14:paraId="48BD830B" w14:textId="77777777" w:rsidR="00537257" w:rsidRPr="00BC3A29" w:rsidRDefault="00537257" w:rsidP="00537257">
      <w:pPr>
        <w:spacing w:after="0" w:line="259" w:lineRule="auto"/>
        <w:ind w:left="17"/>
        <w:rPr>
          <w:rFonts w:ascii="Arial" w:hAnsi="Arial" w:cs="Arial"/>
        </w:rPr>
      </w:pPr>
      <w:r w:rsidRPr="00BC3A29">
        <w:rPr>
          <w:rFonts w:ascii="Arial" w:hAnsi="Arial" w:cs="Arial"/>
        </w:rPr>
        <w:t xml:space="preserve">Date: </w:t>
      </w:r>
    </w:p>
    <w:p w14:paraId="295914F7" w14:textId="77777777" w:rsidR="00537257" w:rsidRPr="00BC3A29" w:rsidRDefault="00537257" w:rsidP="00537257">
      <w:pPr>
        <w:spacing w:after="0" w:line="259" w:lineRule="auto"/>
        <w:ind w:left="17"/>
        <w:rPr>
          <w:rFonts w:ascii="Arial" w:hAnsi="Arial" w:cs="Arial"/>
        </w:rPr>
      </w:pPr>
    </w:p>
    <w:p w14:paraId="598604A5" w14:textId="77777777" w:rsidR="00537257" w:rsidRPr="00BC3A29" w:rsidRDefault="00537257" w:rsidP="00537257">
      <w:pPr>
        <w:spacing w:after="160" w:line="259" w:lineRule="auto"/>
        <w:rPr>
          <w:rFonts w:ascii="Arial" w:hAnsi="Arial" w:cs="Arial"/>
        </w:rPr>
      </w:pPr>
      <w:r w:rsidRPr="00BC3A29">
        <w:rPr>
          <w:rFonts w:ascii="Arial" w:hAnsi="Arial" w:cs="Arial"/>
        </w:rPr>
        <w:br w:type="page"/>
      </w:r>
    </w:p>
    <w:p w14:paraId="46B008B6" w14:textId="77777777" w:rsidR="00537257" w:rsidRPr="00BC3A29" w:rsidRDefault="00537257" w:rsidP="00537257">
      <w:pPr>
        <w:pStyle w:val="Heading2"/>
        <w:rPr>
          <w:rFonts w:ascii="Arial" w:hAnsi="Arial" w:cs="Arial"/>
        </w:rPr>
      </w:pPr>
      <w:bookmarkStart w:id="72" w:name="_Toc132896269"/>
      <w:bookmarkStart w:id="73" w:name="_Toc156904977"/>
      <w:r w:rsidRPr="00BC3A29">
        <w:rPr>
          <w:rFonts w:ascii="Arial" w:hAnsi="Arial" w:cs="Arial"/>
        </w:rPr>
        <w:lastRenderedPageBreak/>
        <w:t>Line Manager’s declaration of support (Return completed declaration)</w:t>
      </w:r>
      <w:bookmarkEnd w:id="72"/>
      <w:bookmarkEnd w:id="73"/>
    </w:p>
    <w:p w14:paraId="6A4B052E" w14:textId="77777777" w:rsidR="00537257" w:rsidRPr="00BC3A29" w:rsidRDefault="00537257" w:rsidP="00537257">
      <w:pPr>
        <w:spacing w:after="0" w:line="259" w:lineRule="auto"/>
        <w:rPr>
          <w:rFonts w:ascii="Arial" w:hAnsi="Arial" w:cs="Arial"/>
          <w:szCs w:val="24"/>
        </w:rPr>
      </w:pPr>
      <w:r w:rsidRPr="00BC3A29">
        <w:rPr>
          <w:rFonts w:ascii="Arial" w:hAnsi="Arial" w:cs="Arial"/>
          <w:szCs w:val="24"/>
        </w:rPr>
        <w:t>(Please ask your line manager to complete this declaration of support)</w:t>
      </w:r>
    </w:p>
    <w:p w14:paraId="5B12B876" w14:textId="77777777" w:rsidR="00537257" w:rsidRPr="00BC3A29" w:rsidRDefault="00537257" w:rsidP="00537257">
      <w:pPr>
        <w:spacing w:after="0" w:line="259" w:lineRule="auto"/>
        <w:rPr>
          <w:rFonts w:ascii="Arial" w:hAnsi="Arial" w:cs="Arial"/>
          <w:szCs w:val="24"/>
        </w:rPr>
      </w:pPr>
    </w:p>
    <w:p w14:paraId="783B5F48" w14:textId="77777777" w:rsidR="00537257" w:rsidRPr="00BC3A29" w:rsidRDefault="00537257" w:rsidP="00537257">
      <w:pPr>
        <w:spacing w:after="0" w:line="259" w:lineRule="auto"/>
        <w:rPr>
          <w:rFonts w:ascii="Arial" w:hAnsi="Arial" w:cs="Arial"/>
          <w:szCs w:val="24"/>
        </w:rPr>
      </w:pPr>
    </w:p>
    <w:p w14:paraId="18C333E3" w14:textId="77777777" w:rsidR="00537257" w:rsidRPr="00BC3A29" w:rsidRDefault="00537257" w:rsidP="00537257">
      <w:pPr>
        <w:spacing w:after="0" w:line="259" w:lineRule="auto"/>
        <w:ind w:left="17"/>
        <w:rPr>
          <w:rFonts w:ascii="Arial" w:hAnsi="Arial" w:cs="Arial"/>
        </w:rPr>
      </w:pPr>
      <w:r w:rsidRPr="00BC3A29">
        <w:rPr>
          <w:rFonts w:ascii="Arial" w:hAnsi="Arial" w:cs="Arial"/>
        </w:rPr>
        <w:t xml:space="preserve">I am (enter the applicant’s full name) __________________ line manager/ supervisor and I support their application to join the Southwest Clinical Senate. Please do not hesitate to contact me if you need further information. </w:t>
      </w:r>
    </w:p>
    <w:p w14:paraId="13AA4024" w14:textId="77777777" w:rsidR="00537257" w:rsidRPr="00BC3A29" w:rsidRDefault="00537257" w:rsidP="00537257">
      <w:pPr>
        <w:spacing w:after="0" w:line="259" w:lineRule="auto"/>
        <w:ind w:left="17"/>
        <w:rPr>
          <w:rFonts w:ascii="Arial" w:hAnsi="Arial" w:cs="Arial"/>
        </w:rPr>
      </w:pPr>
    </w:p>
    <w:p w14:paraId="056B7328" w14:textId="77777777" w:rsidR="00537257" w:rsidRPr="00BC3A29" w:rsidRDefault="00537257" w:rsidP="00537257">
      <w:pPr>
        <w:spacing w:after="0" w:line="259" w:lineRule="auto"/>
        <w:ind w:left="17"/>
        <w:rPr>
          <w:rFonts w:ascii="Arial" w:hAnsi="Arial" w:cs="Arial"/>
        </w:rPr>
      </w:pPr>
      <w:r w:rsidRPr="00BC3A29">
        <w:rPr>
          <w:rFonts w:ascii="Arial" w:hAnsi="Arial" w:cs="Arial"/>
        </w:rPr>
        <w:t>Name:</w:t>
      </w:r>
      <w:r w:rsidRPr="00BC3A29">
        <w:rPr>
          <w:rFonts w:ascii="Arial" w:hAnsi="Arial" w:cs="Arial"/>
        </w:rPr>
        <w:tab/>
      </w:r>
    </w:p>
    <w:p w14:paraId="062D835A" w14:textId="77777777" w:rsidR="00537257" w:rsidRPr="00BC3A29" w:rsidRDefault="00537257" w:rsidP="00537257">
      <w:pPr>
        <w:spacing w:after="0" w:line="259" w:lineRule="auto"/>
        <w:ind w:left="17"/>
        <w:rPr>
          <w:rFonts w:ascii="Arial" w:hAnsi="Arial" w:cs="Arial"/>
        </w:rPr>
      </w:pPr>
      <w:r w:rsidRPr="00BC3A29">
        <w:rPr>
          <w:rFonts w:ascii="Arial" w:hAnsi="Arial" w:cs="Arial"/>
        </w:rPr>
        <w:t>Email address:</w:t>
      </w:r>
    </w:p>
    <w:p w14:paraId="1B14C18E" w14:textId="77777777" w:rsidR="00537257" w:rsidRPr="00BC3A29" w:rsidRDefault="00537257" w:rsidP="00537257">
      <w:pPr>
        <w:spacing w:after="0" w:line="259" w:lineRule="auto"/>
        <w:ind w:left="17"/>
        <w:rPr>
          <w:rFonts w:ascii="Arial" w:hAnsi="Arial" w:cs="Arial"/>
        </w:rPr>
      </w:pPr>
      <w:r w:rsidRPr="00BC3A29">
        <w:rPr>
          <w:rFonts w:ascii="Arial" w:hAnsi="Arial" w:cs="Arial"/>
        </w:rPr>
        <w:t>Contact telephone number:</w:t>
      </w:r>
    </w:p>
    <w:p w14:paraId="06521E5C" w14:textId="77777777" w:rsidR="00537257" w:rsidRPr="00BC3A29" w:rsidRDefault="00537257" w:rsidP="00537257">
      <w:pPr>
        <w:spacing w:after="0" w:line="259" w:lineRule="auto"/>
        <w:ind w:left="17"/>
        <w:rPr>
          <w:rFonts w:ascii="Arial" w:hAnsi="Arial" w:cs="Arial"/>
        </w:rPr>
      </w:pPr>
      <w:r w:rsidRPr="00BC3A29">
        <w:rPr>
          <w:rFonts w:ascii="Arial" w:hAnsi="Arial" w:cs="Arial"/>
        </w:rPr>
        <w:t>Date:</w:t>
      </w:r>
    </w:p>
    <w:p w14:paraId="176364A0" w14:textId="77777777" w:rsidR="00537257" w:rsidRPr="00BC3A29" w:rsidRDefault="00537257" w:rsidP="00537257">
      <w:pPr>
        <w:spacing w:after="0" w:line="259" w:lineRule="auto"/>
        <w:ind w:left="17"/>
        <w:rPr>
          <w:rFonts w:ascii="Arial" w:hAnsi="Arial" w:cs="Arial"/>
        </w:rPr>
      </w:pPr>
    </w:p>
    <w:p w14:paraId="4BBD16EB" w14:textId="6A3A3208" w:rsidR="00580849" w:rsidRPr="00BC3A29" w:rsidRDefault="00580849">
      <w:pPr>
        <w:rPr>
          <w:rFonts w:ascii="Arial" w:eastAsiaTheme="majorEastAsia" w:hAnsi="Arial" w:cs="Arial"/>
          <w:color w:val="365F91" w:themeColor="accent1" w:themeShade="BF"/>
          <w:sz w:val="26"/>
          <w:szCs w:val="26"/>
        </w:rPr>
      </w:pPr>
      <w:bookmarkStart w:id="74" w:name="_Toc132896267"/>
    </w:p>
    <w:bookmarkEnd w:id="74"/>
    <w:p w14:paraId="26237D6C" w14:textId="23814884" w:rsidR="00C17137" w:rsidRPr="00BC3A29" w:rsidRDefault="00A54959" w:rsidP="00EA4D01">
      <w:pPr>
        <w:rPr>
          <w:rFonts w:ascii="Arial" w:hAnsi="Arial" w:cs="Arial"/>
          <w:b/>
        </w:rPr>
      </w:pPr>
      <w:r w:rsidRPr="00BC3A29">
        <w:rPr>
          <w:rFonts w:ascii="Arial" w:hAnsi="Arial" w:cs="Arial"/>
          <w:b/>
        </w:rPr>
        <w:br w:type="page"/>
      </w:r>
    </w:p>
    <w:p w14:paraId="3A8F5035" w14:textId="77777777" w:rsidR="00EF3DCF" w:rsidRPr="00BC3A29" w:rsidRDefault="00A54959" w:rsidP="009B40DA">
      <w:pPr>
        <w:pStyle w:val="Heading1"/>
        <w:rPr>
          <w:rFonts w:ascii="Arial" w:hAnsi="Arial" w:cs="Arial"/>
        </w:rPr>
      </w:pPr>
      <w:bookmarkStart w:id="75" w:name="_Toc156904978"/>
      <w:r w:rsidRPr="00BC3A29">
        <w:rPr>
          <w:rFonts w:ascii="Arial" w:hAnsi="Arial" w:cs="Arial"/>
        </w:rPr>
        <w:lastRenderedPageBreak/>
        <w:t>Appendix 6</w:t>
      </w:r>
      <w:bookmarkEnd w:id="75"/>
    </w:p>
    <w:p w14:paraId="2704CF08" w14:textId="77777777" w:rsidR="00B422FC" w:rsidRPr="00BC3A29" w:rsidRDefault="00A54959" w:rsidP="00B422FC">
      <w:pPr>
        <w:pStyle w:val="Heading2"/>
        <w:rPr>
          <w:rFonts w:ascii="Arial" w:hAnsi="Arial" w:cs="Arial"/>
        </w:rPr>
      </w:pPr>
      <w:bookmarkStart w:id="76" w:name="_Toc156904979"/>
      <w:r w:rsidRPr="00BC3A29">
        <w:rPr>
          <w:rFonts w:ascii="Arial" w:hAnsi="Arial" w:cs="Arial"/>
        </w:rPr>
        <w:t>South West Process Summary for Clinical Review Panels</w:t>
      </w:r>
      <w:bookmarkEnd w:id="76"/>
    </w:p>
    <w:p w14:paraId="7E872E35" w14:textId="77777777" w:rsidR="00B422FC" w:rsidRPr="00BC3A29" w:rsidRDefault="00A54959" w:rsidP="00904948">
      <w:pPr>
        <w:autoSpaceDE w:val="0"/>
        <w:autoSpaceDN w:val="0"/>
        <w:adjustRightInd w:val="0"/>
        <w:jc w:val="both"/>
        <w:rPr>
          <w:rFonts w:ascii="Arial" w:hAnsi="Arial" w:cs="Arial"/>
          <w:sz w:val="24"/>
          <w:szCs w:val="24"/>
        </w:rPr>
      </w:pPr>
      <w:r w:rsidRPr="00BC3A29">
        <w:rPr>
          <w:rFonts w:ascii="Arial" w:hAnsi="Arial" w:cs="Arial"/>
          <w:sz w:val="24"/>
          <w:szCs w:val="24"/>
        </w:rPr>
        <w:t>"The basis of any major service change or reconfiguration must be that the change will improve the quality of care and that it is clinically led and based on a clear clinical evidence base.  Service change is often highly complex and attracts high levels of public interest.  It is therefore important that schemes are appropriately assured so that communities can be reassured schemes are high quality, align with best practice, and will deliver the benefits expected."  Clinical Review Process Guidance Note – August 2014</w:t>
      </w:r>
    </w:p>
    <w:bookmarkStart w:id="77" w:name="_Hlk79449160"/>
    <w:p w14:paraId="2304B253" w14:textId="77777777" w:rsidR="00B422FC" w:rsidRPr="00BC3A29" w:rsidRDefault="00A54959" w:rsidP="00904948">
      <w:pPr>
        <w:autoSpaceDE w:val="0"/>
        <w:autoSpaceDN w:val="0"/>
        <w:adjustRightInd w:val="0"/>
        <w:spacing w:after="0" w:line="360" w:lineRule="auto"/>
        <w:jc w:val="both"/>
        <w:rPr>
          <w:rFonts w:ascii="Arial" w:hAnsi="Arial" w:cs="Arial"/>
        </w:rPr>
      </w:pPr>
      <w:r w:rsidRPr="00BC3A29">
        <w:rPr>
          <w:rFonts w:ascii="Arial" w:hAnsi="Arial" w:cs="Arial"/>
        </w:rPr>
        <w:fldChar w:fldCharType="begin"/>
      </w:r>
      <w:r w:rsidRPr="00BC3A29">
        <w:rPr>
          <w:rFonts w:ascii="Arial" w:hAnsi="Arial" w:cs="Arial"/>
          <w:sz w:val="24"/>
          <w:szCs w:val="24"/>
        </w:rPr>
        <w:instrText xml:space="preserve"> HYPERLINK "https://swsenate.nhs.uk/wp-content/uploads/2014/07/Clinical-Senate-review-process-guidance-note-final-July2014.pdf" </w:instrText>
      </w:r>
      <w:r w:rsidRPr="00BC3A29">
        <w:rPr>
          <w:rFonts w:ascii="Arial" w:hAnsi="Arial" w:cs="Arial"/>
        </w:rPr>
      </w:r>
      <w:r w:rsidRPr="00BC3A29">
        <w:rPr>
          <w:rFonts w:ascii="Arial" w:hAnsi="Arial" w:cs="Arial"/>
        </w:rPr>
        <w:fldChar w:fldCharType="separate"/>
      </w:r>
      <w:r w:rsidRPr="00BC3A29">
        <w:rPr>
          <w:rStyle w:val="Hyperlink"/>
          <w:rFonts w:ascii="Arial" w:hAnsi="Arial" w:cs="Arial"/>
          <w:sz w:val="24"/>
          <w:szCs w:val="24"/>
        </w:rPr>
        <w:t>Clinical-Senate-review-process-guidance-note-final-July2014.pdf (swsenate.nhs.uk)</w:t>
      </w:r>
      <w:r w:rsidRPr="00BC3A29">
        <w:rPr>
          <w:rStyle w:val="Hyperlink"/>
          <w:rFonts w:ascii="Arial" w:hAnsi="Arial" w:cs="Arial"/>
          <w:sz w:val="24"/>
          <w:szCs w:val="24"/>
        </w:rPr>
        <w:fldChar w:fldCharType="end"/>
      </w:r>
    </w:p>
    <w:bookmarkEnd w:id="77"/>
    <w:p w14:paraId="0639D26D" w14:textId="77777777" w:rsidR="00FD01E3" w:rsidRPr="00BC3A29" w:rsidRDefault="00FD01E3" w:rsidP="00B422FC">
      <w:pPr>
        <w:autoSpaceDE w:val="0"/>
        <w:autoSpaceDN w:val="0"/>
        <w:adjustRightInd w:val="0"/>
        <w:spacing w:after="0" w:line="360" w:lineRule="auto"/>
        <w:rPr>
          <w:rFonts w:ascii="Arial" w:hAnsi="Arial" w:cs="Arial"/>
        </w:rPr>
      </w:pPr>
    </w:p>
    <w:p w14:paraId="734A62E1" w14:textId="77777777" w:rsidR="00B422FC" w:rsidRPr="00BC3A29" w:rsidRDefault="00A54959" w:rsidP="00B422FC">
      <w:pPr>
        <w:pStyle w:val="Heading2"/>
        <w:rPr>
          <w:rFonts w:ascii="Arial" w:hAnsi="Arial" w:cs="Arial"/>
        </w:rPr>
      </w:pPr>
      <w:bookmarkStart w:id="78" w:name="_Toc156904980"/>
      <w:r w:rsidRPr="00BC3A29">
        <w:rPr>
          <w:rFonts w:ascii="Arial" w:hAnsi="Arial" w:cs="Arial"/>
        </w:rPr>
        <w:t>Process Summary</w:t>
      </w:r>
      <w:bookmarkEnd w:id="78"/>
    </w:p>
    <w:p w14:paraId="07C0564A" w14:textId="77777777" w:rsidR="00B422FC" w:rsidRPr="00BC3A29" w:rsidRDefault="00A54959" w:rsidP="00B422FC">
      <w:pPr>
        <w:pBdr>
          <w:top w:val="single" w:sz="4" w:space="1" w:color="auto"/>
          <w:left w:val="single" w:sz="4" w:space="4" w:color="auto"/>
          <w:bottom w:val="single" w:sz="4" w:space="1" w:color="auto"/>
          <w:right w:val="single" w:sz="4" w:space="4" w:color="auto"/>
        </w:pBdr>
        <w:rPr>
          <w:rFonts w:ascii="Arial" w:hAnsi="Arial" w:cs="Arial"/>
          <w:sz w:val="24"/>
          <w:szCs w:val="24"/>
        </w:rPr>
      </w:pPr>
      <w:r w:rsidRPr="00BC3A29">
        <w:rPr>
          <w:rFonts w:ascii="Arial" w:hAnsi="Arial" w:cs="Arial"/>
          <w:sz w:val="24"/>
          <w:szCs w:val="24"/>
        </w:rPr>
        <w:t xml:space="preserve">The below is taken from the Clinical Review Process Guidance Note – August 2014, referenced above, which is more comprehensive </w:t>
      </w:r>
      <w:r w:rsidR="00760CE5" w:rsidRPr="00BC3A29">
        <w:rPr>
          <w:rFonts w:ascii="Arial" w:hAnsi="Arial" w:cs="Arial"/>
          <w:sz w:val="24"/>
          <w:szCs w:val="24"/>
        </w:rPr>
        <w:t>and</w:t>
      </w:r>
      <w:r w:rsidRPr="00BC3A29">
        <w:rPr>
          <w:rFonts w:ascii="Arial" w:hAnsi="Arial" w:cs="Arial"/>
          <w:sz w:val="24"/>
          <w:szCs w:val="24"/>
        </w:rPr>
        <w:t xml:space="preserve"> details further information about the background to this process, suggested review methodology, conflicts of interest management, and confidentiality. </w:t>
      </w:r>
    </w:p>
    <w:p w14:paraId="78BB14CB" w14:textId="77777777" w:rsidR="00B422FC" w:rsidRPr="00BC3A29" w:rsidRDefault="00A54959" w:rsidP="00B422FC">
      <w:pPr>
        <w:pBdr>
          <w:top w:val="single" w:sz="4" w:space="1" w:color="auto"/>
          <w:left w:val="single" w:sz="4" w:space="4" w:color="auto"/>
          <w:bottom w:val="single" w:sz="4" w:space="1" w:color="auto"/>
          <w:right w:val="single" w:sz="4" w:space="4" w:color="auto"/>
        </w:pBdr>
        <w:rPr>
          <w:rFonts w:ascii="Arial" w:hAnsi="Arial" w:cs="Arial"/>
          <w:sz w:val="24"/>
          <w:szCs w:val="24"/>
        </w:rPr>
      </w:pPr>
      <w:r w:rsidRPr="00BC3A29">
        <w:rPr>
          <w:rFonts w:ascii="Arial" w:hAnsi="Arial" w:cs="Arial"/>
          <w:sz w:val="24"/>
          <w:szCs w:val="24"/>
        </w:rPr>
        <w:t xml:space="preserve">Notes in </w:t>
      </w:r>
      <w:r w:rsidRPr="00BC3A29">
        <w:rPr>
          <w:rFonts w:ascii="Arial" w:hAnsi="Arial" w:cs="Arial"/>
          <w:i/>
          <w:iCs/>
          <w:sz w:val="24"/>
          <w:szCs w:val="24"/>
        </w:rPr>
        <w:t>italics</w:t>
      </w:r>
      <w:r w:rsidRPr="00BC3A29">
        <w:rPr>
          <w:rFonts w:ascii="Arial" w:hAnsi="Arial" w:cs="Arial"/>
          <w:sz w:val="24"/>
          <w:szCs w:val="24"/>
        </w:rPr>
        <w:t xml:space="preserve"> have been added locally by South West Senate (except where shown in the TOR template).</w:t>
      </w:r>
    </w:p>
    <w:p w14:paraId="3C19ADA0" w14:textId="77777777" w:rsidR="00B422FC" w:rsidRPr="00BC3A29" w:rsidRDefault="00A54959" w:rsidP="00B422FC">
      <w:pPr>
        <w:rPr>
          <w:rFonts w:ascii="Arial" w:hAnsi="Arial" w:cs="Arial"/>
          <w:i/>
          <w:sz w:val="24"/>
          <w:szCs w:val="24"/>
        </w:rPr>
      </w:pPr>
      <w:r w:rsidRPr="00BC3A29">
        <w:rPr>
          <w:rFonts w:ascii="Arial" w:hAnsi="Arial" w:cs="Arial"/>
          <w:i/>
          <w:sz w:val="24"/>
          <w:szCs w:val="24"/>
        </w:rPr>
        <w:t>The request will come either from NHS England or the Sponsoring Commissioner and the Clinical Senate will need to develop a TOR including consideration of the following</w:t>
      </w:r>
      <w:r w:rsidR="00760CE5" w:rsidRPr="00BC3A29">
        <w:rPr>
          <w:rFonts w:ascii="Arial" w:hAnsi="Arial" w:cs="Arial"/>
          <w:i/>
          <w:sz w:val="24"/>
          <w:szCs w:val="24"/>
        </w:rPr>
        <w:t>:</w:t>
      </w:r>
    </w:p>
    <w:p w14:paraId="4026B2F5" w14:textId="77777777" w:rsidR="00B422FC" w:rsidRPr="00BC3A29" w:rsidRDefault="00A54959" w:rsidP="006B1FC5">
      <w:pPr>
        <w:numPr>
          <w:ilvl w:val="0"/>
          <w:numId w:val="34"/>
        </w:numPr>
        <w:ind w:left="720"/>
        <w:jc w:val="both"/>
        <w:rPr>
          <w:rFonts w:ascii="Arial" w:hAnsi="Arial" w:cs="Arial"/>
          <w:color w:val="000000"/>
          <w:sz w:val="24"/>
          <w:szCs w:val="24"/>
        </w:rPr>
      </w:pPr>
      <w:r w:rsidRPr="00BC3A29">
        <w:rPr>
          <w:rFonts w:ascii="Arial" w:hAnsi="Arial" w:cs="Arial"/>
          <w:color w:val="000000"/>
          <w:sz w:val="24"/>
          <w:szCs w:val="24"/>
        </w:rPr>
        <w:t xml:space="preserve">A detailed timetable for a review should be agreed upon between the sponsoring organisation and the clinical senate and included in the terms of reference. Ideally, the request should be received at least three months in advance of the anticipated clinical review start date.  The indicative timetable for a review should be confirmed at an early stage, to ensure that the review report is finalised in time to inform the NHS England assurance checkpoint.  </w:t>
      </w:r>
    </w:p>
    <w:p w14:paraId="27AC470F" w14:textId="77777777" w:rsidR="00B422FC" w:rsidRPr="00BC3A29" w:rsidRDefault="00A54959" w:rsidP="006B1FC5">
      <w:pPr>
        <w:numPr>
          <w:ilvl w:val="0"/>
          <w:numId w:val="34"/>
        </w:numPr>
        <w:ind w:left="720"/>
        <w:jc w:val="both"/>
        <w:rPr>
          <w:rFonts w:ascii="Arial" w:hAnsi="Arial" w:cs="Arial"/>
          <w:sz w:val="24"/>
          <w:szCs w:val="24"/>
        </w:rPr>
      </w:pPr>
      <w:r w:rsidRPr="00BC3A29">
        <w:rPr>
          <w:rFonts w:ascii="Arial" w:hAnsi="Arial" w:cs="Arial"/>
          <w:sz w:val="24"/>
          <w:szCs w:val="24"/>
        </w:rPr>
        <w:t xml:space="preserve">The actual timeline will be dependent upon the size, nature, </w:t>
      </w:r>
      <w:r w:rsidR="00D205A8" w:rsidRPr="00BC3A29">
        <w:rPr>
          <w:rFonts w:ascii="Arial" w:hAnsi="Arial" w:cs="Arial"/>
          <w:sz w:val="24"/>
          <w:szCs w:val="24"/>
        </w:rPr>
        <w:t>complexity,</w:t>
      </w:r>
      <w:r w:rsidRPr="00BC3A29">
        <w:rPr>
          <w:rFonts w:ascii="Arial" w:hAnsi="Arial" w:cs="Arial"/>
          <w:sz w:val="24"/>
          <w:szCs w:val="24"/>
        </w:rPr>
        <w:t xml:space="preserve"> and dependencies of the clinical review.</w:t>
      </w:r>
    </w:p>
    <w:p w14:paraId="172ECD10" w14:textId="77777777" w:rsidR="00B422FC" w:rsidRPr="00BC3A29" w:rsidRDefault="00A54959" w:rsidP="006B1FC5">
      <w:pPr>
        <w:numPr>
          <w:ilvl w:val="0"/>
          <w:numId w:val="34"/>
        </w:numPr>
        <w:ind w:left="720"/>
        <w:jc w:val="both"/>
        <w:rPr>
          <w:rFonts w:ascii="Arial" w:hAnsi="Arial" w:cs="Arial"/>
          <w:sz w:val="24"/>
          <w:szCs w:val="24"/>
        </w:rPr>
      </w:pPr>
      <w:r w:rsidRPr="00BC3A29">
        <w:rPr>
          <w:rFonts w:ascii="Arial" w:hAnsi="Arial" w:cs="Arial"/>
          <w:sz w:val="24"/>
          <w:szCs w:val="24"/>
        </w:rPr>
        <w:t>The time required for the sponsoring organisation to bring together the necessary information and evidence to ensure the clinical review team is fully informed (it may be appropriate to confirm the timeline once this stage has been completed).</w:t>
      </w:r>
    </w:p>
    <w:p w14:paraId="797DA4A4" w14:textId="77777777" w:rsidR="00B422FC" w:rsidRPr="00BC3A29" w:rsidRDefault="00A54959" w:rsidP="006B1FC5">
      <w:pPr>
        <w:numPr>
          <w:ilvl w:val="0"/>
          <w:numId w:val="34"/>
        </w:numPr>
        <w:ind w:left="720"/>
        <w:rPr>
          <w:rFonts w:ascii="Arial" w:hAnsi="Arial" w:cs="Arial"/>
          <w:sz w:val="24"/>
          <w:szCs w:val="24"/>
        </w:rPr>
      </w:pPr>
      <w:r w:rsidRPr="00BC3A29">
        <w:rPr>
          <w:rFonts w:ascii="Arial" w:hAnsi="Arial" w:cs="Arial"/>
          <w:sz w:val="24"/>
          <w:szCs w:val="24"/>
        </w:rPr>
        <w:t xml:space="preserve">The time required to inform the clinical review team, explore the </w:t>
      </w:r>
      <w:r w:rsidR="00D205A8" w:rsidRPr="00BC3A29">
        <w:rPr>
          <w:rFonts w:ascii="Arial" w:hAnsi="Arial" w:cs="Arial"/>
          <w:sz w:val="24"/>
          <w:szCs w:val="24"/>
        </w:rPr>
        <w:t>issues,</w:t>
      </w:r>
      <w:r w:rsidRPr="00BC3A29">
        <w:rPr>
          <w:rFonts w:ascii="Arial" w:hAnsi="Arial" w:cs="Arial"/>
          <w:sz w:val="24"/>
          <w:szCs w:val="24"/>
        </w:rPr>
        <w:t xml:space="preserve"> and prepare for interviews, meetings, etc. </w:t>
      </w:r>
    </w:p>
    <w:p w14:paraId="642232DE" w14:textId="77777777" w:rsidR="00B422FC" w:rsidRPr="00BC3A29" w:rsidRDefault="00A54959" w:rsidP="006B1FC5">
      <w:pPr>
        <w:numPr>
          <w:ilvl w:val="0"/>
          <w:numId w:val="34"/>
        </w:numPr>
        <w:ind w:left="720"/>
        <w:jc w:val="both"/>
        <w:rPr>
          <w:rFonts w:ascii="Arial" w:hAnsi="Arial" w:cs="Arial"/>
          <w:sz w:val="24"/>
          <w:szCs w:val="24"/>
        </w:rPr>
      </w:pPr>
      <w:r w:rsidRPr="00BC3A29">
        <w:rPr>
          <w:rFonts w:ascii="Arial" w:hAnsi="Arial" w:cs="Arial"/>
          <w:sz w:val="24"/>
          <w:szCs w:val="24"/>
        </w:rPr>
        <w:lastRenderedPageBreak/>
        <w:t>The expected time and duration of interviews, meetings, etc and follow-up review and team discussion</w:t>
      </w:r>
    </w:p>
    <w:p w14:paraId="0F066244" w14:textId="77777777" w:rsidR="00B422FC" w:rsidRPr="00BC3A29" w:rsidRDefault="00A54959" w:rsidP="006B1FC5">
      <w:pPr>
        <w:numPr>
          <w:ilvl w:val="0"/>
          <w:numId w:val="34"/>
        </w:numPr>
        <w:ind w:left="720"/>
        <w:jc w:val="both"/>
        <w:rPr>
          <w:rFonts w:ascii="Arial" w:hAnsi="Arial" w:cs="Arial"/>
          <w:sz w:val="24"/>
          <w:szCs w:val="24"/>
        </w:rPr>
      </w:pPr>
      <w:r w:rsidRPr="00BC3A29">
        <w:rPr>
          <w:rFonts w:ascii="Arial" w:hAnsi="Arial" w:cs="Arial"/>
          <w:sz w:val="24"/>
          <w:szCs w:val="24"/>
        </w:rPr>
        <w:t>Time for report writing</w:t>
      </w:r>
    </w:p>
    <w:p w14:paraId="02F48899" w14:textId="77777777" w:rsidR="00B422FC" w:rsidRPr="00BC3A29" w:rsidRDefault="00A54959" w:rsidP="006B1FC5">
      <w:pPr>
        <w:numPr>
          <w:ilvl w:val="0"/>
          <w:numId w:val="34"/>
        </w:numPr>
        <w:ind w:left="720"/>
        <w:jc w:val="both"/>
        <w:rPr>
          <w:rFonts w:ascii="Arial" w:hAnsi="Arial" w:cs="Arial"/>
          <w:sz w:val="24"/>
          <w:szCs w:val="24"/>
        </w:rPr>
      </w:pPr>
      <w:r w:rsidRPr="00BC3A29">
        <w:rPr>
          <w:rFonts w:ascii="Arial" w:hAnsi="Arial" w:cs="Arial"/>
          <w:sz w:val="24"/>
          <w:szCs w:val="24"/>
        </w:rPr>
        <w:t xml:space="preserve">The timeline should include a date for </w:t>
      </w:r>
    </w:p>
    <w:p w14:paraId="7A290A67" w14:textId="77777777" w:rsidR="00B422FC" w:rsidRPr="00BC3A29" w:rsidRDefault="00A54959" w:rsidP="006B1FC5">
      <w:pPr>
        <w:numPr>
          <w:ilvl w:val="1"/>
          <w:numId w:val="34"/>
        </w:numPr>
        <w:ind w:left="1037" w:hanging="357"/>
        <w:jc w:val="both"/>
        <w:rPr>
          <w:rFonts w:ascii="Arial" w:hAnsi="Arial" w:cs="Arial"/>
          <w:sz w:val="24"/>
          <w:szCs w:val="24"/>
        </w:rPr>
      </w:pPr>
      <w:r w:rsidRPr="00BC3A29">
        <w:rPr>
          <w:rFonts w:ascii="Arial" w:hAnsi="Arial" w:cs="Arial"/>
          <w:sz w:val="24"/>
          <w:szCs w:val="24"/>
        </w:rPr>
        <w:t xml:space="preserve">draft report to the sponsoring organisation for factual accuracy (only) </w:t>
      </w:r>
    </w:p>
    <w:p w14:paraId="138113CC" w14:textId="77777777" w:rsidR="00B422FC" w:rsidRPr="00BC3A29" w:rsidRDefault="00A54959" w:rsidP="006B1FC5">
      <w:pPr>
        <w:numPr>
          <w:ilvl w:val="1"/>
          <w:numId w:val="34"/>
        </w:numPr>
        <w:ind w:left="1037" w:hanging="357"/>
        <w:jc w:val="both"/>
        <w:rPr>
          <w:rFonts w:ascii="Arial" w:hAnsi="Arial" w:cs="Arial"/>
          <w:sz w:val="24"/>
          <w:szCs w:val="24"/>
        </w:rPr>
      </w:pPr>
      <w:r w:rsidRPr="00BC3A29">
        <w:rPr>
          <w:rFonts w:ascii="Arial" w:hAnsi="Arial" w:cs="Arial"/>
          <w:sz w:val="24"/>
          <w:szCs w:val="24"/>
        </w:rPr>
        <w:t>the date the sponsoring organisation should respond to the clinical review team by</w:t>
      </w:r>
    </w:p>
    <w:p w14:paraId="59E145C2" w14:textId="77777777" w:rsidR="00B422FC" w:rsidRPr="00BC3A29" w:rsidRDefault="00A54959" w:rsidP="006B1FC5">
      <w:pPr>
        <w:numPr>
          <w:ilvl w:val="1"/>
          <w:numId w:val="34"/>
        </w:numPr>
        <w:ind w:left="1037" w:hanging="357"/>
        <w:jc w:val="both"/>
        <w:rPr>
          <w:rFonts w:ascii="Arial" w:hAnsi="Arial" w:cs="Arial"/>
          <w:sz w:val="24"/>
          <w:szCs w:val="24"/>
        </w:rPr>
      </w:pPr>
      <w:r w:rsidRPr="00BC3A29">
        <w:rPr>
          <w:rFonts w:ascii="Arial" w:hAnsi="Arial" w:cs="Arial"/>
          <w:sz w:val="24"/>
          <w:szCs w:val="24"/>
        </w:rPr>
        <w:t>the council meeting for formal endorsement of advice and</w:t>
      </w:r>
    </w:p>
    <w:p w14:paraId="323E1CB6" w14:textId="77777777" w:rsidR="00B422FC" w:rsidRPr="00BC3A29" w:rsidRDefault="00A54959" w:rsidP="006B1FC5">
      <w:pPr>
        <w:numPr>
          <w:ilvl w:val="1"/>
          <w:numId w:val="34"/>
        </w:numPr>
        <w:ind w:left="1037" w:hanging="357"/>
        <w:jc w:val="both"/>
        <w:rPr>
          <w:rFonts w:ascii="Arial" w:hAnsi="Arial" w:cs="Arial"/>
          <w:sz w:val="24"/>
          <w:szCs w:val="24"/>
        </w:rPr>
      </w:pPr>
      <w:r w:rsidRPr="00BC3A29">
        <w:rPr>
          <w:rFonts w:ascii="Arial" w:hAnsi="Arial" w:cs="Arial"/>
          <w:sz w:val="24"/>
          <w:szCs w:val="24"/>
        </w:rPr>
        <w:t xml:space="preserve">submission of the final report to the sponsoring organisation </w:t>
      </w:r>
    </w:p>
    <w:p w14:paraId="13E047EA" w14:textId="269DC6D5" w:rsidR="00B422FC" w:rsidRPr="00BC3A29" w:rsidRDefault="00A54959" w:rsidP="006B1FC5">
      <w:pPr>
        <w:numPr>
          <w:ilvl w:val="0"/>
          <w:numId w:val="34"/>
        </w:numPr>
        <w:ind w:left="720"/>
        <w:jc w:val="both"/>
        <w:rPr>
          <w:rFonts w:ascii="Arial" w:hAnsi="Arial" w:cs="Arial"/>
          <w:sz w:val="24"/>
          <w:szCs w:val="24"/>
        </w:rPr>
      </w:pPr>
      <w:r w:rsidRPr="00BC3A29">
        <w:rPr>
          <w:rFonts w:ascii="Arial" w:hAnsi="Arial" w:cs="Arial"/>
          <w:sz w:val="24"/>
          <w:szCs w:val="24"/>
        </w:rPr>
        <w:t xml:space="preserve">The timeline should include dates and arrangements for publication and dissemination of the </w:t>
      </w:r>
      <w:r w:rsidR="00904948" w:rsidRPr="00BC3A29">
        <w:rPr>
          <w:rFonts w:ascii="Arial" w:hAnsi="Arial" w:cs="Arial"/>
          <w:sz w:val="24"/>
          <w:szCs w:val="24"/>
        </w:rPr>
        <w:t>information.</w:t>
      </w:r>
      <w:r w:rsidRPr="00BC3A29">
        <w:rPr>
          <w:rFonts w:ascii="Arial" w:hAnsi="Arial" w:cs="Arial"/>
          <w:sz w:val="24"/>
          <w:szCs w:val="24"/>
        </w:rPr>
        <w:t xml:space="preserve"> </w:t>
      </w:r>
    </w:p>
    <w:p w14:paraId="1E338EA9" w14:textId="77777777" w:rsidR="00B422FC" w:rsidRPr="00BC3A29" w:rsidRDefault="00A54959" w:rsidP="00614953">
      <w:pPr>
        <w:pStyle w:val="Heading2"/>
        <w:rPr>
          <w:rFonts w:ascii="Arial" w:hAnsi="Arial" w:cs="Arial"/>
        </w:rPr>
      </w:pPr>
      <w:bookmarkStart w:id="79" w:name="_Toc156904981"/>
      <w:r w:rsidRPr="00BC3A29">
        <w:rPr>
          <w:rFonts w:ascii="Arial" w:hAnsi="Arial" w:cs="Arial"/>
        </w:rPr>
        <w:t>Clinical review team members</w:t>
      </w:r>
      <w:bookmarkEnd w:id="79"/>
    </w:p>
    <w:p w14:paraId="3AF4BB24" w14:textId="77777777" w:rsidR="00B422FC" w:rsidRPr="00BC3A29" w:rsidRDefault="00A54959" w:rsidP="00614953">
      <w:pPr>
        <w:jc w:val="both"/>
        <w:rPr>
          <w:rFonts w:ascii="Arial" w:eastAsia="Times New Roman" w:hAnsi="Arial" w:cs="Arial"/>
          <w:color w:val="000000"/>
          <w:sz w:val="24"/>
          <w:szCs w:val="24"/>
        </w:rPr>
      </w:pPr>
      <w:r w:rsidRPr="00BC3A29">
        <w:rPr>
          <w:rFonts w:ascii="Arial" w:hAnsi="Arial" w:cs="Arial"/>
          <w:color w:val="000000" w:themeColor="text1"/>
          <w:sz w:val="24"/>
          <w:szCs w:val="24"/>
        </w:rPr>
        <w:t xml:space="preserve">The Clinical Senate will need to establish a team of clinical experts to undertake the review.  This multi-professional group will undertake the review and write the report. The size </w:t>
      </w:r>
      <w:r w:rsidRPr="00BC3A29">
        <w:rPr>
          <w:rFonts w:ascii="Arial" w:eastAsia="Times New Roman" w:hAnsi="Arial" w:cs="Arial"/>
          <w:color w:val="000000"/>
          <w:sz w:val="24"/>
          <w:szCs w:val="24"/>
        </w:rPr>
        <w:t xml:space="preserve">of the clinical review team should be relative and proportionate to the size, </w:t>
      </w:r>
      <w:r w:rsidR="00D205A8" w:rsidRPr="00BC3A29">
        <w:rPr>
          <w:rFonts w:ascii="Arial" w:eastAsia="Times New Roman" w:hAnsi="Arial" w:cs="Arial"/>
          <w:color w:val="000000"/>
          <w:sz w:val="24"/>
          <w:szCs w:val="24"/>
        </w:rPr>
        <w:t>nature,</w:t>
      </w:r>
      <w:r w:rsidRPr="00BC3A29">
        <w:rPr>
          <w:rFonts w:ascii="Arial" w:eastAsia="Times New Roman" w:hAnsi="Arial" w:cs="Arial"/>
          <w:color w:val="000000"/>
          <w:sz w:val="24"/>
          <w:szCs w:val="24"/>
        </w:rPr>
        <w:t xml:space="preserve"> and complexity of the topic </w:t>
      </w:r>
      <w:r w:rsidR="00760CE5" w:rsidRPr="00BC3A29">
        <w:rPr>
          <w:rFonts w:ascii="Arial" w:eastAsia="Times New Roman" w:hAnsi="Arial" w:cs="Arial"/>
          <w:color w:val="000000"/>
          <w:sz w:val="24"/>
          <w:szCs w:val="24"/>
        </w:rPr>
        <w:t>and</w:t>
      </w:r>
      <w:r w:rsidRPr="00BC3A29">
        <w:rPr>
          <w:rFonts w:ascii="Arial" w:eastAsia="Times New Roman" w:hAnsi="Arial" w:cs="Arial"/>
          <w:color w:val="000000"/>
          <w:sz w:val="24"/>
          <w:szCs w:val="24"/>
        </w:rPr>
        <w:t xml:space="preserve"> the available expertise.</w:t>
      </w:r>
    </w:p>
    <w:p w14:paraId="59BC346F" w14:textId="77777777" w:rsidR="00B422FC" w:rsidRPr="00BC3A29" w:rsidRDefault="00A54959" w:rsidP="006B1FC5">
      <w:pPr>
        <w:pStyle w:val="ListParagraph"/>
        <w:numPr>
          <w:ilvl w:val="0"/>
          <w:numId w:val="41"/>
        </w:numPr>
        <w:ind w:hanging="720"/>
        <w:contextualSpacing w:val="0"/>
        <w:jc w:val="both"/>
        <w:rPr>
          <w:rFonts w:ascii="Arial" w:eastAsia="Times New Roman" w:hAnsi="Arial" w:cs="Arial"/>
          <w:i/>
          <w:color w:val="000000"/>
          <w:sz w:val="24"/>
          <w:szCs w:val="24"/>
        </w:rPr>
      </w:pPr>
      <w:r w:rsidRPr="00BC3A29">
        <w:rPr>
          <w:rFonts w:ascii="Arial" w:eastAsia="Times New Roman" w:hAnsi="Arial" w:cs="Arial"/>
          <w:color w:val="000000"/>
          <w:sz w:val="24"/>
          <w:szCs w:val="24"/>
        </w:rPr>
        <w:t xml:space="preserve">The Clinical Senate council will appoint an experienced and neutral Chair for the review. </w:t>
      </w:r>
    </w:p>
    <w:p w14:paraId="243476CB" w14:textId="77777777" w:rsidR="00B422FC" w:rsidRPr="00BC3A29" w:rsidRDefault="00A54959" w:rsidP="006B1FC5">
      <w:pPr>
        <w:pStyle w:val="ListParagraph"/>
        <w:numPr>
          <w:ilvl w:val="0"/>
          <w:numId w:val="41"/>
        </w:numPr>
        <w:ind w:hanging="720"/>
        <w:contextualSpacing w:val="0"/>
        <w:jc w:val="both"/>
        <w:rPr>
          <w:rFonts w:ascii="Arial" w:eastAsia="Times New Roman" w:hAnsi="Arial" w:cs="Arial"/>
          <w:color w:val="000000"/>
          <w:sz w:val="24"/>
          <w:szCs w:val="24"/>
        </w:rPr>
      </w:pPr>
      <w:r w:rsidRPr="00BC3A29">
        <w:rPr>
          <w:rFonts w:ascii="Arial" w:eastAsia="Times New Roman" w:hAnsi="Arial" w:cs="Arial"/>
          <w:color w:val="000000"/>
          <w:sz w:val="24"/>
          <w:szCs w:val="24"/>
        </w:rPr>
        <w:t xml:space="preserve">Membership of the clinical </w:t>
      </w:r>
      <w:r w:rsidRPr="00BC3A29">
        <w:rPr>
          <w:rFonts w:ascii="Arial" w:hAnsi="Arial" w:cs="Arial"/>
          <w:color w:val="000000" w:themeColor="text1"/>
          <w:sz w:val="24"/>
          <w:szCs w:val="24"/>
        </w:rPr>
        <w:t xml:space="preserve">review team will be formed by professionals with relevant experience or understanding of the clinical issues under consideration.  </w:t>
      </w:r>
      <w:r w:rsidRPr="00BC3A29">
        <w:rPr>
          <w:rFonts w:ascii="Arial" w:eastAsia="Times New Roman" w:hAnsi="Arial" w:cs="Arial"/>
          <w:color w:val="000000"/>
          <w:sz w:val="24"/>
          <w:szCs w:val="24"/>
        </w:rPr>
        <w:t xml:space="preserve">Clinical review teams should always include an appropriate number of citizen representatives.  </w:t>
      </w:r>
    </w:p>
    <w:p w14:paraId="0BBE15E0" w14:textId="77777777" w:rsidR="00B422FC" w:rsidRPr="00BC3A29" w:rsidRDefault="00A54959" w:rsidP="006B1FC5">
      <w:pPr>
        <w:pStyle w:val="ListParagraph"/>
        <w:numPr>
          <w:ilvl w:val="0"/>
          <w:numId w:val="41"/>
        </w:numPr>
        <w:ind w:hanging="720"/>
        <w:contextualSpacing w:val="0"/>
        <w:jc w:val="both"/>
        <w:rPr>
          <w:rFonts w:ascii="Arial" w:eastAsia="Times New Roman" w:hAnsi="Arial" w:cs="Arial"/>
          <w:color w:val="000000"/>
          <w:sz w:val="24"/>
          <w:szCs w:val="24"/>
        </w:rPr>
      </w:pPr>
      <w:r w:rsidRPr="00BC3A29">
        <w:rPr>
          <w:rFonts w:ascii="Arial" w:eastAsia="Times New Roman" w:hAnsi="Arial" w:cs="Arial"/>
          <w:color w:val="000000"/>
          <w:sz w:val="24"/>
          <w:szCs w:val="24"/>
        </w:rPr>
        <w:t>The clinical review team is likely to include members from within its clinical senate but may also include members of other clinical senates, or other invited relevant topic experts. For example, clinical specialists (who may, or may not, come from outside the senate geographical area) and strategic clinical network members.</w:t>
      </w:r>
    </w:p>
    <w:p w14:paraId="1659FAD5" w14:textId="77777777" w:rsidR="00B422FC" w:rsidRPr="00BC3A29" w:rsidRDefault="00A54959" w:rsidP="006B1FC5">
      <w:pPr>
        <w:pStyle w:val="ListParagraph"/>
        <w:numPr>
          <w:ilvl w:val="0"/>
          <w:numId w:val="41"/>
        </w:numPr>
        <w:ind w:hanging="720"/>
        <w:contextualSpacing w:val="0"/>
        <w:jc w:val="both"/>
        <w:rPr>
          <w:rFonts w:ascii="Arial" w:eastAsia="Times New Roman" w:hAnsi="Arial" w:cs="Arial"/>
          <w:color w:val="000000"/>
          <w:sz w:val="24"/>
          <w:szCs w:val="24"/>
        </w:rPr>
      </w:pPr>
      <w:r w:rsidRPr="00BC3A29">
        <w:rPr>
          <w:rFonts w:ascii="Arial" w:eastAsia="Times New Roman" w:hAnsi="Arial" w:cs="Arial"/>
          <w:color w:val="000000"/>
          <w:sz w:val="24"/>
          <w:szCs w:val="24"/>
        </w:rPr>
        <w:t>The team will not include any individuals who will be or have been, involved in any other part of the NHS England assurance process for this service change proposal.</w:t>
      </w:r>
    </w:p>
    <w:p w14:paraId="14F889A9" w14:textId="77777777" w:rsidR="00B422FC" w:rsidRPr="00BC3A29" w:rsidRDefault="00A54959" w:rsidP="006B1FC5">
      <w:pPr>
        <w:pStyle w:val="ListParagraph"/>
        <w:numPr>
          <w:ilvl w:val="0"/>
          <w:numId w:val="41"/>
        </w:numPr>
        <w:ind w:hanging="720"/>
        <w:contextualSpacing w:val="0"/>
        <w:jc w:val="both"/>
        <w:rPr>
          <w:rFonts w:ascii="Arial" w:eastAsia="Times New Roman" w:hAnsi="Arial" w:cs="Arial"/>
          <w:color w:val="000000"/>
          <w:sz w:val="24"/>
          <w:szCs w:val="24"/>
        </w:rPr>
      </w:pPr>
      <w:r w:rsidRPr="00BC3A29">
        <w:rPr>
          <w:rFonts w:ascii="Arial" w:eastAsia="Times New Roman" w:hAnsi="Arial" w:cs="Arial"/>
          <w:color w:val="000000"/>
          <w:sz w:val="24"/>
          <w:szCs w:val="24"/>
        </w:rPr>
        <w:t>Suggested membership is available in the Terms of Reference template (below).</w:t>
      </w:r>
    </w:p>
    <w:p w14:paraId="1DC5C86D" w14:textId="77777777" w:rsidR="00B422FC" w:rsidRPr="00BC3A29" w:rsidRDefault="00A54959" w:rsidP="006B1FC5">
      <w:pPr>
        <w:pStyle w:val="ListParagraph"/>
        <w:numPr>
          <w:ilvl w:val="0"/>
          <w:numId w:val="41"/>
        </w:numPr>
        <w:ind w:hanging="720"/>
        <w:contextualSpacing w:val="0"/>
        <w:jc w:val="both"/>
        <w:rPr>
          <w:rFonts w:ascii="Arial" w:eastAsia="Times New Roman" w:hAnsi="Arial" w:cs="Arial"/>
          <w:color w:val="000000"/>
          <w:sz w:val="24"/>
          <w:szCs w:val="24"/>
        </w:rPr>
      </w:pPr>
      <w:r w:rsidRPr="00BC3A29">
        <w:rPr>
          <w:rFonts w:ascii="Arial" w:eastAsia="Times New Roman" w:hAnsi="Arial" w:cs="Arial"/>
          <w:color w:val="000000"/>
          <w:sz w:val="24"/>
          <w:szCs w:val="24"/>
        </w:rPr>
        <w:lastRenderedPageBreak/>
        <w:t xml:space="preserve">Responsibility for the composition of the clinical </w:t>
      </w:r>
      <w:r w:rsidRPr="00BC3A29">
        <w:rPr>
          <w:rFonts w:ascii="Arial" w:hAnsi="Arial" w:cs="Arial"/>
          <w:color w:val="000000" w:themeColor="text1"/>
          <w:sz w:val="24"/>
          <w:szCs w:val="24"/>
        </w:rPr>
        <w:t xml:space="preserve">review team </w:t>
      </w:r>
      <w:r w:rsidRPr="00BC3A29">
        <w:rPr>
          <w:rFonts w:ascii="Arial" w:eastAsia="Times New Roman" w:hAnsi="Arial" w:cs="Arial"/>
          <w:color w:val="000000"/>
          <w:sz w:val="24"/>
          <w:szCs w:val="24"/>
        </w:rPr>
        <w:t xml:space="preserve">will lie with the clinical senate council. This will be shared with the sponsoring organisation before the commencement of the review </w:t>
      </w:r>
      <w:r w:rsidRPr="00BC3A29">
        <w:rPr>
          <w:rFonts w:ascii="Arial" w:eastAsia="Times New Roman" w:hAnsi="Arial" w:cs="Arial"/>
          <w:i/>
          <w:color w:val="000000"/>
          <w:sz w:val="24"/>
          <w:szCs w:val="24"/>
        </w:rPr>
        <w:t xml:space="preserve">as part of the Terms of Reference. </w:t>
      </w:r>
    </w:p>
    <w:p w14:paraId="47A6C1A2" w14:textId="77777777" w:rsidR="00B422FC" w:rsidRPr="00BC3A29" w:rsidRDefault="00A54959" w:rsidP="006B1FC5">
      <w:pPr>
        <w:pStyle w:val="ListParagraph"/>
        <w:numPr>
          <w:ilvl w:val="0"/>
          <w:numId w:val="41"/>
        </w:numPr>
        <w:ind w:hanging="720"/>
        <w:jc w:val="both"/>
        <w:rPr>
          <w:rFonts w:ascii="Arial" w:eastAsia="Times New Roman" w:hAnsi="Arial" w:cs="Arial"/>
          <w:color w:val="000000"/>
          <w:sz w:val="24"/>
          <w:szCs w:val="24"/>
        </w:rPr>
      </w:pPr>
      <w:r w:rsidRPr="00BC3A29">
        <w:rPr>
          <w:rFonts w:ascii="Arial" w:eastAsia="Times New Roman" w:hAnsi="Arial" w:cs="Arial"/>
          <w:color w:val="000000"/>
          <w:sz w:val="24"/>
          <w:szCs w:val="24"/>
        </w:rPr>
        <w:t>All clinical review team members will be required to sign a Declaration of Conflict of Interest (see section 6 below and Appendix ii) and a confidentiality agreement (Appendix iii).  Their names and affiliations will be published in the clinical senate review report.</w:t>
      </w:r>
    </w:p>
    <w:p w14:paraId="441A617A" w14:textId="77777777" w:rsidR="00A82E06" w:rsidRPr="00BC3A29" w:rsidRDefault="00A82E06" w:rsidP="00A82E06">
      <w:pPr>
        <w:pStyle w:val="ListParagraph"/>
        <w:jc w:val="both"/>
        <w:rPr>
          <w:rFonts w:ascii="Arial" w:eastAsia="Times New Roman" w:hAnsi="Arial" w:cs="Arial"/>
          <w:color w:val="000000"/>
          <w:sz w:val="24"/>
          <w:szCs w:val="24"/>
        </w:rPr>
      </w:pPr>
    </w:p>
    <w:p w14:paraId="635F3AFE" w14:textId="77777777" w:rsidR="00B422FC" w:rsidRPr="00BC3A29" w:rsidRDefault="00A54959" w:rsidP="00B422FC">
      <w:pPr>
        <w:rPr>
          <w:rFonts w:ascii="Arial" w:hAnsi="Arial" w:cs="Arial"/>
          <w:b/>
          <w:i/>
          <w:sz w:val="24"/>
          <w:szCs w:val="24"/>
        </w:rPr>
      </w:pPr>
      <w:r w:rsidRPr="00BC3A29">
        <w:rPr>
          <w:rFonts w:ascii="Arial" w:hAnsi="Arial" w:cs="Arial"/>
          <w:b/>
          <w:i/>
          <w:sz w:val="24"/>
          <w:szCs w:val="24"/>
        </w:rPr>
        <w:t xml:space="preserve">An overview of the Process which is expected to take 3 to 4 months from start to finish is shown </w:t>
      </w:r>
      <w:r w:rsidR="00D205A8" w:rsidRPr="00BC3A29">
        <w:rPr>
          <w:rFonts w:ascii="Arial" w:hAnsi="Arial" w:cs="Arial"/>
          <w:b/>
          <w:i/>
          <w:sz w:val="24"/>
          <w:szCs w:val="24"/>
        </w:rPr>
        <w:t>below.</w:t>
      </w:r>
    </w:p>
    <w:p w14:paraId="576705A1" w14:textId="77777777" w:rsidR="00B422FC" w:rsidRPr="00BC3A29" w:rsidRDefault="00A54959" w:rsidP="7AA26B4B">
      <w:pPr>
        <w:spacing w:line="360" w:lineRule="auto"/>
        <w:rPr>
          <w:rFonts w:ascii="Arial" w:eastAsia="Times New Roman" w:hAnsi="Arial" w:cs="Arial"/>
          <w:color w:val="000000" w:themeColor="text1"/>
        </w:rPr>
      </w:pPr>
      <w:r w:rsidRPr="00BC3A29">
        <w:rPr>
          <w:rFonts w:ascii="Arial" w:hAnsi="Arial" w:cs="Arial"/>
          <w:noProof/>
          <w:lang w:eastAsia="en-GB"/>
        </w:rPr>
        <w:drawing>
          <wp:inline distT="0" distB="0" distL="0" distR="0" wp14:anchorId="57033808" wp14:editId="31897BC0">
            <wp:extent cx="5486400" cy="5486400"/>
            <wp:effectExtent l="38100" t="19050" r="1905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D6370C2" w14:textId="77777777" w:rsidR="00B422FC" w:rsidRPr="00BC3A29" w:rsidRDefault="00B422FC" w:rsidP="00B422FC">
      <w:pPr>
        <w:spacing w:line="240" w:lineRule="auto"/>
        <w:ind w:left="714"/>
        <w:contextualSpacing/>
        <w:rPr>
          <w:rFonts w:ascii="Arial" w:eastAsia="Times New Roman" w:hAnsi="Arial" w:cs="Arial"/>
          <w:i/>
          <w:color w:val="000000" w:themeColor="text1"/>
        </w:rPr>
      </w:pPr>
    </w:p>
    <w:p w14:paraId="4AE999EB" w14:textId="77777777" w:rsidR="00D205A8" w:rsidRPr="00BC3A29" w:rsidRDefault="00A54959">
      <w:pPr>
        <w:rPr>
          <w:rFonts w:ascii="Arial" w:eastAsiaTheme="majorEastAsia" w:hAnsi="Arial" w:cs="Arial"/>
          <w:color w:val="365F91" w:themeColor="accent1" w:themeShade="BF"/>
          <w:sz w:val="26"/>
          <w:szCs w:val="26"/>
        </w:rPr>
      </w:pPr>
      <w:r w:rsidRPr="00BC3A29">
        <w:rPr>
          <w:rFonts w:ascii="Arial" w:hAnsi="Arial" w:cs="Arial"/>
        </w:rPr>
        <w:br w:type="page"/>
      </w:r>
    </w:p>
    <w:p w14:paraId="7EC2A53C" w14:textId="77777777" w:rsidR="00B422FC" w:rsidRPr="00BC3A29" w:rsidRDefault="00A54959" w:rsidP="00614953">
      <w:pPr>
        <w:pStyle w:val="Heading2"/>
        <w:rPr>
          <w:rFonts w:ascii="Arial" w:hAnsi="Arial" w:cs="Arial"/>
        </w:rPr>
      </w:pPr>
      <w:bookmarkStart w:id="80" w:name="_Toc156904982"/>
      <w:r w:rsidRPr="00BC3A29">
        <w:rPr>
          <w:rFonts w:ascii="Arial" w:hAnsi="Arial" w:cs="Arial"/>
        </w:rPr>
        <w:lastRenderedPageBreak/>
        <w:t>C</w:t>
      </w:r>
      <w:r w:rsidR="006E4992" w:rsidRPr="00BC3A29">
        <w:rPr>
          <w:rFonts w:ascii="Arial" w:hAnsi="Arial" w:cs="Arial"/>
        </w:rPr>
        <w:t>linical Review: Terms of Reference Template</w:t>
      </w:r>
      <w:bookmarkEnd w:id="80"/>
    </w:p>
    <w:p w14:paraId="0C49D8F9" w14:textId="77777777" w:rsidR="00B422FC" w:rsidRPr="00BC3A29" w:rsidRDefault="00A54959" w:rsidP="007135B8">
      <w:pPr>
        <w:rPr>
          <w:rFonts w:ascii="Arial" w:hAnsi="Arial" w:cs="Arial"/>
          <w:b/>
          <w:sz w:val="24"/>
          <w:szCs w:val="24"/>
        </w:rPr>
      </w:pPr>
      <w:r w:rsidRPr="00BC3A29">
        <w:rPr>
          <w:rFonts w:ascii="Arial" w:hAnsi="Arial" w:cs="Arial"/>
          <w:b/>
          <w:sz w:val="24"/>
          <w:szCs w:val="24"/>
        </w:rPr>
        <w:t xml:space="preserve">Title: </w:t>
      </w:r>
    </w:p>
    <w:p w14:paraId="08158AC6" w14:textId="77777777" w:rsidR="00B422FC" w:rsidRPr="00BC3A29" w:rsidRDefault="00A54959" w:rsidP="007135B8">
      <w:pPr>
        <w:rPr>
          <w:rFonts w:ascii="Arial" w:hAnsi="Arial" w:cs="Arial"/>
          <w:b/>
          <w:sz w:val="24"/>
          <w:szCs w:val="24"/>
        </w:rPr>
      </w:pPr>
      <w:r w:rsidRPr="00BC3A29">
        <w:rPr>
          <w:rFonts w:ascii="Arial" w:hAnsi="Arial" w:cs="Arial"/>
          <w:b/>
          <w:sz w:val="24"/>
          <w:szCs w:val="24"/>
        </w:rPr>
        <w:t xml:space="preserve">Sponsoring Organisation: </w:t>
      </w:r>
    </w:p>
    <w:p w14:paraId="3D7977E4" w14:textId="77777777" w:rsidR="00B422FC" w:rsidRPr="00BC3A29" w:rsidRDefault="00A54959" w:rsidP="007135B8">
      <w:pPr>
        <w:rPr>
          <w:rFonts w:ascii="Arial" w:hAnsi="Arial" w:cs="Arial"/>
          <w:b/>
          <w:sz w:val="24"/>
          <w:szCs w:val="24"/>
        </w:rPr>
      </w:pPr>
      <w:r w:rsidRPr="00BC3A29">
        <w:rPr>
          <w:rFonts w:ascii="Arial" w:hAnsi="Arial" w:cs="Arial"/>
          <w:b/>
          <w:sz w:val="24"/>
          <w:szCs w:val="24"/>
        </w:rPr>
        <w:t>Clinical Senate:</w:t>
      </w:r>
    </w:p>
    <w:p w14:paraId="77F934E0" w14:textId="77777777" w:rsidR="00B422FC" w:rsidRPr="00BC3A29" w:rsidRDefault="00A54959" w:rsidP="007135B8">
      <w:pPr>
        <w:rPr>
          <w:rFonts w:ascii="Arial" w:hAnsi="Arial" w:cs="Arial"/>
          <w:b/>
          <w:sz w:val="24"/>
          <w:szCs w:val="24"/>
        </w:rPr>
      </w:pPr>
      <w:r w:rsidRPr="00BC3A29">
        <w:rPr>
          <w:rFonts w:ascii="Arial" w:hAnsi="Arial" w:cs="Arial"/>
          <w:b/>
          <w:sz w:val="24"/>
          <w:szCs w:val="24"/>
        </w:rPr>
        <w:t>NHS England regional or area team:</w:t>
      </w:r>
    </w:p>
    <w:p w14:paraId="2E6E676B" w14:textId="77777777" w:rsidR="00B422FC" w:rsidRPr="00BC3A29" w:rsidRDefault="00A54959" w:rsidP="007135B8">
      <w:pPr>
        <w:rPr>
          <w:rFonts w:ascii="Arial" w:hAnsi="Arial" w:cs="Arial"/>
          <w:b/>
          <w:sz w:val="24"/>
          <w:szCs w:val="24"/>
        </w:rPr>
      </w:pPr>
      <w:r w:rsidRPr="00BC3A29">
        <w:rPr>
          <w:rFonts w:ascii="Arial" w:hAnsi="Arial" w:cs="Arial"/>
          <w:b/>
          <w:sz w:val="24"/>
          <w:szCs w:val="24"/>
        </w:rPr>
        <w:t>Terms of reference agreed by:</w:t>
      </w:r>
    </w:p>
    <w:p w14:paraId="5C823907" w14:textId="77777777" w:rsidR="00B422FC" w:rsidRPr="00BC3A29" w:rsidRDefault="00A54959" w:rsidP="007135B8">
      <w:pPr>
        <w:rPr>
          <w:rFonts w:ascii="Arial" w:hAnsi="Arial" w:cs="Arial"/>
          <w:b/>
          <w:sz w:val="24"/>
          <w:szCs w:val="24"/>
        </w:rPr>
      </w:pPr>
      <w:r w:rsidRPr="00BC3A29">
        <w:rPr>
          <w:rFonts w:ascii="Arial" w:hAnsi="Arial" w:cs="Arial"/>
          <w:b/>
          <w:sz w:val="24"/>
          <w:szCs w:val="24"/>
        </w:rPr>
        <w:t>(Name)</w:t>
      </w:r>
    </w:p>
    <w:p w14:paraId="0AD2B47D" w14:textId="77777777" w:rsidR="00B422FC" w:rsidRPr="00BC3A29" w:rsidRDefault="00A54959" w:rsidP="007135B8">
      <w:pPr>
        <w:rPr>
          <w:rFonts w:ascii="Arial" w:hAnsi="Arial" w:cs="Arial"/>
          <w:b/>
          <w:sz w:val="24"/>
          <w:szCs w:val="24"/>
        </w:rPr>
      </w:pPr>
      <w:r w:rsidRPr="00BC3A29">
        <w:rPr>
          <w:rFonts w:ascii="Arial" w:hAnsi="Arial" w:cs="Arial"/>
          <w:b/>
          <w:sz w:val="24"/>
          <w:szCs w:val="24"/>
        </w:rPr>
        <w:t>on behalf of (</w:t>
      </w:r>
      <w:r w:rsidR="00760CE5" w:rsidRPr="00BC3A29">
        <w:rPr>
          <w:rFonts w:ascii="Arial" w:hAnsi="Arial" w:cs="Arial"/>
          <w:b/>
          <w:sz w:val="24"/>
          <w:szCs w:val="24"/>
        </w:rPr>
        <w:t xml:space="preserve">name)  </w:t>
      </w:r>
      <w:r w:rsidRPr="00BC3A29">
        <w:rPr>
          <w:rFonts w:ascii="Arial" w:hAnsi="Arial" w:cs="Arial"/>
          <w:b/>
          <w:sz w:val="24"/>
          <w:szCs w:val="24"/>
        </w:rPr>
        <w:t xml:space="preserve">        </w:t>
      </w:r>
      <w:r w:rsidR="007135B8" w:rsidRPr="00BC3A29">
        <w:rPr>
          <w:rFonts w:ascii="Arial" w:hAnsi="Arial" w:cs="Arial"/>
          <w:b/>
          <w:sz w:val="24"/>
          <w:szCs w:val="24"/>
        </w:rPr>
        <w:t xml:space="preserve">      </w:t>
      </w:r>
      <w:r w:rsidRPr="00BC3A29">
        <w:rPr>
          <w:rFonts w:ascii="Arial" w:hAnsi="Arial" w:cs="Arial"/>
          <w:b/>
          <w:sz w:val="24"/>
          <w:szCs w:val="24"/>
        </w:rPr>
        <w:t xml:space="preserve">  Clinical Senate and</w:t>
      </w:r>
    </w:p>
    <w:p w14:paraId="5062C4F3" w14:textId="77777777" w:rsidR="00B422FC" w:rsidRPr="00BC3A29" w:rsidRDefault="00A54959" w:rsidP="007135B8">
      <w:pPr>
        <w:rPr>
          <w:rFonts w:ascii="Arial" w:hAnsi="Arial" w:cs="Arial"/>
          <w:b/>
          <w:sz w:val="24"/>
          <w:szCs w:val="24"/>
        </w:rPr>
      </w:pPr>
      <w:r w:rsidRPr="00BC3A29">
        <w:rPr>
          <w:rFonts w:ascii="Arial" w:hAnsi="Arial" w:cs="Arial"/>
          <w:b/>
          <w:sz w:val="24"/>
          <w:szCs w:val="24"/>
        </w:rPr>
        <w:t>(Name)</w:t>
      </w:r>
      <w:r w:rsidRPr="00BC3A29">
        <w:rPr>
          <w:rFonts w:ascii="Arial" w:hAnsi="Arial" w:cs="Arial"/>
          <w:b/>
          <w:sz w:val="24"/>
          <w:szCs w:val="24"/>
        </w:rPr>
        <w:tab/>
      </w:r>
    </w:p>
    <w:p w14:paraId="782A7830" w14:textId="77777777" w:rsidR="00B422FC" w:rsidRPr="00BC3A29" w:rsidRDefault="00A54959" w:rsidP="007135B8">
      <w:pPr>
        <w:rPr>
          <w:rFonts w:ascii="Arial" w:hAnsi="Arial" w:cs="Arial"/>
          <w:b/>
          <w:sz w:val="24"/>
          <w:szCs w:val="24"/>
        </w:rPr>
      </w:pPr>
      <w:r w:rsidRPr="00BC3A29">
        <w:rPr>
          <w:rFonts w:ascii="Arial" w:hAnsi="Arial" w:cs="Arial"/>
          <w:b/>
          <w:sz w:val="24"/>
          <w:szCs w:val="24"/>
        </w:rPr>
        <w:t>on behalf of sponsoring organisation (name)</w:t>
      </w:r>
    </w:p>
    <w:p w14:paraId="1051C872" w14:textId="77777777" w:rsidR="00B422FC" w:rsidRPr="00BC3A29" w:rsidRDefault="00A54959" w:rsidP="007135B8">
      <w:pPr>
        <w:rPr>
          <w:rFonts w:ascii="Arial" w:hAnsi="Arial" w:cs="Arial"/>
          <w:b/>
          <w:sz w:val="24"/>
          <w:szCs w:val="24"/>
        </w:rPr>
      </w:pPr>
      <w:r w:rsidRPr="00BC3A29">
        <w:rPr>
          <w:rFonts w:ascii="Arial" w:hAnsi="Arial" w:cs="Arial"/>
          <w:b/>
          <w:sz w:val="24"/>
          <w:szCs w:val="24"/>
        </w:rPr>
        <w:t xml:space="preserve">Date: </w:t>
      </w:r>
    </w:p>
    <w:p w14:paraId="2C836C65" w14:textId="77777777" w:rsidR="00B422FC" w:rsidRPr="00BC3A29" w:rsidRDefault="00A54959" w:rsidP="007135B8">
      <w:pPr>
        <w:pStyle w:val="Heading2"/>
        <w:rPr>
          <w:rFonts w:ascii="Arial" w:hAnsi="Arial" w:cs="Arial"/>
        </w:rPr>
      </w:pPr>
      <w:bookmarkStart w:id="81" w:name="_Toc156904983"/>
      <w:r w:rsidRPr="00BC3A29">
        <w:rPr>
          <w:rFonts w:ascii="Arial" w:hAnsi="Arial" w:cs="Arial"/>
        </w:rPr>
        <w:t>Clinical review team members</w:t>
      </w:r>
      <w:bookmarkEnd w:id="81"/>
      <w:r w:rsidRPr="00BC3A29">
        <w:rPr>
          <w:rFonts w:ascii="Arial" w:hAnsi="Arial" w:cs="Arial"/>
        </w:rPr>
        <w:t xml:space="preserve"> </w:t>
      </w:r>
    </w:p>
    <w:p w14:paraId="48E23442" w14:textId="77777777" w:rsidR="00B422FC" w:rsidRPr="00BC3A29" w:rsidRDefault="00A54959" w:rsidP="007135B8">
      <w:pPr>
        <w:jc w:val="both"/>
        <w:rPr>
          <w:rFonts w:ascii="Arial" w:hAnsi="Arial" w:cs="Arial"/>
          <w:sz w:val="24"/>
          <w:szCs w:val="24"/>
        </w:rPr>
      </w:pPr>
      <w:r w:rsidRPr="00BC3A29">
        <w:rPr>
          <w:rFonts w:ascii="Arial" w:hAnsi="Arial" w:cs="Arial"/>
          <w:sz w:val="24"/>
          <w:szCs w:val="24"/>
        </w:rPr>
        <w:t>Chair (appointed by clinical senate council chair)</w:t>
      </w:r>
    </w:p>
    <w:p w14:paraId="28FBB274" w14:textId="77777777" w:rsidR="00B422FC" w:rsidRPr="00BC3A29" w:rsidRDefault="00A54959" w:rsidP="007135B8">
      <w:pPr>
        <w:jc w:val="both"/>
        <w:rPr>
          <w:rFonts w:ascii="Arial" w:eastAsia="Times New Roman" w:hAnsi="Arial" w:cs="Arial"/>
          <w:color w:val="000000"/>
          <w:sz w:val="24"/>
          <w:szCs w:val="24"/>
        </w:rPr>
      </w:pPr>
      <w:r w:rsidRPr="00BC3A29">
        <w:rPr>
          <w:rFonts w:ascii="Arial" w:eastAsia="Times New Roman" w:hAnsi="Arial" w:cs="Arial"/>
          <w:color w:val="000000"/>
          <w:sz w:val="24"/>
          <w:szCs w:val="24"/>
        </w:rPr>
        <w:t>The clinical review team is likely to include members from within its clinical senate but may also include members of other clinical senates, or other invited relevant topic experts. For example, clinical specialists (who may, or may not, come from outside the senate geographical area) and strategic clinical network members.</w:t>
      </w:r>
    </w:p>
    <w:p w14:paraId="5AF9C3E3" w14:textId="77777777" w:rsidR="00B422FC" w:rsidRPr="00BC3A29" w:rsidRDefault="00A54959" w:rsidP="007135B8">
      <w:pPr>
        <w:jc w:val="both"/>
        <w:rPr>
          <w:rFonts w:ascii="Arial" w:hAnsi="Arial" w:cs="Arial"/>
          <w:sz w:val="24"/>
          <w:szCs w:val="24"/>
        </w:rPr>
      </w:pPr>
      <w:r w:rsidRPr="00BC3A29">
        <w:rPr>
          <w:rFonts w:ascii="Arial" w:hAnsi="Arial" w:cs="Arial"/>
          <w:sz w:val="24"/>
          <w:szCs w:val="24"/>
        </w:rPr>
        <w:t xml:space="preserve">Members of the clinical review team should be drawn from the </w:t>
      </w:r>
      <w:r w:rsidR="00D205A8" w:rsidRPr="00BC3A29">
        <w:rPr>
          <w:rFonts w:ascii="Arial" w:hAnsi="Arial" w:cs="Arial"/>
          <w:sz w:val="24"/>
          <w:szCs w:val="24"/>
        </w:rPr>
        <w:t>following:</w:t>
      </w:r>
      <w:r w:rsidRPr="00BC3A29">
        <w:rPr>
          <w:rFonts w:ascii="Arial" w:hAnsi="Arial" w:cs="Arial"/>
          <w:sz w:val="24"/>
          <w:szCs w:val="24"/>
        </w:rPr>
        <w:t xml:space="preserve"> this is not an exclusive list but provided as a guide as membership will need to be appropriate to the topic under review:  </w:t>
      </w:r>
    </w:p>
    <w:p w14:paraId="3ADCBAB3" w14:textId="77777777" w:rsidR="00B422FC" w:rsidRPr="00BC3A29" w:rsidRDefault="00A54959" w:rsidP="006B1FC5">
      <w:pPr>
        <w:numPr>
          <w:ilvl w:val="0"/>
          <w:numId w:val="40"/>
        </w:numPr>
        <w:spacing w:line="360" w:lineRule="auto"/>
        <w:ind w:left="720" w:hanging="720"/>
        <w:contextualSpacing/>
        <w:rPr>
          <w:rFonts w:ascii="Arial" w:hAnsi="Arial" w:cs="Arial"/>
          <w:sz w:val="24"/>
          <w:szCs w:val="24"/>
        </w:rPr>
      </w:pPr>
      <w:r w:rsidRPr="00BC3A29">
        <w:rPr>
          <w:rFonts w:ascii="Arial" w:hAnsi="Arial" w:cs="Arial"/>
          <w:sz w:val="24"/>
          <w:szCs w:val="24"/>
        </w:rPr>
        <w:t>Patient / citizen representatives</w:t>
      </w:r>
    </w:p>
    <w:p w14:paraId="6960EDEA" w14:textId="2701E009" w:rsidR="004349D6" w:rsidRPr="00BC3A29" w:rsidRDefault="004349D6" w:rsidP="006B1FC5">
      <w:pPr>
        <w:numPr>
          <w:ilvl w:val="0"/>
          <w:numId w:val="40"/>
        </w:numPr>
        <w:spacing w:line="360" w:lineRule="auto"/>
        <w:ind w:left="720" w:hanging="720"/>
        <w:contextualSpacing/>
        <w:rPr>
          <w:rFonts w:ascii="Arial" w:hAnsi="Arial" w:cs="Arial"/>
          <w:color w:val="C00000"/>
          <w:sz w:val="24"/>
          <w:szCs w:val="24"/>
        </w:rPr>
      </w:pPr>
      <w:commentRangeStart w:id="82"/>
      <w:r w:rsidRPr="00BC3A29">
        <w:rPr>
          <w:rFonts w:ascii="Arial" w:hAnsi="Arial" w:cs="Arial"/>
          <w:color w:val="C00000"/>
          <w:sz w:val="24"/>
          <w:szCs w:val="24"/>
        </w:rPr>
        <w:t>Public Health</w:t>
      </w:r>
      <w:r w:rsidR="00280840" w:rsidRPr="00BC3A29">
        <w:rPr>
          <w:rStyle w:val="FootnoteReference"/>
          <w:rFonts w:ascii="Arial" w:hAnsi="Arial" w:cs="Arial"/>
          <w:color w:val="C00000"/>
          <w:sz w:val="24"/>
          <w:szCs w:val="24"/>
        </w:rPr>
        <w:footnoteReference w:id="4"/>
      </w:r>
    </w:p>
    <w:p w14:paraId="7CDECB7B" w14:textId="274892C0" w:rsidR="003518BC" w:rsidRPr="00BC3A29" w:rsidRDefault="003518BC" w:rsidP="006B1FC5">
      <w:pPr>
        <w:numPr>
          <w:ilvl w:val="0"/>
          <w:numId w:val="40"/>
        </w:numPr>
        <w:spacing w:line="360" w:lineRule="auto"/>
        <w:ind w:left="720" w:hanging="720"/>
        <w:contextualSpacing/>
        <w:rPr>
          <w:rFonts w:ascii="Arial" w:hAnsi="Arial" w:cs="Arial"/>
          <w:color w:val="C00000"/>
          <w:sz w:val="24"/>
          <w:szCs w:val="24"/>
        </w:rPr>
      </w:pPr>
      <w:r w:rsidRPr="00BC3A29">
        <w:rPr>
          <w:rFonts w:ascii="Arial" w:hAnsi="Arial" w:cs="Arial"/>
          <w:color w:val="C00000"/>
          <w:sz w:val="24"/>
          <w:szCs w:val="24"/>
        </w:rPr>
        <w:t>Mental Health</w:t>
      </w:r>
      <w:r w:rsidR="00F2007F" w:rsidRPr="00BC3A29">
        <w:rPr>
          <w:rStyle w:val="FootnoteReference"/>
          <w:rFonts w:ascii="Arial" w:hAnsi="Arial" w:cs="Arial"/>
          <w:color w:val="C00000"/>
          <w:sz w:val="24"/>
          <w:szCs w:val="24"/>
        </w:rPr>
        <w:footnoteReference w:id="5"/>
      </w:r>
    </w:p>
    <w:p w14:paraId="576980BB" w14:textId="51370155" w:rsidR="00064F55" w:rsidRPr="00BC3A29" w:rsidRDefault="00064F55" w:rsidP="006B1FC5">
      <w:pPr>
        <w:numPr>
          <w:ilvl w:val="0"/>
          <w:numId w:val="40"/>
        </w:numPr>
        <w:spacing w:line="360" w:lineRule="auto"/>
        <w:ind w:left="720" w:hanging="720"/>
        <w:contextualSpacing/>
        <w:rPr>
          <w:rFonts w:ascii="Arial" w:hAnsi="Arial" w:cs="Arial"/>
          <w:color w:val="C00000"/>
          <w:sz w:val="24"/>
          <w:szCs w:val="24"/>
        </w:rPr>
      </w:pPr>
      <w:r w:rsidRPr="00BC3A29">
        <w:rPr>
          <w:rFonts w:ascii="Arial" w:hAnsi="Arial" w:cs="Arial"/>
          <w:color w:val="C00000"/>
          <w:sz w:val="24"/>
          <w:szCs w:val="24"/>
        </w:rPr>
        <w:t>NICE</w:t>
      </w:r>
      <w:r w:rsidR="000C0393" w:rsidRPr="00BC3A29">
        <w:rPr>
          <w:rStyle w:val="FootnoteReference"/>
          <w:rFonts w:ascii="Arial" w:hAnsi="Arial" w:cs="Arial"/>
          <w:color w:val="C00000"/>
          <w:sz w:val="24"/>
          <w:szCs w:val="24"/>
        </w:rPr>
        <w:footnoteReference w:id="6"/>
      </w:r>
      <w:commentRangeEnd w:id="82"/>
      <w:r w:rsidR="00FF1184" w:rsidRPr="00BC3A29">
        <w:rPr>
          <w:rStyle w:val="CommentReference"/>
          <w:rFonts w:ascii="Arial" w:hAnsi="Arial" w:cs="Arial"/>
        </w:rPr>
        <w:commentReference w:id="82"/>
      </w:r>
    </w:p>
    <w:p w14:paraId="40F339B2" w14:textId="77777777" w:rsidR="00B422FC" w:rsidRPr="00BC3A29" w:rsidRDefault="00A54959" w:rsidP="006B1FC5">
      <w:pPr>
        <w:numPr>
          <w:ilvl w:val="0"/>
          <w:numId w:val="40"/>
        </w:numPr>
        <w:spacing w:line="360" w:lineRule="auto"/>
        <w:ind w:left="720" w:hanging="720"/>
        <w:contextualSpacing/>
        <w:rPr>
          <w:rFonts w:ascii="Arial" w:hAnsi="Arial" w:cs="Arial"/>
          <w:sz w:val="24"/>
          <w:szCs w:val="24"/>
        </w:rPr>
      </w:pPr>
      <w:r w:rsidRPr="00BC3A29">
        <w:rPr>
          <w:rFonts w:ascii="Arial" w:hAnsi="Arial" w:cs="Arial"/>
          <w:sz w:val="24"/>
          <w:szCs w:val="24"/>
        </w:rPr>
        <w:t xml:space="preserve">Commissioners: </w:t>
      </w:r>
      <w:r w:rsidR="001A526E" w:rsidRPr="00BC3A29">
        <w:rPr>
          <w:rFonts w:ascii="Arial" w:hAnsi="Arial" w:cs="Arial"/>
          <w:sz w:val="24"/>
          <w:szCs w:val="24"/>
        </w:rPr>
        <w:t>Commissioning bodie</w:t>
      </w:r>
      <w:r w:rsidRPr="00BC3A29">
        <w:rPr>
          <w:rFonts w:ascii="Arial" w:hAnsi="Arial" w:cs="Arial"/>
          <w:sz w:val="24"/>
          <w:szCs w:val="24"/>
        </w:rPr>
        <w:t>s, NHS England Area Team</w:t>
      </w:r>
    </w:p>
    <w:p w14:paraId="4DF9453E" w14:textId="572269B9" w:rsidR="00B422FC" w:rsidRPr="00BC3A29" w:rsidRDefault="00A54959" w:rsidP="006B1FC5">
      <w:pPr>
        <w:numPr>
          <w:ilvl w:val="0"/>
          <w:numId w:val="40"/>
        </w:numPr>
        <w:spacing w:line="360" w:lineRule="auto"/>
        <w:ind w:left="720" w:hanging="720"/>
        <w:contextualSpacing/>
        <w:rPr>
          <w:rFonts w:ascii="Arial" w:hAnsi="Arial" w:cs="Arial"/>
          <w:sz w:val="24"/>
          <w:szCs w:val="24"/>
        </w:rPr>
      </w:pPr>
      <w:r w:rsidRPr="00BC3A29">
        <w:rPr>
          <w:rFonts w:ascii="Arial" w:hAnsi="Arial" w:cs="Arial"/>
          <w:sz w:val="24"/>
          <w:szCs w:val="24"/>
        </w:rPr>
        <w:lastRenderedPageBreak/>
        <w:t>Providers: primary, secondary, community, mental health, social care, other e.g.</w:t>
      </w:r>
      <w:r w:rsidR="004349D6" w:rsidRPr="00BC3A29">
        <w:rPr>
          <w:rFonts w:ascii="Arial" w:hAnsi="Arial" w:cs="Arial"/>
          <w:sz w:val="24"/>
          <w:szCs w:val="24"/>
        </w:rPr>
        <w:t>,</w:t>
      </w:r>
      <w:r w:rsidRPr="00BC3A29">
        <w:rPr>
          <w:rFonts w:ascii="Arial" w:hAnsi="Arial" w:cs="Arial"/>
          <w:sz w:val="24"/>
          <w:szCs w:val="24"/>
        </w:rPr>
        <w:t xml:space="preserve"> Ambulance trust</w:t>
      </w:r>
    </w:p>
    <w:p w14:paraId="6EE244B8" w14:textId="77777777" w:rsidR="00B422FC" w:rsidRPr="00BC3A29" w:rsidRDefault="00A54959" w:rsidP="006B1FC5">
      <w:pPr>
        <w:numPr>
          <w:ilvl w:val="0"/>
          <w:numId w:val="40"/>
        </w:numPr>
        <w:spacing w:line="360" w:lineRule="auto"/>
        <w:ind w:left="720" w:hanging="720"/>
        <w:contextualSpacing/>
        <w:rPr>
          <w:rFonts w:ascii="Arial" w:hAnsi="Arial" w:cs="Arial"/>
          <w:sz w:val="24"/>
          <w:szCs w:val="24"/>
        </w:rPr>
      </w:pPr>
      <w:r w:rsidRPr="00BC3A29">
        <w:rPr>
          <w:rFonts w:ascii="Arial" w:hAnsi="Arial" w:cs="Arial"/>
          <w:sz w:val="24"/>
          <w:szCs w:val="24"/>
        </w:rPr>
        <w:t>Clinical experts</w:t>
      </w:r>
    </w:p>
    <w:p w14:paraId="360F07EE" w14:textId="77777777" w:rsidR="00B422FC" w:rsidRPr="00BC3A29" w:rsidRDefault="00A54959" w:rsidP="007135B8">
      <w:pPr>
        <w:pStyle w:val="Heading2"/>
        <w:rPr>
          <w:rFonts w:ascii="Arial" w:hAnsi="Arial" w:cs="Arial"/>
        </w:rPr>
      </w:pPr>
      <w:bookmarkStart w:id="83" w:name="_Toc156904984"/>
      <w:r w:rsidRPr="00BC3A29">
        <w:rPr>
          <w:rFonts w:ascii="Arial" w:hAnsi="Arial" w:cs="Arial"/>
        </w:rPr>
        <w:t>Aims and objectives of the clinical review</w:t>
      </w:r>
      <w:bookmarkEnd w:id="83"/>
    </w:p>
    <w:p w14:paraId="79B00B07" w14:textId="77777777" w:rsidR="00B422FC" w:rsidRPr="00BC3A29" w:rsidRDefault="00A54959" w:rsidP="007135B8">
      <w:pPr>
        <w:jc w:val="both"/>
        <w:rPr>
          <w:rFonts w:ascii="Arial" w:hAnsi="Arial" w:cs="Arial"/>
          <w:i/>
          <w:sz w:val="24"/>
          <w:szCs w:val="24"/>
        </w:rPr>
      </w:pPr>
      <w:r w:rsidRPr="00BC3A29">
        <w:rPr>
          <w:rFonts w:ascii="Arial" w:hAnsi="Arial" w:cs="Arial"/>
          <w:i/>
          <w:sz w:val="24"/>
          <w:szCs w:val="24"/>
        </w:rPr>
        <w:t xml:space="preserve">The clinical review team needs to have a clear focus on what it is being asked to do.  Its focus should be on the areas agreed with the sponsoring organisation - the foundation of which is to test if there is ‘a clear clinical evidence base’ underpinning the proposals. </w:t>
      </w:r>
    </w:p>
    <w:p w14:paraId="71A3F603" w14:textId="77777777" w:rsidR="00B422FC" w:rsidRPr="00BC3A29" w:rsidRDefault="00A54959" w:rsidP="007135B8">
      <w:pPr>
        <w:pStyle w:val="Heading2"/>
        <w:rPr>
          <w:rFonts w:ascii="Arial" w:hAnsi="Arial" w:cs="Arial"/>
        </w:rPr>
      </w:pPr>
      <w:bookmarkStart w:id="84" w:name="_Toc156904985"/>
      <w:r w:rsidRPr="00BC3A29">
        <w:rPr>
          <w:rFonts w:ascii="Arial" w:hAnsi="Arial" w:cs="Arial"/>
        </w:rPr>
        <w:t>Scope of the review</w:t>
      </w:r>
      <w:bookmarkEnd w:id="84"/>
    </w:p>
    <w:p w14:paraId="3A21D5A4" w14:textId="77777777" w:rsidR="00B422FC" w:rsidRPr="00BC3A29" w:rsidRDefault="00A54959" w:rsidP="007135B8">
      <w:pPr>
        <w:jc w:val="both"/>
        <w:rPr>
          <w:rFonts w:ascii="Arial" w:hAnsi="Arial" w:cs="Arial"/>
          <w:i/>
          <w:sz w:val="24"/>
          <w:szCs w:val="24"/>
        </w:rPr>
      </w:pPr>
      <w:r w:rsidRPr="00BC3A29">
        <w:rPr>
          <w:rFonts w:ascii="Arial" w:hAnsi="Arial" w:cs="Arial"/>
          <w:i/>
          <w:sz w:val="24"/>
          <w:szCs w:val="24"/>
        </w:rPr>
        <w:t>[Clinical areas under consideration to be clearly defined]</w:t>
      </w:r>
    </w:p>
    <w:p w14:paraId="3F0DB47E" w14:textId="77777777" w:rsidR="00B422FC" w:rsidRPr="00BC3A29" w:rsidRDefault="00A54959" w:rsidP="007135B8">
      <w:pPr>
        <w:pStyle w:val="Heading2"/>
        <w:rPr>
          <w:rFonts w:ascii="Arial" w:hAnsi="Arial" w:cs="Arial"/>
        </w:rPr>
      </w:pPr>
      <w:bookmarkStart w:id="85" w:name="_Toc156904986"/>
      <w:r w:rsidRPr="00BC3A29">
        <w:rPr>
          <w:rFonts w:ascii="Arial" w:hAnsi="Arial" w:cs="Arial"/>
        </w:rPr>
        <w:t>Timeline</w:t>
      </w:r>
      <w:bookmarkEnd w:id="85"/>
    </w:p>
    <w:p w14:paraId="0BD21D4B" w14:textId="77777777" w:rsidR="00B422FC" w:rsidRPr="00BC3A29" w:rsidRDefault="00A54959" w:rsidP="007135B8">
      <w:pPr>
        <w:jc w:val="both"/>
        <w:rPr>
          <w:rFonts w:ascii="Arial" w:hAnsi="Arial" w:cs="Arial"/>
          <w:i/>
          <w:sz w:val="24"/>
          <w:szCs w:val="24"/>
        </w:rPr>
      </w:pPr>
      <w:r w:rsidRPr="00BC3A29">
        <w:rPr>
          <w:rFonts w:ascii="Arial" w:hAnsi="Arial" w:cs="Arial"/>
          <w:sz w:val="24"/>
          <w:szCs w:val="24"/>
        </w:rPr>
        <w:t>[</w:t>
      </w:r>
      <w:r w:rsidRPr="00BC3A29">
        <w:rPr>
          <w:rFonts w:ascii="Arial" w:hAnsi="Arial" w:cs="Arial"/>
          <w:i/>
          <w:sz w:val="24"/>
          <w:szCs w:val="24"/>
        </w:rPr>
        <w:t>Agreed timeline to be inserted, to include stages of early discussion, the establishment of the clinical review team, information gathering, team brief, review, consideration, report writing, reporting to council, commissioner feedback, and response date to sponsoring organisation]</w:t>
      </w:r>
    </w:p>
    <w:p w14:paraId="16BA7FB8" w14:textId="77777777" w:rsidR="00B422FC" w:rsidRPr="00BC3A29" w:rsidRDefault="00A54959" w:rsidP="007135B8">
      <w:pPr>
        <w:pStyle w:val="Heading2"/>
        <w:rPr>
          <w:rFonts w:ascii="Arial" w:hAnsi="Arial" w:cs="Arial"/>
        </w:rPr>
      </w:pPr>
      <w:bookmarkStart w:id="86" w:name="_Toc156904987"/>
      <w:r w:rsidRPr="00BC3A29">
        <w:rPr>
          <w:rFonts w:ascii="Arial" w:hAnsi="Arial" w:cs="Arial"/>
        </w:rPr>
        <w:t>Reporting arrangements</w:t>
      </w:r>
      <w:bookmarkEnd w:id="86"/>
    </w:p>
    <w:p w14:paraId="0BC27589" w14:textId="77777777" w:rsidR="00B422FC" w:rsidRPr="00BC3A29" w:rsidRDefault="00A54959" w:rsidP="007135B8">
      <w:pPr>
        <w:jc w:val="both"/>
        <w:rPr>
          <w:rFonts w:ascii="Arial" w:hAnsi="Arial" w:cs="Arial"/>
          <w:sz w:val="24"/>
          <w:szCs w:val="24"/>
        </w:rPr>
      </w:pPr>
      <w:r w:rsidRPr="00BC3A29">
        <w:rPr>
          <w:rFonts w:ascii="Arial" w:hAnsi="Arial" w:cs="Arial"/>
          <w:sz w:val="24"/>
          <w:szCs w:val="24"/>
        </w:rPr>
        <w:t>The clinical review team will report to the clinical senate council which will agree the report and is accountable for the advice contained in the final report.</w:t>
      </w:r>
    </w:p>
    <w:p w14:paraId="3E23CB62" w14:textId="77777777" w:rsidR="00B422FC" w:rsidRPr="00BC3A29" w:rsidRDefault="00A54959" w:rsidP="007135B8">
      <w:pPr>
        <w:jc w:val="both"/>
        <w:rPr>
          <w:rFonts w:ascii="Arial" w:hAnsi="Arial" w:cs="Arial"/>
          <w:sz w:val="24"/>
          <w:szCs w:val="24"/>
        </w:rPr>
      </w:pPr>
      <w:r w:rsidRPr="00BC3A29">
        <w:rPr>
          <w:rFonts w:ascii="Arial" w:hAnsi="Arial" w:cs="Arial"/>
          <w:sz w:val="24"/>
          <w:szCs w:val="24"/>
        </w:rPr>
        <w:t>The clinical senate council will submit the report to the sponsoring organisation and this clinical advice will be considered as part of the NHS England assurance process for service change proposals.</w:t>
      </w:r>
    </w:p>
    <w:p w14:paraId="7E3E346E" w14:textId="77777777" w:rsidR="00B422FC" w:rsidRPr="00BC3A29" w:rsidRDefault="00A54959" w:rsidP="007135B8">
      <w:pPr>
        <w:pStyle w:val="Heading2"/>
        <w:rPr>
          <w:rFonts w:ascii="Arial" w:hAnsi="Arial" w:cs="Arial"/>
        </w:rPr>
      </w:pPr>
      <w:bookmarkStart w:id="87" w:name="_Toc156904988"/>
      <w:r w:rsidRPr="00BC3A29">
        <w:rPr>
          <w:rFonts w:ascii="Arial" w:hAnsi="Arial" w:cs="Arial"/>
        </w:rPr>
        <w:t>Methodology</w:t>
      </w:r>
      <w:bookmarkEnd w:id="87"/>
    </w:p>
    <w:p w14:paraId="336E6B41" w14:textId="77777777" w:rsidR="00B422FC" w:rsidRPr="00BC3A29" w:rsidRDefault="00A54959" w:rsidP="007135B8">
      <w:pPr>
        <w:jc w:val="both"/>
        <w:rPr>
          <w:rFonts w:ascii="Arial" w:hAnsi="Arial" w:cs="Arial"/>
          <w:sz w:val="24"/>
          <w:szCs w:val="24"/>
        </w:rPr>
      </w:pPr>
      <w:r w:rsidRPr="00BC3A29">
        <w:rPr>
          <w:rFonts w:ascii="Arial" w:hAnsi="Arial" w:cs="Arial"/>
          <w:sz w:val="24"/>
          <w:szCs w:val="24"/>
        </w:rPr>
        <w:t>[</w:t>
      </w:r>
      <w:r w:rsidRPr="00BC3A29">
        <w:rPr>
          <w:rFonts w:ascii="Arial" w:hAnsi="Arial" w:cs="Arial"/>
          <w:i/>
          <w:sz w:val="24"/>
          <w:szCs w:val="24"/>
        </w:rPr>
        <w:t>Define how the review will be undertaken, including information required in advance, approach to interviews, and any site visits. This should be agreed with the sponsoring organisations proposing the service change as they will need to support the review requests</w:t>
      </w:r>
      <w:r w:rsidRPr="00BC3A29">
        <w:rPr>
          <w:rFonts w:ascii="Arial" w:hAnsi="Arial" w:cs="Arial"/>
          <w:sz w:val="24"/>
          <w:szCs w:val="24"/>
        </w:rPr>
        <w:t xml:space="preserve">.] </w:t>
      </w:r>
    </w:p>
    <w:p w14:paraId="2E1569DE" w14:textId="77777777" w:rsidR="00B422FC" w:rsidRPr="00BC3A29" w:rsidRDefault="00A54959" w:rsidP="007135B8">
      <w:pPr>
        <w:pStyle w:val="Heading2"/>
        <w:rPr>
          <w:rFonts w:ascii="Arial" w:hAnsi="Arial" w:cs="Arial"/>
        </w:rPr>
      </w:pPr>
      <w:bookmarkStart w:id="88" w:name="_Toc156904989"/>
      <w:r w:rsidRPr="00BC3A29">
        <w:rPr>
          <w:rFonts w:ascii="Arial" w:hAnsi="Arial" w:cs="Arial"/>
        </w:rPr>
        <w:t>Report</w:t>
      </w:r>
      <w:bookmarkEnd w:id="88"/>
    </w:p>
    <w:p w14:paraId="068B278B" w14:textId="77777777" w:rsidR="00B422FC" w:rsidRPr="00BC3A29" w:rsidRDefault="00A54959" w:rsidP="007135B8">
      <w:pPr>
        <w:jc w:val="both"/>
        <w:rPr>
          <w:rFonts w:ascii="Arial" w:hAnsi="Arial" w:cs="Arial"/>
          <w:sz w:val="24"/>
          <w:szCs w:val="24"/>
        </w:rPr>
      </w:pPr>
      <w:r w:rsidRPr="00BC3A29">
        <w:rPr>
          <w:rFonts w:ascii="Arial" w:hAnsi="Arial" w:cs="Arial"/>
          <w:sz w:val="24"/>
          <w:szCs w:val="24"/>
        </w:rPr>
        <w:t>A draft clinical senate assurance report will be made to the sponsoring organisation for fact-checking before publication</w:t>
      </w:r>
    </w:p>
    <w:p w14:paraId="2378B453" w14:textId="77777777" w:rsidR="00B422FC" w:rsidRPr="00BC3A29" w:rsidRDefault="00A54959" w:rsidP="00614953">
      <w:pPr>
        <w:ind w:left="720" w:hanging="720"/>
        <w:jc w:val="both"/>
        <w:rPr>
          <w:rFonts w:ascii="Arial" w:hAnsi="Arial" w:cs="Arial"/>
          <w:sz w:val="24"/>
          <w:szCs w:val="24"/>
        </w:rPr>
      </w:pPr>
      <w:r w:rsidRPr="00BC3A29">
        <w:rPr>
          <w:rFonts w:ascii="Arial" w:hAnsi="Arial" w:cs="Arial"/>
          <w:sz w:val="24"/>
          <w:szCs w:val="24"/>
        </w:rPr>
        <w:t xml:space="preserve">Comments/corrections must be received within [x] working days. </w:t>
      </w:r>
    </w:p>
    <w:p w14:paraId="68AA89CD" w14:textId="77777777" w:rsidR="00B422FC" w:rsidRPr="00BC3A29" w:rsidRDefault="00A54959" w:rsidP="00614953">
      <w:pPr>
        <w:ind w:left="720" w:hanging="720"/>
        <w:jc w:val="both"/>
        <w:rPr>
          <w:rFonts w:ascii="Arial" w:hAnsi="Arial" w:cs="Arial"/>
          <w:sz w:val="24"/>
          <w:szCs w:val="24"/>
        </w:rPr>
      </w:pPr>
      <w:r w:rsidRPr="00BC3A29">
        <w:rPr>
          <w:rFonts w:ascii="Arial" w:hAnsi="Arial" w:cs="Arial"/>
          <w:sz w:val="24"/>
          <w:szCs w:val="24"/>
        </w:rPr>
        <w:t>The final report will be submitted to the sponsoring organisation by [date]</w:t>
      </w:r>
    </w:p>
    <w:p w14:paraId="71755968" w14:textId="77777777" w:rsidR="00B422FC" w:rsidRPr="00BC3A29" w:rsidRDefault="00A54959" w:rsidP="007135B8">
      <w:pPr>
        <w:pStyle w:val="Heading2"/>
        <w:rPr>
          <w:rFonts w:ascii="Arial" w:hAnsi="Arial" w:cs="Arial"/>
        </w:rPr>
      </w:pPr>
      <w:bookmarkStart w:id="89" w:name="_Toc156904990"/>
      <w:r w:rsidRPr="00BC3A29">
        <w:rPr>
          <w:rFonts w:ascii="Arial" w:hAnsi="Arial" w:cs="Arial"/>
        </w:rPr>
        <w:t>Communication and media handling</w:t>
      </w:r>
      <w:bookmarkEnd w:id="89"/>
    </w:p>
    <w:p w14:paraId="3DF3E61D" w14:textId="1778F547" w:rsidR="00B422FC" w:rsidRPr="00BC3A29" w:rsidRDefault="00A54959" w:rsidP="00614953">
      <w:pPr>
        <w:jc w:val="both"/>
        <w:rPr>
          <w:rFonts w:ascii="Arial" w:hAnsi="Arial" w:cs="Arial"/>
          <w:sz w:val="24"/>
          <w:szCs w:val="24"/>
        </w:rPr>
      </w:pPr>
      <w:r w:rsidRPr="00BC3A29">
        <w:rPr>
          <w:rFonts w:ascii="Arial" w:hAnsi="Arial" w:cs="Arial"/>
          <w:sz w:val="24"/>
          <w:szCs w:val="24"/>
        </w:rPr>
        <w:t xml:space="preserve">Dates and arrangements for publication and dissemination of report and associated information. To include identified lead person, where and when the report will be </w:t>
      </w:r>
      <w:r w:rsidRPr="00BC3A29">
        <w:rPr>
          <w:rFonts w:ascii="Arial" w:hAnsi="Arial" w:cs="Arial"/>
          <w:sz w:val="24"/>
          <w:szCs w:val="24"/>
        </w:rPr>
        <w:lastRenderedPageBreak/>
        <w:t xml:space="preserve">published, press releases/conferences, meetings with patent groups, public, staff and boards, health and wellbeing boards, and Health overview and scrutiny </w:t>
      </w:r>
      <w:r w:rsidR="00D31C13" w:rsidRPr="00BC3A29">
        <w:rPr>
          <w:rFonts w:ascii="Arial" w:hAnsi="Arial" w:cs="Arial"/>
          <w:sz w:val="24"/>
          <w:szCs w:val="24"/>
        </w:rPr>
        <w:t>committees.</w:t>
      </w:r>
      <w:r w:rsidRPr="00BC3A29">
        <w:rPr>
          <w:rFonts w:ascii="Arial" w:hAnsi="Arial" w:cs="Arial"/>
          <w:sz w:val="24"/>
          <w:szCs w:val="24"/>
        </w:rPr>
        <w:t xml:space="preserve"> </w:t>
      </w:r>
    </w:p>
    <w:p w14:paraId="50CFBFC6" w14:textId="77777777" w:rsidR="00B422FC" w:rsidRPr="00BC3A29" w:rsidRDefault="00A54959" w:rsidP="00614953">
      <w:pPr>
        <w:pStyle w:val="Heading2"/>
        <w:rPr>
          <w:rFonts w:ascii="Arial" w:hAnsi="Arial" w:cs="Arial"/>
        </w:rPr>
      </w:pPr>
      <w:bookmarkStart w:id="90" w:name="_Toc156904991"/>
      <w:r w:rsidRPr="00BC3A29">
        <w:rPr>
          <w:rFonts w:ascii="Arial" w:hAnsi="Arial" w:cs="Arial"/>
        </w:rPr>
        <w:t>Resources</w:t>
      </w:r>
      <w:bookmarkEnd w:id="90"/>
    </w:p>
    <w:p w14:paraId="4CFCF595" w14:textId="77777777" w:rsidR="00B422FC" w:rsidRPr="00BC3A29" w:rsidRDefault="00A54959" w:rsidP="00614953">
      <w:pPr>
        <w:jc w:val="both"/>
        <w:rPr>
          <w:rFonts w:ascii="Arial" w:hAnsi="Arial" w:cs="Arial"/>
          <w:sz w:val="24"/>
          <w:szCs w:val="24"/>
          <w:u w:val="single"/>
        </w:rPr>
      </w:pPr>
      <w:r w:rsidRPr="00BC3A29">
        <w:rPr>
          <w:rFonts w:ascii="Arial" w:hAnsi="Arial" w:cs="Arial"/>
          <w:sz w:val="24"/>
          <w:szCs w:val="24"/>
        </w:rPr>
        <w:t xml:space="preserve">The [regional] clinical senate will provide administrative support to the review </w:t>
      </w:r>
      <w:r w:rsidR="00614953" w:rsidRPr="00BC3A29">
        <w:rPr>
          <w:rFonts w:ascii="Arial" w:hAnsi="Arial" w:cs="Arial"/>
          <w:sz w:val="24"/>
          <w:szCs w:val="24"/>
        </w:rPr>
        <w:t>team,</w:t>
      </w:r>
      <w:r w:rsidRPr="00BC3A29">
        <w:rPr>
          <w:rFonts w:ascii="Arial" w:hAnsi="Arial" w:cs="Arial"/>
          <w:sz w:val="24"/>
          <w:szCs w:val="24"/>
        </w:rPr>
        <w:t xml:space="preserve"> including setting up the meetings and other duties as appropriate.</w:t>
      </w:r>
    </w:p>
    <w:p w14:paraId="1F662920" w14:textId="77777777" w:rsidR="00B422FC" w:rsidRPr="00BC3A29" w:rsidRDefault="00A54959" w:rsidP="00614953">
      <w:pPr>
        <w:jc w:val="both"/>
        <w:rPr>
          <w:rFonts w:ascii="Arial" w:hAnsi="Arial" w:cs="Arial"/>
          <w:sz w:val="24"/>
          <w:szCs w:val="24"/>
        </w:rPr>
      </w:pPr>
      <w:r w:rsidRPr="00BC3A29">
        <w:rPr>
          <w:rFonts w:ascii="Arial" w:hAnsi="Arial" w:cs="Arial"/>
          <w:sz w:val="24"/>
          <w:szCs w:val="24"/>
        </w:rPr>
        <w:t>The clinical review team will request any additional resources, including the commissioning of any further work, from the sponsoring organisation.</w:t>
      </w:r>
    </w:p>
    <w:p w14:paraId="2D447BDB" w14:textId="77777777" w:rsidR="00B422FC" w:rsidRPr="00BC3A29" w:rsidRDefault="00A54959" w:rsidP="00614953">
      <w:pPr>
        <w:pStyle w:val="Heading2"/>
        <w:rPr>
          <w:rFonts w:ascii="Arial" w:hAnsi="Arial" w:cs="Arial"/>
        </w:rPr>
      </w:pPr>
      <w:bookmarkStart w:id="91" w:name="_Toc156904992"/>
      <w:r w:rsidRPr="00BC3A29">
        <w:rPr>
          <w:rFonts w:ascii="Arial" w:hAnsi="Arial" w:cs="Arial"/>
        </w:rPr>
        <w:t>Accountability and Governance</w:t>
      </w:r>
      <w:bookmarkEnd w:id="91"/>
    </w:p>
    <w:p w14:paraId="3750421F" w14:textId="77777777" w:rsidR="00B422FC" w:rsidRPr="00BC3A29" w:rsidRDefault="00A54959" w:rsidP="00614953">
      <w:pPr>
        <w:jc w:val="both"/>
        <w:rPr>
          <w:rFonts w:ascii="Arial" w:hAnsi="Arial" w:cs="Arial"/>
          <w:sz w:val="24"/>
          <w:szCs w:val="24"/>
        </w:rPr>
      </w:pPr>
      <w:r w:rsidRPr="00BC3A29">
        <w:rPr>
          <w:rFonts w:ascii="Arial" w:hAnsi="Arial" w:cs="Arial"/>
          <w:sz w:val="24"/>
          <w:szCs w:val="24"/>
        </w:rPr>
        <w:t>The clinical review team is part of the [regional] Clinical Senate accountability and governance structure.</w:t>
      </w:r>
    </w:p>
    <w:p w14:paraId="1D0576A1" w14:textId="77777777" w:rsidR="00B422FC" w:rsidRPr="00BC3A29" w:rsidRDefault="00A54959" w:rsidP="00614953">
      <w:pPr>
        <w:jc w:val="both"/>
        <w:rPr>
          <w:rFonts w:ascii="Arial" w:hAnsi="Arial" w:cs="Arial"/>
          <w:sz w:val="24"/>
          <w:szCs w:val="24"/>
        </w:rPr>
      </w:pPr>
      <w:r w:rsidRPr="00BC3A29">
        <w:rPr>
          <w:rFonts w:ascii="Arial" w:hAnsi="Arial" w:cs="Arial"/>
          <w:sz w:val="24"/>
          <w:szCs w:val="24"/>
        </w:rPr>
        <w:t xml:space="preserve">The [regional] clinical senate is a </w:t>
      </w:r>
      <w:r w:rsidR="00D205A8" w:rsidRPr="00BC3A29">
        <w:rPr>
          <w:rFonts w:ascii="Arial" w:hAnsi="Arial" w:cs="Arial"/>
          <w:sz w:val="24"/>
          <w:szCs w:val="24"/>
        </w:rPr>
        <w:t>non-statutory</w:t>
      </w:r>
      <w:r w:rsidRPr="00BC3A29">
        <w:rPr>
          <w:rFonts w:ascii="Arial" w:hAnsi="Arial" w:cs="Arial"/>
          <w:sz w:val="24"/>
          <w:szCs w:val="24"/>
        </w:rPr>
        <w:t xml:space="preserve"> advisory body and will submit the report to the sponsoring organisation.</w:t>
      </w:r>
    </w:p>
    <w:p w14:paraId="75A4D062" w14:textId="77777777" w:rsidR="00B422FC" w:rsidRPr="00BC3A29" w:rsidRDefault="00A54959" w:rsidP="00614953">
      <w:pPr>
        <w:jc w:val="both"/>
        <w:rPr>
          <w:rFonts w:ascii="Arial" w:hAnsi="Arial" w:cs="Arial"/>
          <w:sz w:val="24"/>
          <w:szCs w:val="24"/>
        </w:rPr>
      </w:pPr>
      <w:r w:rsidRPr="00BC3A29">
        <w:rPr>
          <w:rFonts w:ascii="Arial" w:hAnsi="Arial" w:cs="Arial"/>
          <w:sz w:val="24"/>
          <w:szCs w:val="24"/>
        </w:rPr>
        <w:t>The sponsoring organisation remains accountable for decision making but the review report may wish to draw attention to any risks that the sponsoring organisation may wish to fully consider and address before progressing their proposals.</w:t>
      </w:r>
    </w:p>
    <w:p w14:paraId="4EDB2DE5" w14:textId="77777777" w:rsidR="00B422FC" w:rsidRPr="00BC3A29" w:rsidRDefault="00A54959" w:rsidP="00614953">
      <w:pPr>
        <w:pStyle w:val="Heading2"/>
        <w:rPr>
          <w:rFonts w:ascii="Arial" w:hAnsi="Arial" w:cs="Arial"/>
        </w:rPr>
      </w:pPr>
      <w:bookmarkStart w:id="92" w:name="_Toc156904993"/>
      <w:r w:rsidRPr="00BC3A29">
        <w:rPr>
          <w:rFonts w:ascii="Arial" w:hAnsi="Arial" w:cs="Arial"/>
        </w:rPr>
        <w:t xml:space="preserve">Functions, </w:t>
      </w:r>
      <w:r w:rsidR="00614953" w:rsidRPr="00BC3A29">
        <w:rPr>
          <w:rFonts w:ascii="Arial" w:hAnsi="Arial" w:cs="Arial"/>
        </w:rPr>
        <w:t>responsibilities,</w:t>
      </w:r>
      <w:r w:rsidRPr="00BC3A29">
        <w:rPr>
          <w:rFonts w:ascii="Arial" w:hAnsi="Arial" w:cs="Arial"/>
        </w:rPr>
        <w:t xml:space="preserve"> and roles</w:t>
      </w:r>
      <w:bookmarkEnd w:id="92"/>
    </w:p>
    <w:p w14:paraId="497C926B" w14:textId="77777777" w:rsidR="00B422FC" w:rsidRPr="00BC3A29" w:rsidRDefault="00A54959" w:rsidP="00614953">
      <w:pPr>
        <w:ind w:left="720" w:hanging="720"/>
        <w:jc w:val="both"/>
        <w:rPr>
          <w:rFonts w:ascii="Arial" w:hAnsi="Arial" w:cs="Arial"/>
          <w:sz w:val="24"/>
          <w:szCs w:val="24"/>
        </w:rPr>
      </w:pPr>
      <w:r w:rsidRPr="00BC3A29">
        <w:rPr>
          <w:rFonts w:ascii="Arial" w:hAnsi="Arial" w:cs="Arial"/>
          <w:b/>
          <w:bCs/>
          <w:sz w:val="24"/>
          <w:szCs w:val="24"/>
        </w:rPr>
        <w:t>The</w:t>
      </w:r>
      <w:r w:rsidRPr="00BC3A29">
        <w:rPr>
          <w:rFonts w:ascii="Arial" w:hAnsi="Arial" w:cs="Arial"/>
          <w:sz w:val="24"/>
          <w:szCs w:val="24"/>
        </w:rPr>
        <w:t xml:space="preserve"> </w:t>
      </w:r>
      <w:r w:rsidRPr="00BC3A29">
        <w:rPr>
          <w:rFonts w:ascii="Arial" w:hAnsi="Arial" w:cs="Arial"/>
          <w:b/>
          <w:sz w:val="24"/>
          <w:szCs w:val="24"/>
        </w:rPr>
        <w:t>sponsoring organisation</w:t>
      </w:r>
      <w:r w:rsidRPr="00BC3A29">
        <w:rPr>
          <w:rFonts w:ascii="Arial" w:hAnsi="Arial" w:cs="Arial"/>
          <w:sz w:val="24"/>
          <w:szCs w:val="24"/>
        </w:rPr>
        <w:t xml:space="preserve"> </w:t>
      </w:r>
      <w:r w:rsidRPr="00BC3A29">
        <w:rPr>
          <w:rFonts w:ascii="Arial" w:hAnsi="Arial" w:cs="Arial"/>
          <w:b/>
          <w:bCs/>
          <w:sz w:val="24"/>
          <w:szCs w:val="24"/>
        </w:rPr>
        <w:t xml:space="preserve">will </w:t>
      </w:r>
    </w:p>
    <w:p w14:paraId="4B09DFBF" w14:textId="77777777" w:rsidR="00B422FC" w:rsidRPr="00BC3A29" w:rsidRDefault="00A54959" w:rsidP="006B1FC5">
      <w:pPr>
        <w:numPr>
          <w:ilvl w:val="0"/>
          <w:numId w:val="35"/>
        </w:numPr>
        <w:ind w:hanging="720"/>
        <w:jc w:val="both"/>
        <w:rPr>
          <w:rFonts w:ascii="Arial" w:hAnsi="Arial" w:cs="Arial"/>
          <w:sz w:val="24"/>
          <w:szCs w:val="24"/>
        </w:rPr>
      </w:pPr>
      <w:r w:rsidRPr="00BC3A29">
        <w:rPr>
          <w:rFonts w:ascii="Arial" w:hAnsi="Arial" w:cs="Arial"/>
          <w:sz w:val="24"/>
          <w:szCs w:val="24"/>
        </w:rPr>
        <w:t xml:space="preserve">provide the clinical review panel with the case for change, options appraisal, and relevant background and current information, identifying relevant best practices and guidance.  Background information may include, among other things, relevant data and activity, internal and external reviews and audits, impact assessments, relevant workforce information, and population projection, and evidence of alignment with national, regional, and local strategies and guidance (e.g. NHS Constitution and outcomes framework, Joint Strategic Needs Assessments, </w:t>
      </w:r>
      <w:r w:rsidR="001A526E" w:rsidRPr="00BC3A29">
        <w:rPr>
          <w:rFonts w:ascii="Arial" w:hAnsi="Arial" w:cs="Arial"/>
          <w:sz w:val="24"/>
          <w:szCs w:val="24"/>
        </w:rPr>
        <w:t>Commissioning bodies</w:t>
      </w:r>
      <w:r w:rsidRPr="00BC3A29">
        <w:rPr>
          <w:rFonts w:ascii="Arial" w:hAnsi="Arial" w:cs="Arial"/>
          <w:sz w:val="24"/>
          <w:szCs w:val="24"/>
        </w:rPr>
        <w:t xml:space="preserve"> two and five-year plans and commissioning intentions).  The sponsoring organisation will provide any other additional background information requested by the clinical review team.</w:t>
      </w:r>
    </w:p>
    <w:p w14:paraId="54D98A29" w14:textId="77777777" w:rsidR="00760CE5" w:rsidRPr="00BC3A29" w:rsidRDefault="00A54959" w:rsidP="006B1FC5">
      <w:pPr>
        <w:numPr>
          <w:ilvl w:val="0"/>
          <w:numId w:val="35"/>
        </w:numPr>
        <w:ind w:hanging="720"/>
        <w:jc w:val="both"/>
        <w:rPr>
          <w:rFonts w:ascii="Arial" w:hAnsi="Arial" w:cs="Arial"/>
          <w:sz w:val="24"/>
          <w:szCs w:val="24"/>
        </w:rPr>
      </w:pPr>
      <w:r w:rsidRPr="00BC3A29">
        <w:rPr>
          <w:rFonts w:ascii="Arial" w:hAnsi="Arial" w:cs="Arial"/>
          <w:sz w:val="24"/>
          <w:szCs w:val="24"/>
        </w:rPr>
        <w:t xml:space="preserve">Provide a Summary of the Proposed changes using the template provided by the clinical senate.  </w:t>
      </w:r>
    </w:p>
    <w:p w14:paraId="389636B0" w14:textId="77777777" w:rsidR="00B422FC" w:rsidRPr="00BC3A29" w:rsidRDefault="00A54959" w:rsidP="006B1FC5">
      <w:pPr>
        <w:numPr>
          <w:ilvl w:val="0"/>
          <w:numId w:val="35"/>
        </w:numPr>
        <w:ind w:hanging="720"/>
        <w:jc w:val="both"/>
        <w:rPr>
          <w:rFonts w:ascii="Arial" w:hAnsi="Arial" w:cs="Arial"/>
          <w:sz w:val="24"/>
          <w:szCs w:val="24"/>
        </w:rPr>
      </w:pPr>
      <w:r w:rsidRPr="00BC3A29">
        <w:rPr>
          <w:rFonts w:ascii="Arial" w:hAnsi="Arial" w:cs="Arial"/>
          <w:sz w:val="24"/>
          <w:szCs w:val="24"/>
        </w:rPr>
        <w:t>respond within the agreed timescale to the draft report on a matter of factual inaccuracy.</w:t>
      </w:r>
    </w:p>
    <w:p w14:paraId="75BCD813" w14:textId="77777777" w:rsidR="00B422FC" w:rsidRPr="00BC3A29" w:rsidRDefault="00A54959" w:rsidP="006B1FC5">
      <w:pPr>
        <w:numPr>
          <w:ilvl w:val="0"/>
          <w:numId w:val="35"/>
        </w:numPr>
        <w:ind w:hanging="720"/>
        <w:jc w:val="both"/>
        <w:rPr>
          <w:rFonts w:ascii="Arial" w:hAnsi="Arial" w:cs="Arial"/>
          <w:sz w:val="24"/>
          <w:szCs w:val="24"/>
        </w:rPr>
      </w:pPr>
      <w:r w:rsidRPr="00BC3A29">
        <w:rPr>
          <w:rFonts w:ascii="Arial" w:hAnsi="Arial" w:cs="Arial"/>
          <w:sz w:val="24"/>
          <w:szCs w:val="24"/>
        </w:rPr>
        <w:t>undertake not to attempt to unduly influence any members of the clinical review team during the review.</w:t>
      </w:r>
    </w:p>
    <w:p w14:paraId="68BA3E72" w14:textId="77777777" w:rsidR="00B422FC" w:rsidRPr="00BC3A29" w:rsidRDefault="00A54959" w:rsidP="006B1FC5">
      <w:pPr>
        <w:numPr>
          <w:ilvl w:val="0"/>
          <w:numId w:val="35"/>
        </w:numPr>
        <w:ind w:hanging="720"/>
        <w:jc w:val="both"/>
        <w:rPr>
          <w:rFonts w:ascii="Arial" w:hAnsi="Arial" w:cs="Arial"/>
          <w:sz w:val="24"/>
          <w:szCs w:val="24"/>
        </w:rPr>
      </w:pPr>
      <w:r w:rsidRPr="00BC3A29">
        <w:rPr>
          <w:rFonts w:ascii="Arial" w:hAnsi="Arial" w:cs="Arial"/>
          <w:sz w:val="24"/>
          <w:szCs w:val="24"/>
        </w:rPr>
        <w:t>submit the final report to NHS England for inclusion in its formal service change assurance process.</w:t>
      </w:r>
    </w:p>
    <w:p w14:paraId="4BFA8AD5" w14:textId="77777777" w:rsidR="00B422FC" w:rsidRPr="00BC3A29" w:rsidRDefault="00A54959" w:rsidP="00614953">
      <w:pPr>
        <w:ind w:left="720" w:hanging="720"/>
        <w:jc w:val="both"/>
        <w:rPr>
          <w:rFonts w:ascii="Arial" w:hAnsi="Arial" w:cs="Arial"/>
          <w:sz w:val="24"/>
          <w:szCs w:val="24"/>
        </w:rPr>
      </w:pPr>
      <w:r w:rsidRPr="00BC3A29">
        <w:rPr>
          <w:rFonts w:ascii="Arial" w:hAnsi="Arial" w:cs="Arial"/>
          <w:b/>
          <w:sz w:val="24"/>
          <w:szCs w:val="24"/>
        </w:rPr>
        <w:lastRenderedPageBreak/>
        <w:t>The Clinical senate</w:t>
      </w:r>
      <w:r w:rsidRPr="00BC3A29">
        <w:rPr>
          <w:rFonts w:ascii="Arial" w:hAnsi="Arial" w:cs="Arial"/>
          <w:sz w:val="24"/>
          <w:szCs w:val="24"/>
        </w:rPr>
        <w:t xml:space="preserve"> </w:t>
      </w:r>
      <w:r w:rsidRPr="00BC3A29">
        <w:rPr>
          <w:rFonts w:ascii="Arial" w:hAnsi="Arial" w:cs="Arial"/>
          <w:b/>
          <w:sz w:val="24"/>
          <w:szCs w:val="24"/>
        </w:rPr>
        <w:t>council and the</w:t>
      </w:r>
      <w:r w:rsidRPr="00BC3A29">
        <w:rPr>
          <w:rFonts w:ascii="Arial" w:hAnsi="Arial" w:cs="Arial"/>
          <w:sz w:val="24"/>
          <w:szCs w:val="24"/>
        </w:rPr>
        <w:t xml:space="preserve"> </w:t>
      </w:r>
      <w:r w:rsidRPr="00BC3A29">
        <w:rPr>
          <w:rFonts w:ascii="Arial" w:hAnsi="Arial" w:cs="Arial"/>
          <w:b/>
          <w:sz w:val="24"/>
          <w:szCs w:val="24"/>
        </w:rPr>
        <w:t>sponsoring organisation</w:t>
      </w:r>
      <w:r w:rsidRPr="00BC3A29">
        <w:rPr>
          <w:rFonts w:ascii="Arial" w:hAnsi="Arial" w:cs="Arial"/>
          <w:sz w:val="24"/>
          <w:szCs w:val="24"/>
        </w:rPr>
        <w:t xml:space="preserve"> </w:t>
      </w:r>
      <w:r w:rsidRPr="00BC3A29">
        <w:rPr>
          <w:rFonts w:ascii="Arial" w:hAnsi="Arial" w:cs="Arial"/>
          <w:b/>
          <w:bCs/>
          <w:sz w:val="24"/>
          <w:szCs w:val="24"/>
        </w:rPr>
        <w:t xml:space="preserve">will </w:t>
      </w:r>
    </w:p>
    <w:p w14:paraId="65ACEB0A" w14:textId="77777777" w:rsidR="00B422FC" w:rsidRPr="00BC3A29" w:rsidRDefault="00A54959" w:rsidP="006B1FC5">
      <w:pPr>
        <w:numPr>
          <w:ilvl w:val="0"/>
          <w:numId w:val="36"/>
        </w:numPr>
        <w:ind w:hanging="720"/>
        <w:jc w:val="both"/>
        <w:rPr>
          <w:rFonts w:ascii="Arial" w:hAnsi="Arial" w:cs="Arial"/>
          <w:sz w:val="24"/>
          <w:szCs w:val="24"/>
        </w:rPr>
      </w:pPr>
      <w:r w:rsidRPr="00BC3A29">
        <w:rPr>
          <w:rFonts w:ascii="Arial" w:hAnsi="Arial" w:cs="Arial"/>
          <w:sz w:val="24"/>
          <w:szCs w:val="24"/>
        </w:rPr>
        <w:t>agree on the terms of reference for the clinical review, including scope, timelines, methodology, and reporting arrangements.</w:t>
      </w:r>
    </w:p>
    <w:p w14:paraId="35C1BA6C" w14:textId="77777777" w:rsidR="00B422FC" w:rsidRPr="00BC3A29" w:rsidRDefault="00A54959" w:rsidP="00D205A8">
      <w:pPr>
        <w:jc w:val="both"/>
        <w:rPr>
          <w:rFonts w:ascii="Arial" w:hAnsi="Arial" w:cs="Arial"/>
          <w:b/>
          <w:sz w:val="24"/>
          <w:szCs w:val="24"/>
        </w:rPr>
      </w:pPr>
      <w:r w:rsidRPr="00BC3A29">
        <w:rPr>
          <w:rFonts w:ascii="Arial" w:hAnsi="Arial" w:cs="Arial"/>
          <w:b/>
          <w:sz w:val="24"/>
          <w:szCs w:val="24"/>
        </w:rPr>
        <w:t xml:space="preserve">The Clinical Senate council will </w:t>
      </w:r>
    </w:p>
    <w:p w14:paraId="64198844" w14:textId="77777777" w:rsidR="00B422FC" w:rsidRPr="00BC3A29" w:rsidRDefault="00A54959" w:rsidP="006B1FC5">
      <w:pPr>
        <w:numPr>
          <w:ilvl w:val="0"/>
          <w:numId w:val="37"/>
        </w:numPr>
        <w:ind w:left="720" w:hanging="720"/>
        <w:jc w:val="both"/>
        <w:rPr>
          <w:rFonts w:ascii="Arial" w:hAnsi="Arial" w:cs="Arial"/>
          <w:color w:val="000000" w:themeColor="text1"/>
          <w:sz w:val="24"/>
          <w:szCs w:val="24"/>
        </w:rPr>
      </w:pPr>
      <w:r w:rsidRPr="00BC3A29">
        <w:rPr>
          <w:rFonts w:ascii="Arial" w:hAnsi="Arial" w:cs="Arial"/>
          <w:color w:val="000000" w:themeColor="text1"/>
          <w:sz w:val="24"/>
          <w:szCs w:val="24"/>
        </w:rPr>
        <w:t>appoint a clinical review team, this may be formed by members of the Senate, external experts, and/or others with relevant expertise.  It will appoint a chair or lead member.</w:t>
      </w:r>
    </w:p>
    <w:p w14:paraId="428D7A09" w14:textId="2B6C7264" w:rsidR="00B422FC" w:rsidRPr="00BC3A29" w:rsidRDefault="00A54959" w:rsidP="006B1FC5">
      <w:pPr>
        <w:numPr>
          <w:ilvl w:val="0"/>
          <w:numId w:val="37"/>
        </w:numPr>
        <w:ind w:left="720" w:hanging="720"/>
        <w:jc w:val="both"/>
        <w:rPr>
          <w:rFonts w:ascii="Arial" w:hAnsi="Arial" w:cs="Arial"/>
          <w:color w:val="000000" w:themeColor="text1"/>
          <w:sz w:val="24"/>
          <w:szCs w:val="24"/>
        </w:rPr>
      </w:pPr>
      <w:r w:rsidRPr="00BC3A29">
        <w:rPr>
          <w:rFonts w:ascii="Arial" w:hAnsi="Arial" w:cs="Arial"/>
          <w:color w:val="000000" w:themeColor="text1"/>
          <w:sz w:val="24"/>
          <w:szCs w:val="24"/>
        </w:rPr>
        <w:t xml:space="preserve">endorse the terms of reference, </w:t>
      </w:r>
      <w:r w:rsidR="00760CE5" w:rsidRPr="00BC3A29">
        <w:rPr>
          <w:rFonts w:ascii="Arial" w:hAnsi="Arial" w:cs="Arial"/>
          <w:color w:val="000000" w:themeColor="text1"/>
          <w:sz w:val="24"/>
          <w:szCs w:val="24"/>
        </w:rPr>
        <w:t>timetable,</w:t>
      </w:r>
      <w:r w:rsidRPr="00BC3A29">
        <w:rPr>
          <w:rFonts w:ascii="Arial" w:hAnsi="Arial" w:cs="Arial"/>
          <w:color w:val="000000" w:themeColor="text1"/>
          <w:sz w:val="24"/>
          <w:szCs w:val="24"/>
        </w:rPr>
        <w:t xml:space="preserve"> and methodology for the </w:t>
      </w:r>
      <w:r w:rsidR="00D31C13" w:rsidRPr="00BC3A29">
        <w:rPr>
          <w:rFonts w:ascii="Arial" w:hAnsi="Arial" w:cs="Arial"/>
          <w:color w:val="000000" w:themeColor="text1"/>
          <w:sz w:val="24"/>
          <w:szCs w:val="24"/>
        </w:rPr>
        <w:t>review.</w:t>
      </w:r>
    </w:p>
    <w:p w14:paraId="488F833C" w14:textId="77777777" w:rsidR="00B422FC" w:rsidRPr="00BC3A29" w:rsidRDefault="00A54959" w:rsidP="006B1FC5">
      <w:pPr>
        <w:numPr>
          <w:ilvl w:val="0"/>
          <w:numId w:val="37"/>
        </w:numPr>
        <w:ind w:left="720" w:hanging="720"/>
        <w:jc w:val="both"/>
        <w:rPr>
          <w:rFonts w:ascii="Arial" w:hAnsi="Arial" w:cs="Arial"/>
          <w:color w:val="000000" w:themeColor="text1"/>
          <w:sz w:val="24"/>
          <w:szCs w:val="24"/>
        </w:rPr>
      </w:pPr>
      <w:r w:rsidRPr="00BC3A29">
        <w:rPr>
          <w:rFonts w:ascii="Arial" w:hAnsi="Arial" w:cs="Arial"/>
          <w:color w:val="000000" w:themeColor="text1"/>
          <w:sz w:val="24"/>
          <w:szCs w:val="24"/>
        </w:rPr>
        <w:t>consider the review recommendations and report (and may wish to make further recommendations)</w:t>
      </w:r>
    </w:p>
    <w:p w14:paraId="44AA7814" w14:textId="77777777" w:rsidR="00B422FC" w:rsidRPr="00BC3A29" w:rsidRDefault="00A54959" w:rsidP="006B1FC5">
      <w:pPr>
        <w:numPr>
          <w:ilvl w:val="0"/>
          <w:numId w:val="37"/>
        </w:numPr>
        <w:ind w:left="720" w:hanging="720"/>
        <w:jc w:val="both"/>
        <w:rPr>
          <w:rFonts w:ascii="Arial" w:hAnsi="Arial" w:cs="Arial"/>
          <w:sz w:val="24"/>
          <w:szCs w:val="24"/>
        </w:rPr>
      </w:pPr>
      <w:r w:rsidRPr="00BC3A29">
        <w:rPr>
          <w:rFonts w:ascii="Arial" w:hAnsi="Arial" w:cs="Arial"/>
          <w:color w:val="000000" w:themeColor="text1"/>
          <w:sz w:val="24"/>
          <w:szCs w:val="24"/>
        </w:rPr>
        <w:t xml:space="preserve">provide suitable support to the team and </w:t>
      </w:r>
    </w:p>
    <w:p w14:paraId="5ACD6497" w14:textId="30714C25" w:rsidR="00B422FC" w:rsidRPr="00BC3A29" w:rsidRDefault="00A54959" w:rsidP="006B1FC5">
      <w:pPr>
        <w:numPr>
          <w:ilvl w:val="0"/>
          <w:numId w:val="37"/>
        </w:numPr>
        <w:ind w:left="720" w:hanging="720"/>
        <w:jc w:val="both"/>
        <w:rPr>
          <w:rFonts w:ascii="Arial" w:hAnsi="Arial" w:cs="Arial"/>
          <w:sz w:val="24"/>
          <w:szCs w:val="24"/>
        </w:rPr>
      </w:pPr>
      <w:r w:rsidRPr="00BC3A29">
        <w:rPr>
          <w:rFonts w:ascii="Arial" w:hAnsi="Arial" w:cs="Arial"/>
          <w:color w:val="000000" w:themeColor="text1"/>
          <w:sz w:val="24"/>
          <w:szCs w:val="24"/>
        </w:rPr>
        <w:t xml:space="preserve">submit the final report to the sponsoring </w:t>
      </w:r>
      <w:r w:rsidR="00D31C13" w:rsidRPr="00BC3A29">
        <w:rPr>
          <w:rFonts w:ascii="Arial" w:hAnsi="Arial" w:cs="Arial"/>
          <w:color w:val="000000" w:themeColor="text1"/>
          <w:sz w:val="24"/>
          <w:szCs w:val="24"/>
        </w:rPr>
        <w:t>organisation.</w:t>
      </w:r>
      <w:r w:rsidRPr="00BC3A29">
        <w:rPr>
          <w:rFonts w:ascii="Arial" w:hAnsi="Arial" w:cs="Arial"/>
          <w:color w:val="000000" w:themeColor="text1"/>
          <w:sz w:val="24"/>
          <w:szCs w:val="24"/>
        </w:rPr>
        <w:t xml:space="preserve"> </w:t>
      </w:r>
    </w:p>
    <w:p w14:paraId="1498E015" w14:textId="77777777" w:rsidR="00B422FC" w:rsidRPr="00BC3A29" w:rsidRDefault="00A54959" w:rsidP="00614953">
      <w:pPr>
        <w:ind w:left="720" w:hanging="720"/>
        <w:jc w:val="both"/>
        <w:rPr>
          <w:rFonts w:ascii="Arial" w:hAnsi="Arial" w:cs="Arial"/>
          <w:sz w:val="24"/>
          <w:szCs w:val="24"/>
        </w:rPr>
      </w:pPr>
      <w:r w:rsidRPr="00BC3A29">
        <w:rPr>
          <w:rFonts w:ascii="Arial" w:hAnsi="Arial" w:cs="Arial"/>
          <w:b/>
          <w:sz w:val="24"/>
          <w:szCs w:val="24"/>
        </w:rPr>
        <w:t>The Clinical review team</w:t>
      </w:r>
      <w:r w:rsidRPr="00BC3A29">
        <w:rPr>
          <w:rFonts w:ascii="Arial" w:hAnsi="Arial" w:cs="Arial"/>
          <w:sz w:val="24"/>
          <w:szCs w:val="24"/>
        </w:rPr>
        <w:t xml:space="preserve"> </w:t>
      </w:r>
      <w:r w:rsidRPr="00BC3A29">
        <w:rPr>
          <w:rFonts w:ascii="Arial" w:hAnsi="Arial" w:cs="Arial"/>
          <w:b/>
          <w:bCs/>
          <w:sz w:val="24"/>
          <w:szCs w:val="24"/>
        </w:rPr>
        <w:t>will</w:t>
      </w:r>
      <w:r w:rsidRPr="00BC3A29">
        <w:rPr>
          <w:rFonts w:ascii="Arial" w:hAnsi="Arial" w:cs="Arial"/>
          <w:sz w:val="24"/>
          <w:szCs w:val="24"/>
        </w:rPr>
        <w:t xml:space="preserve"> </w:t>
      </w:r>
    </w:p>
    <w:p w14:paraId="47D93655" w14:textId="77777777" w:rsidR="00B422FC" w:rsidRPr="00BC3A29" w:rsidRDefault="00A54959" w:rsidP="006B1FC5">
      <w:pPr>
        <w:numPr>
          <w:ilvl w:val="0"/>
          <w:numId w:val="38"/>
        </w:numPr>
        <w:ind w:hanging="720"/>
        <w:jc w:val="both"/>
        <w:rPr>
          <w:rFonts w:ascii="Arial" w:hAnsi="Arial" w:cs="Arial"/>
          <w:sz w:val="24"/>
          <w:szCs w:val="24"/>
        </w:rPr>
      </w:pPr>
      <w:r w:rsidRPr="00BC3A29">
        <w:rPr>
          <w:rFonts w:ascii="Arial" w:hAnsi="Arial" w:cs="Arial"/>
          <w:color w:val="000000" w:themeColor="text1"/>
          <w:sz w:val="24"/>
          <w:szCs w:val="24"/>
        </w:rPr>
        <w:t xml:space="preserve">undertake its review in line with the methodology agreed in the terms of reference </w:t>
      </w:r>
    </w:p>
    <w:p w14:paraId="73063743" w14:textId="77777777" w:rsidR="00B422FC" w:rsidRPr="00BC3A29" w:rsidRDefault="00A54959" w:rsidP="006B1FC5">
      <w:pPr>
        <w:numPr>
          <w:ilvl w:val="0"/>
          <w:numId w:val="38"/>
        </w:numPr>
        <w:ind w:left="714" w:hanging="357"/>
        <w:jc w:val="both"/>
        <w:rPr>
          <w:rFonts w:ascii="Arial" w:hAnsi="Arial" w:cs="Arial"/>
          <w:sz w:val="24"/>
          <w:szCs w:val="24"/>
        </w:rPr>
      </w:pPr>
      <w:r w:rsidRPr="00BC3A29">
        <w:rPr>
          <w:rFonts w:ascii="Arial" w:hAnsi="Arial" w:cs="Arial"/>
          <w:sz w:val="24"/>
          <w:szCs w:val="24"/>
        </w:rPr>
        <w:t xml:space="preserve">follow the report template and provide the sponsoring organisation with a draft report to check for factual inaccuracies. </w:t>
      </w:r>
    </w:p>
    <w:p w14:paraId="5083041E" w14:textId="77777777" w:rsidR="00B422FC" w:rsidRPr="00BC3A29" w:rsidRDefault="00A54959" w:rsidP="006B1FC5">
      <w:pPr>
        <w:numPr>
          <w:ilvl w:val="0"/>
          <w:numId w:val="38"/>
        </w:numPr>
        <w:ind w:left="714" w:hanging="357"/>
        <w:jc w:val="both"/>
        <w:rPr>
          <w:rFonts w:ascii="Arial" w:hAnsi="Arial" w:cs="Arial"/>
          <w:sz w:val="24"/>
          <w:szCs w:val="24"/>
        </w:rPr>
      </w:pPr>
      <w:r w:rsidRPr="00BC3A29">
        <w:rPr>
          <w:rFonts w:ascii="Arial" w:hAnsi="Arial" w:cs="Arial"/>
          <w:sz w:val="24"/>
          <w:szCs w:val="24"/>
        </w:rPr>
        <w:t>submit the draft report to the clinical senate council for comments and will consider any such comments and incorporate relevant amendments to the report.  The team will subsequently submit the final draft of the report to the Clinical Senate Council.</w:t>
      </w:r>
    </w:p>
    <w:p w14:paraId="4D41D9A0" w14:textId="77777777" w:rsidR="00B422FC" w:rsidRPr="00BC3A29" w:rsidRDefault="00A54959" w:rsidP="006B1FC5">
      <w:pPr>
        <w:numPr>
          <w:ilvl w:val="0"/>
          <w:numId w:val="38"/>
        </w:numPr>
        <w:ind w:left="714" w:hanging="357"/>
        <w:jc w:val="both"/>
        <w:rPr>
          <w:rFonts w:ascii="Arial" w:hAnsi="Arial" w:cs="Arial"/>
          <w:sz w:val="24"/>
          <w:szCs w:val="24"/>
        </w:rPr>
      </w:pPr>
      <w:r w:rsidRPr="00BC3A29">
        <w:rPr>
          <w:rFonts w:ascii="Arial" w:hAnsi="Arial" w:cs="Arial"/>
          <w:sz w:val="24"/>
          <w:szCs w:val="24"/>
        </w:rPr>
        <w:t>keep accurate notes of meetings.</w:t>
      </w:r>
    </w:p>
    <w:p w14:paraId="7246AA16" w14:textId="77777777" w:rsidR="00B422FC" w:rsidRPr="00BC3A29" w:rsidRDefault="00A54959" w:rsidP="00B422FC">
      <w:pPr>
        <w:spacing w:line="360" w:lineRule="auto"/>
        <w:rPr>
          <w:rFonts w:ascii="Arial" w:hAnsi="Arial" w:cs="Arial"/>
          <w:sz w:val="24"/>
          <w:szCs w:val="24"/>
        </w:rPr>
      </w:pPr>
      <w:r w:rsidRPr="00BC3A29">
        <w:rPr>
          <w:rFonts w:ascii="Arial" w:hAnsi="Arial" w:cs="Arial"/>
          <w:b/>
          <w:sz w:val="24"/>
          <w:szCs w:val="24"/>
        </w:rPr>
        <w:t>The Clinical review team members</w:t>
      </w:r>
      <w:r w:rsidRPr="00BC3A29">
        <w:rPr>
          <w:rFonts w:ascii="Arial" w:hAnsi="Arial" w:cs="Arial"/>
          <w:sz w:val="24"/>
          <w:szCs w:val="24"/>
        </w:rPr>
        <w:t xml:space="preserve"> </w:t>
      </w:r>
      <w:r w:rsidRPr="00BC3A29">
        <w:rPr>
          <w:rFonts w:ascii="Arial" w:hAnsi="Arial" w:cs="Arial"/>
          <w:b/>
          <w:bCs/>
          <w:sz w:val="24"/>
          <w:szCs w:val="24"/>
        </w:rPr>
        <w:t>will undertake to</w:t>
      </w:r>
      <w:r w:rsidRPr="00BC3A29">
        <w:rPr>
          <w:rFonts w:ascii="Arial" w:hAnsi="Arial" w:cs="Arial"/>
          <w:sz w:val="24"/>
          <w:szCs w:val="24"/>
        </w:rPr>
        <w:t xml:space="preserve"> </w:t>
      </w:r>
    </w:p>
    <w:p w14:paraId="1BF7FB77" w14:textId="77777777" w:rsidR="00B422FC" w:rsidRPr="00BC3A29" w:rsidRDefault="00A54959" w:rsidP="006B1FC5">
      <w:pPr>
        <w:numPr>
          <w:ilvl w:val="0"/>
          <w:numId w:val="39"/>
        </w:numPr>
        <w:ind w:left="357" w:hanging="357"/>
        <w:jc w:val="both"/>
        <w:rPr>
          <w:rFonts w:ascii="Arial" w:hAnsi="Arial" w:cs="Arial"/>
          <w:sz w:val="24"/>
          <w:szCs w:val="24"/>
        </w:rPr>
      </w:pPr>
      <w:r w:rsidRPr="00BC3A29">
        <w:rPr>
          <w:rFonts w:ascii="Arial" w:hAnsi="Arial" w:cs="Arial"/>
          <w:sz w:val="24"/>
          <w:szCs w:val="24"/>
        </w:rPr>
        <w:t>commit fully to the review and attend all briefings, meetings, interviews, panels, etc that are part of the review (as defined in the methodology).</w:t>
      </w:r>
    </w:p>
    <w:p w14:paraId="1376C63F" w14:textId="1513C0E4" w:rsidR="00B422FC" w:rsidRPr="00BC3A29" w:rsidRDefault="00A54959" w:rsidP="006B1FC5">
      <w:pPr>
        <w:numPr>
          <w:ilvl w:val="0"/>
          <w:numId w:val="39"/>
        </w:numPr>
        <w:ind w:left="357" w:hanging="357"/>
        <w:jc w:val="both"/>
        <w:rPr>
          <w:rFonts w:ascii="Arial" w:hAnsi="Arial" w:cs="Arial"/>
          <w:sz w:val="24"/>
          <w:szCs w:val="24"/>
        </w:rPr>
      </w:pPr>
      <w:r w:rsidRPr="00BC3A29">
        <w:rPr>
          <w:rFonts w:ascii="Arial" w:hAnsi="Arial" w:cs="Arial"/>
          <w:sz w:val="24"/>
          <w:szCs w:val="24"/>
        </w:rPr>
        <w:t xml:space="preserve">contribute fully to the process and review </w:t>
      </w:r>
      <w:r w:rsidR="00D31C13" w:rsidRPr="00BC3A29">
        <w:rPr>
          <w:rFonts w:ascii="Arial" w:hAnsi="Arial" w:cs="Arial"/>
          <w:sz w:val="24"/>
          <w:szCs w:val="24"/>
        </w:rPr>
        <w:t>report.</w:t>
      </w:r>
    </w:p>
    <w:p w14:paraId="4EA01356" w14:textId="77777777" w:rsidR="00B422FC" w:rsidRPr="00BC3A29" w:rsidRDefault="00A54959" w:rsidP="006B1FC5">
      <w:pPr>
        <w:numPr>
          <w:ilvl w:val="0"/>
          <w:numId w:val="39"/>
        </w:numPr>
        <w:ind w:left="357" w:hanging="357"/>
        <w:jc w:val="both"/>
        <w:rPr>
          <w:rFonts w:ascii="Arial" w:hAnsi="Arial" w:cs="Arial"/>
          <w:sz w:val="24"/>
          <w:szCs w:val="24"/>
        </w:rPr>
      </w:pPr>
      <w:r w:rsidRPr="00BC3A29">
        <w:rPr>
          <w:rFonts w:ascii="Arial" w:hAnsi="Arial" w:cs="Arial"/>
          <w:sz w:val="24"/>
          <w:szCs w:val="24"/>
        </w:rPr>
        <w:t>to ensure that the report accurately represents the consensus of the clinical review team</w:t>
      </w:r>
    </w:p>
    <w:p w14:paraId="6E12A9C6" w14:textId="77777777" w:rsidR="00B422FC" w:rsidRPr="00BC3A29" w:rsidRDefault="00A54959" w:rsidP="006B1FC5">
      <w:pPr>
        <w:numPr>
          <w:ilvl w:val="0"/>
          <w:numId w:val="39"/>
        </w:numPr>
        <w:ind w:left="357" w:hanging="357"/>
        <w:jc w:val="both"/>
        <w:rPr>
          <w:rFonts w:ascii="Arial" w:hAnsi="Arial" w:cs="Arial"/>
          <w:sz w:val="24"/>
          <w:szCs w:val="24"/>
        </w:rPr>
      </w:pPr>
      <w:r w:rsidRPr="00BC3A29">
        <w:rPr>
          <w:rFonts w:ascii="Arial" w:hAnsi="Arial" w:cs="Arial"/>
          <w:sz w:val="24"/>
          <w:szCs w:val="24"/>
        </w:rPr>
        <w:t xml:space="preserve">comply with a confidentiality agreement and does not discuss the scope of the review or the content of the draft or final report with anyone not immediately involved in it.  </w:t>
      </w:r>
      <w:r w:rsidR="00614953" w:rsidRPr="00BC3A29">
        <w:rPr>
          <w:rFonts w:ascii="Arial" w:hAnsi="Arial" w:cs="Arial"/>
          <w:sz w:val="24"/>
          <w:szCs w:val="24"/>
        </w:rPr>
        <w:t>Additionally,</w:t>
      </w:r>
      <w:r w:rsidRPr="00BC3A29">
        <w:rPr>
          <w:rFonts w:ascii="Arial" w:hAnsi="Arial" w:cs="Arial"/>
          <w:sz w:val="24"/>
          <w:szCs w:val="24"/>
        </w:rPr>
        <w:t xml:space="preserve"> they will declare, to the chair or lead member of the </w:t>
      </w:r>
      <w:r w:rsidRPr="00BC3A29">
        <w:rPr>
          <w:rFonts w:ascii="Arial" w:hAnsi="Arial" w:cs="Arial"/>
          <w:sz w:val="24"/>
          <w:szCs w:val="24"/>
        </w:rPr>
        <w:lastRenderedPageBreak/>
        <w:t>clinical review team and the clinical senate manager, any conflict of interest before the start of the review and /or materialise during the review.</w:t>
      </w:r>
    </w:p>
    <w:p w14:paraId="5D080178" w14:textId="77777777" w:rsidR="00B422FC" w:rsidRPr="00BC3A29" w:rsidRDefault="00A54959" w:rsidP="00614953">
      <w:pPr>
        <w:ind w:left="720" w:hanging="720"/>
        <w:jc w:val="both"/>
        <w:rPr>
          <w:rFonts w:ascii="Arial" w:hAnsi="Arial" w:cs="Arial"/>
          <w:b/>
          <w:i/>
          <w:sz w:val="24"/>
          <w:szCs w:val="24"/>
        </w:rPr>
      </w:pPr>
      <w:r w:rsidRPr="00BC3A29">
        <w:rPr>
          <w:rFonts w:ascii="Arial" w:hAnsi="Arial" w:cs="Arial"/>
          <w:b/>
          <w:i/>
          <w:sz w:val="24"/>
          <w:szCs w:val="24"/>
        </w:rPr>
        <w:t>Notes for South West Clinical Senate Cou</w:t>
      </w:r>
      <w:r w:rsidR="00614953" w:rsidRPr="00BC3A29">
        <w:rPr>
          <w:rFonts w:ascii="Arial" w:hAnsi="Arial" w:cs="Arial"/>
          <w:b/>
          <w:i/>
          <w:sz w:val="24"/>
          <w:szCs w:val="24"/>
        </w:rPr>
        <w:t>n</w:t>
      </w:r>
      <w:r w:rsidRPr="00BC3A29">
        <w:rPr>
          <w:rFonts w:ascii="Arial" w:hAnsi="Arial" w:cs="Arial"/>
          <w:b/>
          <w:i/>
          <w:sz w:val="24"/>
          <w:szCs w:val="24"/>
        </w:rPr>
        <w:t>cil</w:t>
      </w:r>
    </w:p>
    <w:p w14:paraId="172D5235" w14:textId="77777777" w:rsidR="00B422FC" w:rsidRPr="00BC3A29" w:rsidRDefault="00A54959" w:rsidP="006B1FC5">
      <w:pPr>
        <w:pStyle w:val="ListParagraph"/>
        <w:numPr>
          <w:ilvl w:val="0"/>
          <w:numId w:val="42"/>
        </w:numPr>
        <w:ind w:hanging="720"/>
        <w:contextualSpacing w:val="0"/>
        <w:jc w:val="both"/>
        <w:rPr>
          <w:rFonts w:ascii="Arial" w:hAnsi="Arial" w:cs="Arial"/>
          <w:i/>
          <w:sz w:val="24"/>
          <w:szCs w:val="24"/>
        </w:rPr>
      </w:pPr>
      <w:r w:rsidRPr="00BC3A29">
        <w:rPr>
          <w:rFonts w:ascii="Arial" w:hAnsi="Arial" w:cs="Arial"/>
          <w:i/>
          <w:sz w:val="24"/>
          <w:szCs w:val="24"/>
        </w:rPr>
        <w:t>Acknowledgement that Clinical Review does require specialty expertise but no geographical bias for its panels.</w:t>
      </w:r>
    </w:p>
    <w:p w14:paraId="40B7672A" w14:textId="77777777" w:rsidR="00B422FC" w:rsidRPr="00BC3A29" w:rsidRDefault="00A54959" w:rsidP="006B1FC5">
      <w:pPr>
        <w:pStyle w:val="ListParagraph"/>
        <w:numPr>
          <w:ilvl w:val="0"/>
          <w:numId w:val="42"/>
        </w:numPr>
        <w:ind w:hanging="720"/>
        <w:contextualSpacing w:val="0"/>
        <w:jc w:val="both"/>
        <w:rPr>
          <w:rFonts w:ascii="Arial" w:hAnsi="Arial" w:cs="Arial"/>
          <w:i/>
          <w:sz w:val="24"/>
          <w:szCs w:val="24"/>
        </w:rPr>
      </w:pPr>
      <w:r w:rsidRPr="00BC3A29">
        <w:rPr>
          <w:rFonts w:ascii="Arial" w:hAnsi="Arial" w:cs="Arial"/>
          <w:i/>
          <w:sz w:val="24"/>
          <w:szCs w:val="24"/>
        </w:rPr>
        <w:t>Clinical Review Panels may need to be made up partially by assembly members from other areas.</w:t>
      </w:r>
    </w:p>
    <w:p w14:paraId="56FD7AAB" w14:textId="77777777" w:rsidR="00B422FC" w:rsidRPr="00BC3A29" w:rsidRDefault="00A54959" w:rsidP="006B1FC5">
      <w:pPr>
        <w:pStyle w:val="ListParagraph"/>
        <w:numPr>
          <w:ilvl w:val="0"/>
          <w:numId w:val="42"/>
        </w:numPr>
        <w:ind w:hanging="720"/>
        <w:contextualSpacing w:val="0"/>
        <w:jc w:val="both"/>
        <w:rPr>
          <w:rFonts w:ascii="Arial" w:hAnsi="Arial" w:cs="Arial"/>
          <w:i/>
          <w:sz w:val="24"/>
          <w:szCs w:val="24"/>
          <w:u w:val="single"/>
        </w:rPr>
      </w:pPr>
      <w:r w:rsidRPr="00BC3A29">
        <w:rPr>
          <w:rFonts w:ascii="Arial" w:hAnsi="Arial" w:cs="Arial"/>
          <w:i/>
          <w:sz w:val="24"/>
          <w:szCs w:val="24"/>
        </w:rPr>
        <w:t xml:space="preserve">Senate Assembly, Citizens' Assembly &amp; Council to be asked to endeavour to make themselves available as required, both in the South West and to neighbouring Clinical Senates, where Clinical Review topics relevant to their expertise come up. </w:t>
      </w:r>
    </w:p>
    <w:p w14:paraId="5557C5BD" w14:textId="77777777" w:rsidR="00B422FC" w:rsidRPr="00BC3A29" w:rsidRDefault="00A54959" w:rsidP="006B1FC5">
      <w:pPr>
        <w:pStyle w:val="ListParagraph"/>
        <w:numPr>
          <w:ilvl w:val="0"/>
          <w:numId w:val="42"/>
        </w:numPr>
        <w:ind w:hanging="720"/>
        <w:contextualSpacing w:val="0"/>
        <w:jc w:val="both"/>
        <w:rPr>
          <w:rFonts w:ascii="Arial" w:hAnsi="Arial" w:cs="Arial"/>
          <w:i/>
          <w:sz w:val="24"/>
          <w:szCs w:val="24"/>
          <w:u w:val="single"/>
        </w:rPr>
      </w:pPr>
      <w:r w:rsidRPr="00BC3A29">
        <w:rPr>
          <w:rFonts w:ascii="Arial" w:hAnsi="Arial" w:cs="Arial"/>
          <w:i/>
          <w:sz w:val="24"/>
          <w:szCs w:val="24"/>
        </w:rPr>
        <w:t>The Senate Council may be asked to sign off TOR and reports for Clinical Review Panels outside of scheduled advice meetings.</w:t>
      </w:r>
    </w:p>
    <w:p w14:paraId="2349D8C6" w14:textId="77777777" w:rsidR="00B422FC" w:rsidRPr="00BC3A29" w:rsidRDefault="00A54959" w:rsidP="006B1FC5">
      <w:pPr>
        <w:pStyle w:val="ListParagraph"/>
        <w:numPr>
          <w:ilvl w:val="0"/>
          <w:numId w:val="42"/>
        </w:numPr>
        <w:ind w:hanging="720"/>
        <w:contextualSpacing w:val="0"/>
        <w:jc w:val="both"/>
        <w:rPr>
          <w:rFonts w:ascii="Arial" w:hAnsi="Arial" w:cs="Arial"/>
          <w:i/>
          <w:sz w:val="24"/>
          <w:szCs w:val="24"/>
          <w:u w:val="single"/>
        </w:rPr>
      </w:pPr>
      <w:r w:rsidRPr="00BC3A29">
        <w:rPr>
          <w:rFonts w:ascii="Arial" w:hAnsi="Arial" w:cs="Arial"/>
          <w:i/>
          <w:sz w:val="24"/>
          <w:szCs w:val="24"/>
        </w:rPr>
        <w:t>The Chair of the Clinical Review Panel will present the summary of the report to the Senate Council.</w:t>
      </w:r>
    </w:p>
    <w:p w14:paraId="630DFA18" w14:textId="77777777" w:rsidR="006E4992" w:rsidRPr="00BC3A29" w:rsidRDefault="00A54959">
      <w:pPr>
        <w:rPr>
          <w:rFonts w:ascii="Arial" w:hAnsi="Arial" w:cs="Arial"/>
          <w:b/>
          <w:u w:val="single"/>
        </w:rPr>
      </w:pPr>
      <w:r w:rsidRPr="00BC3A29">
        <w:rPr>
          <w:rFonts w:ascii="Arial" w:hAnsi="Arial" w:cs="Arial"/>
          <w:b/>
          <w:u w:val="single"/>
        </w:rPr>
        <w:br w:type="page"/>
      </w:r>
    </w:p>
    <w:p w14:paraId="2A406694" w14:textId="77777777" w:rsidR="00B422FC" w:rsidRPr="00BC3A29" w:rsidRDefault="00A54959" w:rsidP="00B422FC">
      <w:pPr>
        <w:pStyle w:val="Heading1"/>
        <w:rPr>
          <w:rFonts w:ascii="Arial" w:hAnsi="Arial" w:cs="Arial"/>
        </w:rPr>
      </w:pPr>
      <w:bookmarkStart w:id="93" w:name="_Toc156904994"/>
      <w:r w:rsidRPr="00BC3A29">
        <w:rPr>
          <w:rFonts w:ascii="Arial" w:hAnsi="Arial" w:cs="Arial"/>
        </w:rPr>
        <w:lastRenderedPageBreak/>
        <w:t>Appendix 7</w:t>
      </w:r>
      <w:bookmarkEnd w:id="93"/>
    </w:p>
    <w:p w14:paraId="03ABF8E9" w14:textId="77777777" w:rsidR="008F0694" w:rsidRPr="00BC3A29" w:rsidRDefault="00A54959" w:rsidP="009B40DA">
      <w:pPr>
        <w:pStyle w:val="Heading2"/>
        <w:spacing w:before="240"/>
        <w:rPr>
          <w:rFonts w:ascii="Arial" w:hAnsi="Arial" w:cs="Arial"/>
          <w:lang w:val="en-US"/>
        </w:rPr>
      </w:pPr>
      <w:bookmarkStart w:id="94" w:name="_Toc156904995"/>
      <w:r w:rsidRPr="00BC3A29">
        <w:rPr>
          <w:rFonts w:ascii="Arial" w:hAnsi="Arial" w:cs="Arial"/>
          <w:lang w:val="en-US"/>
        </w:rPr>
        <w:t>South West Clinical Senate Reviews</w:t>
      </w:r>
      <w:bookmarkEnd w:id="94"/>
    </w:p>
    <w:p w14:paraId="7778BE82" w14:textId="77777777" w:rsidR="008F0694" w:rsidRPr="00BC3A29" w:rsidRDefault="00A54959" w:rsidP="00AF7D31">
      <w:pPr>
        <w:widowControl w:val="0"/>
        <w:spacing w:after="0" w:line="240" w:lineRule="auto"/>
        <w:ind w:left="720" w:right="-20" w:hanging="720"/>
        <w:jc w:val="both"/>
        <w:rPr>
          <w:rFonts w:ascii="Arial" w:eastAsia="Arial" w:hAnsi="Arial" w:cs="Arial"/>
          <w:bCs/>
          <w:sz w:val="24"/>
          <w:szCs w:val="24"/>
          <w:lang w:val="en-US"/>
        </w:rPr>
      </w:pPr>
      <w:r w:rsidRPr="00BC3A29">
        <w:rPr>
          <w:rFonts w:ascii="Arial" w:eastAsia="Arial" w:hAnsi="Arial" w:cs="Arial"/>
          <w:bCs/>
          <w:sz w:val="24"/>
          <w:szCs w:val="24"/>
          <w:lang w:val="en-US"/>
        </w:rPr>
        <w:t>1.1</w:t>
      </w:r>
      <w:r w:rsidRPr="00BC3A29">
        <w:rPr>
          <w:rFonts w:ascii="Arial" w:eastAsia="Arial" w:hAnsi="Arial" w:cs="Arial"/>
          <w:bCs/>
          <w:sz w:val="24"/>
          <w:szCs w:val="24"/>
          <w:lang w:val="en-US"/>
        </w:rPr>
        <w:tab/>
        <w:t>This checklist is a summary drawn from the West Midlands Clinical Senate document titled Stage Two Clinical Evidence Framework August 2016</w:t>
      </w:r>
      <w:r w:rsidRPr="00BC3A29">
        <w:rPr>
          <w:rFonts w:ascii="Arial" w:hAnsi="Arial" w:cs="Arial"/>
          <w:sz w:val="24"/>
          <w:szCs w:val="24"/>
        </w:rPr>
        <w:t xml:space="preserve"> which </w:t>
      </w:r>
      <w:r w:rsidRPr="00BC3A29">
        <w:rPr>
          <w:rFonts w:ascii="Arial" w:eastAsia="Arial" w:hAnsi="Arial" w:cs="Arial"/>
          <w:bCs/>
          <w:sz w:val="24"/>
          <w:szCs w:val="24"/>
          <w:lang w:val="en-US"/>
        </w:rPr>
        <w:t xml:space="preserve">sets out advice to proposers in relation to the evidence to be developed in advance of an independent clinical review as part of NHSE Stage 2 assurance processes and which has been endorsed by the </w:t>
      </w:r>
      <w:r w:rsidR="00AD68B3" w:rsidRPr="00BC3A29">
        <w:rPr>
          <w:rFonts w:ascii="Arial" w:eastAsia="Arial" w:hAnsi="Arial" w:cs="Arial"/>
          <w:bCs/>
          <w:sz w:val="24"/>
          <w:szCs w:val="24"/>
          <w:lang w:val="en-US"/>
        </w:rPr>
        <w:t xml:space="preserve">10 </w:t>
      </w:r>
      <w:r w:rsidRPr="00BC3A29">
        <w:rPr>
          <w:rFonts w:ascii="Arial" w:eastAsia="Arial" w:hAnsi="Arial" w:cs="Arial"/>
          <w:bCs/>
          <w:sz w:val="24"/>
          <w:szCs w:val="24"/>
          <w:lang w:val="en-US"/>
        </w:rPr>
        <w:t>Senates nationally.</w:t>
      </w:r>
    </w:p>
    <w:p w14:paraId="6E318672" w14:textId="77777777" w:rsidR="008F0694" w:rsidRPr="00BC3A29" w:rsidRDefault="00A54959" w:rsidP="009B40DA">
      <w:pPr>
        <w:pStyle w:val="Heading2"/>
        <w:spacing w:before="240"/>
        <w:rPr>
          <w:rFonts w:ascii="Arial" w:hAnsi="Arial" w:cs="Arial"/>
        </w:rPr>
      </w:pPr>
      <w:bookmarkStart w:id="95" w:name="_Toc156904996"/>
      <w:r w:rsidRPr="00BC3A29">
        <w:rPr>
          <w:rFonts w:ascii="Arial" w:eastAsia="Arial" w:hAnsi="Arial" w:cs="Arial"/>
          <w:spacing w:val="2"/>
          <w:lang w:val="en-US"/>
        </w:rPr>
        <w:t xml:space="preserve">Checklist Information from </w:t>
      </w:r>
      <w:r w:rsidR="001A526E" w:rsidRPr="00BC3A29">
        <w:rPr>
          <w:rFonts w:ascii="Arial" w:eastAsia="Arial" w:hAnsi="Arial" w:cs="Arial"/>
          <w:spacing w:val="2"/>
          <w:lang w:val="en-US"/>
        </w:rPr>
        <w:t>Commissioning body</w:t>
      </w:r>
      <w:r w:rsidRPr="00BC3A29">
        <w:rPr>
          <w:rFonts w:ascii="Arial" w:eastAsia="Arial" w:hAnsi="Arial" w:cs="Arial"/>
          <w:spacing w:val="2"/>
          <w:lang w:val="en-US"/>
        </w:rPr>
        <w:t xml:space="preserve">: </w:t>
      </w:r>
      <w:r w:rsidRPr="00BC3A29">
        <w:rPr>
          <w:rFonts w:ascii="Arial" w:hAnsi="Arial" w:cs="Arial"/>
        </w:rPr>
        <w:t>Clinical Evidence (Key Service Change Test</w:t>
      </w:r>
      <w:r w:rsidR="00EA4D01" w:rsidRPr="00BC3A29">
        <w:rPr>
          <w:rFonts w:ascii="Arial" w:hAnsi="Arial" w:cs="Arial"/>
        </w:rPr>
        <w:t>s</w:t>
      </w:r>
      <w:r w:rsidRPr="00BC3A29">
        <w:rPr>
          <w:rFonts w:ascii="Arial" w:hAnsi="Arial" w:cs="Arial"/>
        </w:rPr>
        <w:t xml:space="preserve"> 3</w:t>
      </w:r>
      <w:r w:rsidR="00EA4D01" w:rsidRPr="00BC3A29">
        <w:rPr>
          <w:rFonts w:ascii="Arial" w:hAnsi="Arial" w:cs="Arial"/>
        </w:rPr>
        <w:t xml:space="preserve"> &amp; 5</w:t>
      </w:r>
      <w:r w:rsidRPr="00BC3A29">
        <w:rPr>
          <w:rFonts w:ascii="Arial" w:hAnsi="Arial" w:cs="Arial"/>
        </w:rPr>
        <w:t>)</w:t>
      </w:r>
      <w:bookmarkEnd w:id="95"/>
    </w:p>
    <w:tbl>
      <w:tblPr>
        <w:tblStyle w:val="TableGrid"/>
        <w:tblW w:w="9747" w:type="dxa"/>
        <w:tblLayout w:type="fixed"/>
        <w:tblLook w:val="04A0" w:firstRow="1" w:lastRow="0" w:firstColumn="1" w:lastColumn="0" w:noHBand="0" w:noVBand="1"/>
      </w:tblPr>
      <w:tblGrid>
        <w:gridCol w:w="1838"/>
        <w:gridCol w:w="2552"/>
        <w:gridCol w:w="2409"/>
        <w:gridCol w:w="2948"/>
      </w:tblGrid>
      <w:tr w:rsidR="00D42844" w:rsidRPr="00BC3A29" w14:paraId="4D666D9C" w14:textId="77777777" w:rsidTr="009B40DA">
        <w:tc>
          <w:tcPr>
            <w:tcW w:w="1838" w:type="dxa"/>
          </w:tcPr>
          <w:p w14:paraId="7CFFC21D"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b/>
                <w:lang w:val="en-US"/>
              </w:rPr>
              <w:t>Topic Area</w:t>
            </w:r>
          </w:p>
        </w:tc>
        <w:tc>
          <w:tcPr>
            <w:tcW w:w="2552" w:type="dxa"/>
          </w:tcPr>
          <w:p w14:paraId="7AC6D8BA"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b/>
                <w:lang w:val="en-US"/>
              </w:rPr>
              <w:t xml:space="preserve">Information  </w:t>
            </w:r>
          </w:p>
        </w:tc>
        <w:tc>
          <w:tcPr>
            <w:tcW w:w="2409" w:type="dxa"/>
          </w:tcPr>
          <w:p w14:paraId="39756410"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b/>
                <w:lang w:val="en-US"/>
              </w:rPr>
              <w:t>Evidence sought</w:t>
            </w:r>
          </w:p>
        </w:tc>
        <w:tc>
          <w:tcPr>
            <w:tcW w:w="2948" w:type="dxa"/>
          </w:tcPr>
          <w:p w14:paraId="678C8377"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b/>
                <w:lang w:val="en-US"/>
              </w:rPr>
              <w:t>Document Sent</w:t>
            </w:r>
            <w:r w:rsidRPr="00BC3A29">
              <w:rPr>
                <w:rFonts w:ascii="Arial" w:eastAsiaTheme="minorHAnsi" w:hAnsi="Arial" w:cs="Arial"/>
                <w:lang w:val="en-US"/>
              </w:rPr>
              <w:t xml:space="preserve"> </w:t>
            </w:r>
          </w:p>
          <w:p w14:paraId="149C5B47"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lang w:val="en-US"/>
              </w:rPr>
              <w:t>(Case for Change and Pre-Consultation Business Case may be the only documents needed)</w:t>
            </w:r>
          </w:p>
        </w:tc>
      </w:tr>
      <w:tr w:rsidR="00D42844" w:rsidRPr="00BC3A29" w14:paraId="2D01F466" w14:textId="77777777" w:rsidTr="009B40DA">
        <w:tc>
          <w:tcPr>
            <w:tcW w:w="1838" w:type="dxa"/>
          </w:tcPr>
          <w:p w14:paraId="6D87EA10"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b/>
                <w:lang w:val="en-US"/>
              </w:rPr>
              <w:t>Healthcare Setting</w:t>
            </w:r>
          </w:p>
          <w:p w14:paraId="122B5356" w14:textId="77777777" w:rsidR="008F0694" w:rsidRPr="00BC3A29" w:rsidRDefault="008F0694" w:rsidP="008F0694">
            <w:pPr>
              <w:widowControl w:val="0"/>
              <w:rPr>
                <w:rFonts w:ascii="Arial" w:eastAsiaTheme="minorHAnsi" w:hAnsi="Arial" w:cs="Arial"/>
                <w:b/>
                <w:lang w:val="en-US"/>
              </w:rPr>
            </w:pPr>
          </w:p>
        </w:tc>
        <w:tc>
          <w:tcPr>
            <w:tcW w:w="2552" w:type="dxa"/>
          </w:tcPr>
          <w:p w14:paraId="2328D6E5"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Narrative summary of the current position concerning the services covered by proposals</w:t>
            </w:r>
          </w:p>
        </w:tc>
        <w:tc>
          <w:tcPr>
            <w:tcW w:w="2409" w:type="dxa"/>
          </w:tcPr>
          <w:p w14:paraId="70C8E20F"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Background – demography and service activity/outcomes</w:t>
            </w:r>
          </w:p>
        </w:tc>
        <w:tc>
          <w:tcPr>
            <w:tcW w:w="2948" w:type="dxa"/>
          </w:tcPr>
          <w:p w14:paraId="6595559A" w14:textId="77777777" w:rsidR="008F0694" w:rsidRPr="00BC3A29" w:rsidRDefault="008F0694" w:rsidP="008F0694">
            <w:pPr>
              <w:widowControl w:val="0"/>
              <w:rPr>
                <w:rFonts w:ascii="Arial" w:eastAsiaTheme="minorHAnsi" w:hAnsi="Arial" w:cs="Arial"/>
                <w:lang w:val="en-US"/>
              </w:rPr>
            </w:pPr>
          </w:p>
        </w:tc>
      </w:tr>
      <w:tr w:rsidR="00D42844" w:rsidRPr="00BC3A29" w14:paraId="5AB10B10" w14:textId="77777777" w:rsidTr="009B40DA">
        <w:tc>
          <w:tcPr>
            <w:tcW w:w="1838" w:type="dxa"/>
            <w:vMerge w:val="restart"/>
          </w:tcPr>
          <w:p w14:paraId="3F09C5C5"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b/>
                <w:lang w:val="en-US"/>
              </w:rPr>
              <w:t>Model proposed</w:t>
            </w:r>
          </w:p>
          <w:p w14:paraId="74F4F2CD" w14:textId="77777777" w:rsidR="008F0694" w:rsidRPr="00BC3A29" w:rsidRDefault="008F0694" w:rsidP="008F0694">
            <w:pPr>
              <w:widowControl w:val="0"/>
              <w:rPr>
                <w:rFonts w:ascii="Arial" w:eastAsiaTheme="minorHAnsi" w:hAnsi="Arial" w:cs="Arial"/>
                <w:b/>
                <w:lang w:val="en-US"/>
              </w:rPr>
            </w:pPr>
          </w:p>
        </w:tc>
        <w:tc>
          <w:tcPr>
            <w:tcW w:w="2552" w:type="dxa"/>
          </w:tcPr>
          <w:p w14:paraId="74139350"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Why proposals for change need to be considered</w:t>
            </w:r>
          </w:p>
        </w:tc>
        <w:tc>
          <w:tcPr>
            <w:tcW w:w="2409" w:type="dxa"/>
          </w:tcPr>
          <w:p w14:paraId="2E07532F"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Case for Change</w:t>
            </w:r>
          </w:p>
        </w:tc>
        <w:tc>
          <w:tcPr>
            <w:tcW w:w="2948" w:type="dxa"/>
          </w:tcPr>
          <w:p w14:paraId="6A0EF3EF" w14:textId="77777777" w:rsidR="008F0694" w:rsidRPr="00BC3A29" w:rsidRDefault="008F0694" w:rsidP="008F0694">
            <w:pPr>
              <w:widowControl w:val="0"/>
              <w:rPr>
                <w:rFonts w:ascii="Arial" w:eastAsiaTheme="minorHAnsi" w:hAnsi="Arial" w:cs="Arial"/>
                <w:lang w:val="en-US"/>
              </w:rPr>
            </w:pPr>
          </w:p>
        </w:tc>
      </w:tr>
      <w:tr w:rsidR="00D42844" w:rsidRPr="00BC3A29" w14:paraId="0F9B20AD" w14:textId="77777777" w:rsidTr="009B40DA">
        <w:tc>
          <w:tcPr>
            <w:tcW w:w="1838" w:type="dxa"/>
            <w:vMerge/>
          </w:tcPr>
          <w:p w14:paraId="55024C96" w14:textId="77777777" w:rsidR="008F0694" w:rsidRPr="00BC3A29" w:rsidRDefault="008F0694" w:rsidP="008F0694">
            <w:pPr>
              <w:widowControl w:val="0"/>
              <w:rPr>
                <w:rFonts w:ascii="Arial" w:eastAsiaTheme="minorHAnsi" w:hAnsi="Arial" w:cs="Arial"/>
                <w:b/>
                <w:lang w:val="en-US"/>
              </w:rPr>
            </w:pPr>
          </w:p>
        </w:tc>
        <w:tc>
          <w:tcPr>
            <w:tcW w:w="2552" w:type="dxa"/>
          </w:tcPr>
          <w:p w14:paraId="54410649"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How final options were developed and the clinical rationale</w:t>
            </w:r>
          </w:p>
        </w:tc>
        <w:tc>
          <w:tcPr>
            <w:tcW w:w="2409" w:type="dxa"/>
          </w:tcPr>
          <w:p w14:paraId="5D9AF8A8"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Options Appraisal</w:t>
            </w:r>
          </w:p>
        </w:tc>
        <w:tc>
          <w:tcPr>
            <w:tcW w:w="2948" w:type="dxa"/>
          </w:tcPr>
          <w:p w14:paraId="1D423294" w14:textId="77777777" w:rsidR="008F0694" w:rsidRPr="00BC3A29" w:rsidRDefault="008F0694" w:rsidP="008F0694">
            <w:pPr>
              <w:widowControl w:val="0"/>
              <w:rPr>
                <w:rFonts w:ascii="Arial" w:eastAsiaTheme="minorHAnsi" w:hAnsi="Arial" w:cs="Arial"/>
                <w:lang w:val="en-US"/>
              </w:rPr>
            </w:pPr>
          </w:p>
        </w:tc>
      </w:tr>
      <w:tr w:rsidR="00D42844" w:rsidRPr="00BC3A29" w14:paraId="7089A4A4" w14:textId="77777777" w:rsidTr="009B40DA">
        <w:tc>
          <w:tcPr>
            <w:tcW w:w="1838" w:type="dxa"/>
            <w:vMerge/>
          </w:tcPr>
          <w:p w14:paraId="4D413635" w14:textId="77777777" w:rsidR="008F0694" w:rsidRPr="00BC3A29" w:rsidRDefault="008F0694" w:rsidP="008F0694">
            <w:pPr>
              <w:widowControl w:val="0"/>
              <w:rPr>
                <w:rFonts w:ascii="Arial" w:eastAsiaTheme="minorHAnsi" w:hAnsi="Arial" w:cs="Arial"/>
                <w:b/>
                <w:lang w:val="en-US"/>
              </w:rPr>
            </w:pPr>
          </w:p>
        </w:tc>
        <w:tc>
          <w:tcPr>
            <w:tcW w:w="2552" w:type="dxa"/>
          </w:tcPr>
          <w:p w14:paraId="59C97348"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 xml:space="preserve">Which options were ruled out, and </w:t>
            </w:r>
            <w:r w:rsidR="007B2D8E" w:rsidRPr="00BC3A29">
              <w:rPr>
                <w:rFonts w:ascii="Arial" w:eastAsiaTheme="minorHAnsi" w:hAnsi="Arial" w:cs="Arial"/>
                <w:lang w:val="en-US"/>
              </w:rPr>
              <w:t>why?</w:t>
            </w:r>
          </w:p>
        </w:tc>
        <w:tc>
          <w:tcPr>
            <w:tcW w:w="2409" w:type="dxa"/>
          </w:tcPr>
          <w:p w14:paraId="20587DCE"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Options Appraisal</w:t>
            </w:r>
          </w:p>
        </w:tc>
        <w:tc>
          <w:tcPr>
            <w:tcW w:w="2948" w:type="dxa"/>
          </w:tcPr>
          <w:p w14:paraId="7DDF09D8" w14:textId="77777777" w:rsidR="008F0694" w:rsidRPr="00BC3A29" w:rsidRDefault="008F0694" w:rsidP="008F0694">
            <w:pPr>
              <w:widowControl w:val="0"/>
              <w:rPr>
                <w:rFonts w:ascii="Arial" w:eastAsiaTheme="minorHAnsi" w:hAnsi="Arial" w:cs="Arial"/>
                <w:lang w:val="en-US"/>
              </w:rPr>
            </w:pPr>
          </w:p>
        </w:tc>
      </w:tr>
      <w:tr w:rsidR="00D42844" w:rsidRPr="00BC3A29" w14:paraId="2AA6EB1E" w14:textId="77777777" w:rsidTr="009B40DA">
        <w:tc>
          <w:tcPr>
            <w:tcW w:w="1838" w:type="dxa"/>
            <w:vMerge/>
          </w:tcPr>
          <w:p w14:paraId="6B7E2D79" w14:textId="77777777" w:rsidR="008F0694" w:rsidRPr="00BC3A29" w:rsidRDefault="008F0694" w:rsidP="008F0694">
            <w:pPr>
              <w:widowControl w:val="0"/>
              <w:rPr>
                <w:rFonts w:ascii="Arial" w:eastAsiaTheme="minorHAnsi" w:hAnsi="Arial" w:cs="Arial"/>
                <w:b/>
                <w:lang w:val="en-US"/>
              </w:rPr>
            </w:pPr>
          </w:p>
        </w:tc>
        <w:tc>
          <w:tcPr>
            <w:tcW w:w="2552" w:type="dxa"/>
          </w:tcPr>
          <w:p w14:paraId="62A36B93"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What is the proposed model or models?</w:t>
            </w:r>
          </w:p>
        </w:tc>
        <w:tc>
          <w:tcPr>
            <w:tcW w:w="2409" w:type="dxa"/>
          </w:tcPr>
          <w:p w14:paraId="3262C08B"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Proposed Model of Care</w:t>
            </w:r>
          </w:p>
        </w:tc>
        <w:tc>
          <w:tcPr>
            <w:tcW w:w="2948" w:type="dxa"/>
          </w:tcPr>
          <w:p w14:paraId="11815BAE" w14:textId="77777777" w:rsidR="008F0694" w:rsidRPr="00BC3A29" w:rsidRDefault="008F0694" w:rsidP="008F0694">
            <w:pPr>
              <w:widowControl w:val="0"/>
              <w:rPr>
                <w:rFonts w:ascii="Arial" w:eastAsiaTheme="minorHAnsi" w:hAnsi="Arial" w:cs="Arial"/>
                <w:lang w:val="en-US"/>
              </w:rPr>
            </w:pPr>
          </w:p>
        </w:tc>
      </w:tr>
      <w:tr w:rsidR="00D42844" w:rsidRPr="00BC3A29" w14:paraId="2E9BC830" w14:textId="77777777" w:rsidTr="009B40DA">
        <w:tc>
          <w:tcPr>
            <w:tcW w:w="1838" w:type="dxa"/>
            <w:vMerge/>
          </w:tcPr>
          <w:p w14:paraId="6096AD9F" w14:textId="77777777" w:rsidR="008F0694" w:rsidRPr="00BC3A29" w:rsidRDefault="008F0694" w:rsidP="008F0694">
            <w:pPr>
              <w:widowControl w:val="0"/>
              <w:rPr>
                <w:rFonts w:ascii="Arial" w:eastAsiaTheme="minorHAnsi" w:hAnsi="Arial" w:cs="Arial"/>
                <w:b/>
                <w:lang w:val="en-US"/>
              </w:rPr>
            </w:pPr>
          </w:p>
        </w:tc>
        <w:tc>
          <w:tcPr>
            <w:tcW w:w="2552" w:type="dxa"/>
          </w:tcPr>
          <w:p w14:paraId="0F8F90CB"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Scenarios to show how the proposed changes would affect patients</w:t>
            </w:r>
          </w:p>
        </w:tc>
        <w:tc>
          <w:tcPr>
            <w:tcW w:w="2409" w:type="dxa"/>
          </w:tcPr>
          <w:p w14:paraId="11B28208"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Key Benefits and Pathways, case studies</w:t>
            </w:r>
          </w:p>
        </w:tc>
        <w:tc>
          <w:tcPr>
            <w:tcW w:w="2948" w:type="dxa"/>
            <w:shd w:val="clear" w:color="auto" w:fill="auto"/>
          </w:tcPr>
          <w:p w14:paraId="08332EEC" w14:textId="77777777" w:rsidR="008F0694" w:rsidRPr="00BC3A29" w:rsidRDefault="008F0694" w:rsidP="008F0694">
            <w:pPr>
              <w:widowControl w:val="0"/>
              <w:rPr>
                <w:rFonts w:ascii="Arial" w:eastAsiaTheme="minorHAnsi" w:hAnsi="Arial" w:cs="Arial"/>
                <w:lang w:val="en-US"/>
              </w:rPr>
            </w:pPr>
          </w:p>
        </w:tc>
      </w:tr>
      <w:tr w:rsidR="00D42844" w:rsidRPr="00BC3A29" w14:paraId="33C46FC8" w14:textId="77777777" w:rsidTr="009B40DA">
        <w:tc>
          <w:tcPr>
            <w:tcW w:w="1838" w:type="dxa"/>
            <w:vMerge/>
          </w:tcPr>
          <w:p w14:paraId="295B929C" w14:textId="77777777" w:rsidR="008F0694" w:rsidRPr="00BC3A29" w:rsidRDefault="008F0694" w:rsidP="008F0694">
            <w:pPr>
              <w:widowControl w:val="0"/>
              <w:rPr>
                <w:rFonts w:ascii="Arial" w:eastAsiaTheme="minorHAnsi" w:hAnsi="Arial" w:cs="Arial"/>
                <w:b/>
                <w:lang w:val="en-US"/>
              </w:rPr>
            </w:pPr>
          </w:p>
        </w:tc>
        <w:tc>
          <w:tcPr>
            <w:tcW w:w="2552" w:type="dxa"/>
          </w:tcPr>
          <w:p w14:paraId="391434DA"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Clinical risks of implementing proposals</w:t>
            </w:r>
          </w:p>
        </w:tc>
        <w:tc>
          <w:tcPr>
            <w:tcW w:w="2409" w:type="dxa"/>
          </w:tcPr>
          <w:p w14:paraId="573C624A"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Risk Assessment</w:t>
            </w:r>
          </w:p>
        </w:tc>
        <w:tc>
          <w:tcPr>
            <w:tcW w:w="2948" w:type="dxa"/>
            <w:shd w:val="clear" w:color="auto" w:fill="auto"/>
          </w:tcPr>
          <w:p w14:paraId="42939B95" w14:textId="77777777" w:rsidR="008F0694" w:rsidRPr="00BC3A29" w:rsidRDefault="008F0694" w:rsidP="008F0694">
            <w:pPr>
              <w:widowControl w:val="0"/>
              <w:rPr>
                <w:rFonts w:ascii="Arial" w:eastAsiaTheme="minorHAnsi" w:hAnsi="Arial" w:cs="Arial"/>
                <w:lang w:val="en-US"/>
              </w:rPr>
            </w:pPr>
          </w:p>
        </w:tc>
      </w:tr>
      <w:tr w:rsidR="00D42844" w:rsidRPr="00BC3A29" w14:paraId="384BC711" w14:textId="77777777" w:rsidTr="009B40DA">
        <w:tc>
          <w:tcPr>
            <w:tcW w:w="1838" w:type="dxa"/>
            <w:vMerge/>
          </w:tcPr>
          <w:p w14:paraId="12011E88" w14:textId="77777777" w:rsidR="008F0694" w:rsidRPr="00BC3A29" w:rsidRDefault="008F0694" w:rsidP="008F0694">
            <w:pPr>
              <w:widowControl w:val="0"/>
              <w:rPr>
                <w:rFonts w:ascii="Arial" w:eastAsiaTheme="minorHAnsi" w:hAnsi="Arial" w:cs="Arial"/>
                <w:b/>
                <w:lang w:val="en-US"/>
              </w:rPr>
            </w:pPr>
          </w:p>
        </w:tc>
        <w:tc>
          <w:tcPr>
            <w:tcW w:w="2552" w:type="dxa"/>
          </w:tcPr>
          <w:p w14:paraId="4FFCF6D6"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Expected outcomes and benefits of delivery</w:t>
            </w:r>
          </w:p>
        </w:tc>
        <w:tc>
          <w:tcPr>
            <w:tcW w:w="2409" w:type="dxa"/>
          </w:tcPr>
          <w:p w14:paraId="369648C2"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Proposed Model of Care, Key Benefits</w:t>
            </w:r>
          </w:p>
        </w:tc>
        <w:tc>
          <w:tcPr>
            <w:tcW w:w="2948" w:type="dxa"/>
            <w:shd w:val="clear" w:color="auto" w:fill="auto"/>
          </w:tcPr>
          <w:p w14:paraId="3E720C39" w14:textId="77777777" w:rsidR="008F0694" w:rsidRPr="00BC3A29" w:rsidRDefault="008F0694" w:rsidP="008F0694">
            <w:pPr>
              <w:widowControl w:val="0"/>
              <w:rPr>
                <w:rFonts w:ascii="Arial" w:eastAsiaTheme="minorHAnsi" w:hAnsi="Arial" w:cs="Arial"/>
                <w:lang w:val="en-US"/>
              </w:rPr>
            </w:pPr>
          </w:p>
        </w:tc>
      </w:tr>
      <w:tr w:rsidR="00D42844" w:rsidRPr="00BC3A29" w14:paraId="22CCC37A" w14:textId="77777777" w:rsidTr="009B40DA">
        <w:tc>
          <w:tcPr>
            <w:tcW w:w="1838" w:type="dxa"/>
            <w:vMerge/>
          </w:tcPr>
          <w:p w14:paraId="4E20A148" w14:textId="77777777" w:rsidR="008F0694" w:rsidRPr="00BC3A29" w:rsidRDefault="008F0694" w:rsidP="008F0694">
            <w:pPr>
              <w:widowControl w:val="0"/>
              <w:rPr>
                <w:rFonts w:ascii="Arial" w:eastAsiaTheme="minorHAnsi" w:hAnsi="Arial" w:cs="Arial"/>
                <w:b/>
                <w:lang w:val="en-US"/>
              </w:rPr>
            </w:pPr>
          </w:p>
        </w:tc>
        <w:tc>
          <w:tcPr>
            <w:tcW w:w="2552" w:type="dxa"/>
          </w:tcPr>
          <w:p w14:paraId="54D81348"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Extent to which the community believes proposals will deliver real benefits</w:t>
            </w:r>
          </w:p>
        </w:tc>
        <w:tc>
          <w:tcPr>
            <w:tcW w:w="2409" w:type="dxa"/>
          </w:tcPr>
          <w:p w14:paraId="00689FFB"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Engagement documentation</w:t>
            </w:r>
          </w:p>
        </w:tc>
        <w:tc>
          <w:tcPr>
            <w:tcW w:w="2948" w:type="dxa"/>
          </w:tcPr>
          <w:p w14:paraId="48CE0619" w14:textId="77777777" w:rsidR="008F0694" w:rsidRPr="00BC3A29" w:rsidRDefault="008F0694" w:rsidP="008F0694">
            <w:pPr>
              <w:widowControl w:val="0"/>
              <w:rPr>
                <w:rFonts w:ascii="Arial" w:eastAsiaTheme="minorHAnsi" w:hAnsi="Arial" w:cs="Arial"/>
                <w:lang w:val="en-US"/>
              </w:rPr>
            </w:pPr>
          </w:p>
        </w:tc>
      </w:tr>
      <w:tr w:rsidR="00D42844" w:rsidRPr="00BC3A29" w14:paraId="0DAEEEA5" w14:textId="77777777" w:rsidTr="009B40DA">
        <w:tc>
          <w:tcPr>
            <w:tcW w:w="1838" w:type="dxa"/>
            <w:vMerge/>
          </w:tcPr>
          <w:p w14:paraId="2473F1BE" w14:textId="77777777" w:rsidR="008F0694" w:rsidRPr="00BC3A29" w:rsidRDefault="008F0694" w:rsidP="008F0694">
            <w:pPr>
              <w:widowControl w:val="0"/>
              <w:rPr>
                <w:rFonts w:ascii="Arial" w:eastAsiaTheme="minorHAnsi" w:hAnsi="Arial" w:cs="Arial"/>
                <w:b/>
                <w:lang w:val="en-US"/>
              </w:rPr>
            </w:pPr>
          </w:p>
        </w:tc>
        <w:tc>
          <w:tcPr>
            <w:tcW w:w="2552" w:type="dxa"/>
          </w:tcPr>
          <w:p w14:paraId="0F0DD85F"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Impact proposals will have on services</w:t>
            </w:r>
          </w:p>
        </w:tc>
        <w:tc>
          <w:tcPr>
            <w:tcW w:w="2409" w:type="dxa"/>
          </w:tcPr>
          <w:p w14:paraId="21327FE4"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Proposed model of care</w:t>
            </w:r>
          </w:p>
        </w:tc>
        <w:tc>
          <w:tcPr>
            <w:tcW w:w="2948" w:type="dxa"/>
            <w:shd w:val="clear" w:color="auto" w:fill="auto"/>
          </w:tcPr>
          <w:p w14:paraId="29611D54" w14:textId="77777777" w:rsidR="008F0694" w:rsidRPr="00BC3A29" w:rsidRDefault="008F0694" w:rsidP="008F0694">
            <w:pPr>
              <w:widowControl w:val="0"/>
              <w:rPr>
                <w:rFonts w:ascii="Arial" w:eastAsiaTheme="minorHAnsi" w:hAnsi="Arial" w:cs="Arial"/>
                <w:lang w:val="en-US"/>
              </w:rPr>
            </w:pPr>
          </w:p>
        </w:tc>
      </w:tr>
      <w:tr w:rsidR="00D42844" w:rsidRPr="00BC3A29" w14:paraId="4E486F12" w14:textId="77777777" w:rsidTr="009B40DA">
        <w:tc>
          <w:tcPr>
            <w:tcW w:w="1838" w:type="dxa"/>
          </w:tcPr>
          <w:p w14:paraId="0B05DC3A"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b/>
                <w:lang w:val="en-US"/>
              </w:rPr>
              <w:t>Clinical Engagement</w:t>
            </w:r>
          </w:p>
          <w:p w14:paraId="7ADE5DF4" w14:textId="77777777" w:rsidR="008F0694" w:rsidRPr="00BC3A29" w:rsidRDefault="008F0694" w:rsidP="008F0694">
            <w:pPr>
              <w:widowControl w:val="0"/>
              <w:rPr>
                <w:rFonts w:ascii="Arial" w:eastAsiaTheme="minorHAnsi" w:hAnsi="Arial" w:cs="Arial"/>
                <w:b/>
                <w:lang w:val="en-US"/>
              </w:rPr>
            </w:pPr>
          </w:p>
          <w:p w14:paraId="3FC76562" w14:textId="77777777" w:rsidR="008F0694" w:rsidRPr="00BC3A29" w:rsidRDefault="008F0694" w:rsidP="008F0694">
            <w:pPr>
              <w:widowControl w:val="0"/>
              <w:rPr>
                <w:rFonts w:ascii="Arial" w:eastAsiaTheme="minorHAnsi" w:hAnsi="Arial" w:cs="Arial"/>
                <w:b/>
                <w:lang w:val="en-US"/>
              </w:rPr>
            </w:pPr>
          </w:p>
        </w:tc>
        <w:tc>
          <w:tcPr>
            <w:tcW w:w="2552" w:type="dxa"/>
          </w:tcPr>
          <w:p w14:paraId="5F89314C"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 xml:space="preserve">Evidence of clinical leadership and engagement in the development of the model and implementation plans (not just </w:t>
            </w:r>
            <w:r w:rsidRPr="00BC3A29">
              <w:rPr>
                <w:rFonts w:ascii="Arial" w:eastAsiaTheme="minorHAnsi" w:hAnsi="Arial" w:cs="Arial"/>
                <w:lang w:val="en-US"/>
              </w:rPr>
              <w:lastRenderedPageBreak/>
              <w:t>C</w:t>
            </w:r>
            <w:r w:rsidR="001A526E" w:rsidRPr="00BC3A29">
              <w:rPr>
                <w:rFonts w:ascii="Arial" w:eastAsiaTheme="minorHAnsi" w:hAnsi="Arial" w:cs="Arial"/>
                <w:lang w:val="en-US"/>
              </w:rPr>
              <w:t>ommissioning body</w:t>
            </w:r>
            <w:r w:rsidRPr="00BC3A29">
              <w:rPr>
                <w:rFonts w:ascii="Arial" w:eastAsiaTheme="minorHAnsi" w:hAnsi="Arial" w:cs="Arial"/>
                <w:lang w:val="en-US"/>
              </w:rPr>
              <w:t xml:space="preserve"> staff).</w:t>
            </w:r>
          </w:p>
        </w:tc>
        <w:tc>
          <w:tcPr>
            <w:tcW w:w="2409" w:type="dxa"/>
          </w:tcPr>
          <w:p w14:paraId="2D352280"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lastRenderedPageBreak/>
              <w:t>Proposed model of care, programme documentation</w:t>
            </w:r>
          </w:p>
        </w:tc>
        <w:tc>
          <w:tcPr>
            <w:tcW w:w="2948" w:type="dxa"/>
            <w:shd w:val="clear" w:color="auto" w:fill="auto"/>
          </w:tcPr>
          <w:p w14:paraId="6A7965EF" w14:textId="77777777" w:rsidR="008F0694" w:rsidRPr="00BC3A29" w:rsidRDefault="008F0694" w:rsidP="008F0694">
            <w:pPr>
              <w:widowControl w:val="0"/>
              <w:rPr>
                <w:rFonts w:ascii="Arial" w:eastAsiaTheme="minorHAnsi" w:hAnsi="Arial" w:cs="Arial"/>
                <w:lang w:val="en-US"/>
              </w:rPr>
            </w:pPr>
          </w:p>
        </w:tc>
      </w:tr>
      <w:tr w:rsidR="00D42844" w:rsidRPr="00BC3A29" w14:paraId="30AE3A07" w14:textId="77777777" w:rsidTr="009B40DA">
        <w:tc>
          <w:tcPr>
            <w:tcW w:w="1838" w:type="dxa"/>
          </w:tcPr>
          <w:p w14:paraId="4BD9D8EF"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lang w:val="en-US"/>
              </w:rPr>
              <w:br w:type="page"/>
            </w:r>
            <w:r w:rsidRPr="00BC3A29">
              <w:rPr>
                <w:rFonts w:ascii="Arial" w:eastAsiaTheme="minorHAnsi" w:hAnsi="Arial" w:cs="Arial"/>
                <w:b/>
                <w:lang w:val="en-US"/>
              </w:rPr>
              <w:t>Programme Management</w:t>
            </w:r>
          </w:p>
        </w:tc>
        <w:tc>
          <w:tcPr>
            <w:tcW w:w="2552" w:type="dxa"/>
          </w:tcPr>
          <w:p w14:paraId="7F642907"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The decision-making process and timescales.</w:t>
            </w:r>
          </w:p>
        </w:tc>
        <w:tc>
          <w:tcPr>
            <w:tcW w:w="2409" w:type="dxa"/>
          </w:tcPr>
          <w:p w14:paraId="4086FA70"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Model of Care and wider Programme documentation</w:t>
            </w:r>
          </w:p>
        </w:tc>
        <w:tc>
          <w:tcPr>
            <w:tcW w:w="2948" w:type="dxa"/>
            <w:shd w:val="clear" w:color="auto" w:fill="auto"/>
          </w:tcPr>
          <w:p w14:paraId="15426F22" w14:textId="77777777" w:rsidR="008F0694" w:rsidRPr="00BC3A29" w:rsidRDefault="008F0694" w:rsidP="008F0694">
            <w:pPr>
              <w:widowControl w:val="0"/>
              <w:rPr>
                <w:rFonts w:ascii="Arial" w:eastAsiaTheme="minorHAnsi" w:hAnsi="Arial" w:cs="Arial"/>
                <w:lang w:val="en-US"/>
              </w:rPr>
            </w:pPr>
          </w:p>
        </w:tc>
      </w:tr>
      <w:tr w:rsidR="00D42844" w:rsidRPr="00BC3A29" w14:paraId="3E4B0E4F" w14:textId="77777777" w:rsidTr="009B40DA">
        <w:tc>
          <w:tcPr>
            <w:tcW w:w="1838" w:type="dxa"/>
            <w:vMerge w:val="restart"/>
          </w:tcPr>
          <w:p w14:paraId="26F4EDBE"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b/>
                <w:lang w:val="en-US"/>
              </w:rPr>
              <w:t>Best Practice</w:t>
            </w:r>
          </w:p>
        </w:tc>
        <w:tc>
          <w:tcPr>
            <w:tcW w:w="2552" w:type="dxa"/>
          </w:tcPr>
          <w:p w14:paraId="1D516BA4"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Fit with clinical evidence and clinical best practice.</w:t>
            </w:r>
          </w:p>
        </w:tc>
        <w:tc>
          <w:tcPr>
            <w:tcW w:w="2409" w:type="dxa"/>
          </w:tcPr>
          <w:p w14:paraId="579B2F58"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Proposed Model of Care</w:t>
            </w:r>
          </w:p>
        </w:tc>
        <w:tc>
          <w:tcPr>
            <w:tcW w:w="2948" w:type="dxa"/>
          </w:tcPr>
          <w:p w14:paraId="777428B8" w14:textId="77777777" w:rsidR="008F0694" w:rsidRPr="00BC3A29" w:rsidRDefault="008F0694" w:rsidP="008F0694">
            <w:pPr>
              <w:widowControl w:val="0"/>
              <w:rPr>
                <w:rFonts w:ascii="Arial" w:eastAsiaTheme="minorHAnsi" w:hAnsi="Arial" w:cs="Arial"/>
                <w:lang w:val="en-US"/>
              </w:rPr>
            </w:pPr>
          </w:p>
        </w:tc>
      </w:tr>
      <w:tr w:rsidR="00D42844" w:rsidRPr="00BC3A29" w14:paraId="11A13864" w14:textId="77777777" w:rsidTr="009B40DA">
        <w:tc>
          <w:tcPr>
            <w:tcW w:w="1838" w:type="dxa"/>
            <w:vMerge/>
          </w:tcPr>
          <w:p w14:paraId="6070C317" w14:textId="77777777" w:rsidR="008F0694" w:rsidRPr="00BC3A29" w:rsidRDefault="008F0694" w:rsidP="008F0694">
            <w:pPr>
              <w:widowControl w:val="0"/>
              <w:rPr>
                <w:rFonts w:ascii="Arial" w:eastAsiaTheme="minorHAnsi" w:hAnsi="Arial" w:cs="Arial"/>
                <w:b/>
                <w:lang w:val="en-US"/>
              </w:rPr>
            </w:pPr>
          </w:p>
        </w:tc>
        <w:tc>
          <w:tcPr>
            <w:tcW w:w="2552" w:type="dxa"/>
          </w:tcPr>
          <w:p w14:paraId="60F933C1"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Link of proposals to wider commissioning plans, clinical guidelines, etc., alignment with STP</w:t>
            </w:r>
          </w:p>
        </w:tc>
        <w:tc>
          <w:tcPr>
            <w:tcW w:w="2409" w:type="dxa"/>
          </w:tcPr>
          <w:p w14:paraId="53434A41"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Other plans/models of care</w:t>
            </w:r>
          </w:p>
        </w:tc>
        <w:tc>
          <w:tcPr>
            <w:tcW w:w="2948" w:type="dxa"/>
          </w:tcPr>
          <w:p w14:paraId="578482F8" w14:textId="77777777" w:rsidR="008F0694" w:rsidRPr="00BC3A29" w:rsidRDefault="008F0694" w:rsidP="008F0694">
            <w:pPr>
              <w:widowControl w:val="0"/>
              <w:rPr>
                <w:rFonts w:ascii="Arial" w:eastAsiaTheme="minorHAnsi" w:hAnsi="Arial" w:cs="Arial"/>
                <w:lang w:val="en-US"/>
              </w:rPr>
            </w:pPr>
          </w:p>
        </w:tc>
      </w:tr>
      <w:tr w:rsidR="00D42844" w:rsidRPr="00BC3A29" w14:paraId="6146E23B" w14:textId="77777777" w:rsidTr="009B40DA">
        <w:tc>
          <w:tcPr>
            <w:tcW w:w="1838" w:type="dxa"/>
            <w:vMerge w:val="restart"/>
          </w:tcPr>
          <w:p w14:paraId="70FD1510"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b/>
                <w:lang w:val="en-US"/>
              </w:rPr>
              <w:t>Implementation and Clinical Outcomes</w:t>
            </w:r>
          </w:p>
        </w:tc>
        <w:tc>
          <w:tcPr>
            <w:tcW w:w="2552" w:type="dxa"/>
          </w:tcPr>
          <w:p w14:paraId="381E049E"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How changes would be implemented, including phasing, pathways, activity, activity type, and staffing modelling.</w:t>
            </w:r>
          </w:p>
        </w:tc>
        <w:tc>
          <w:tcPr>
            <w:tcW w:w="2409" w:type="dxa"/>
          </w:tcPr>
          <w:p w14:paraId="72A3FA56"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Pathways, activity, activity type, and staffing modelling.</w:t>
            </w:r>
          </w:p>
        </w:tc>
        <w:tc>
          <w:tcPr>
            <w:tcW w:w="2948" w:type="dxa"/>
            <w:shd w:val="clear" w:color="auto" w:fill="auto"/>
          </w:tcPr>
          <w:p w14:paraId="17C7A663" w14:textId="77777777" w:rsidR="008F0694" w:rsidRPr="00BC3A29" w:rsidRDefault="008F0694" w:rsidP="008F0694">
            <w:pPr>
              <w:widowControl w:val="0"/>
              <w:rPr>
                <w:rFonts w:ascii="Arial" w:eastAsiaTheme="minorHAnsi" w:hAnsi="Arial" w:cs="Arial"/>
                <w:lang w:val="en-US"/>
              </w:rPr>
            </w:pPr>
          </w:p>
        </w:tc>
      </w:tr>
      <w:tr w:rsidR="00D42844" w:rsidRPr="00BC3A29" w14:paraId="39C550E8" w14:textId="77777777" w:rsidTr="009B40DA">
        <w:tc>
          <w:tcPr>
            <w:tcW w:w="1838" w:type="dxa"/>
            <w:vMerge/>
          </w:tcPr>
          <w:p w14:paraId="7761C919" w14:textId="77777777" w:rsidR="008F0694" w:rsidRPr="00BC3A29" w:rsidRDefault="008F0694" w:rsidP="008F0694">
            <w:pPr>
              <w:widowControl w:val="0"/>
              <w:rPr>
                <w:rFonts w:ascii="Arial" w:eastAsiaTheme="minorHAnsi" w:hAnsi="Arial" w:cs="Arial"/>
                <w:lang w:val="en-US"/>
              </w:rPr>
            </w:pPr>
          </w:p>
        </w:tc>
        <w:tc>
          <w:tcPr>
            <w:tcW w:w="2552" w:type="dxa"/>
          </w:tcPr>
          <w:p w14:paraId="7D6CB1D9"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What would happen to the premises.</w:t>
            </w:r>
          </w:p>
        </w:tc>
        <w:tc>
          <w:tcPr>
            <w:tcW w:w="2409" w:type="dxa"/>
          </w:tcPr>
          <w:p w14:paraId="4DEFD614"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Estates intentions</w:t>
            </w:r>
          </w:p>
        </w:tc>
        <w:tc>
          <w:tcPr>
            <w:tcW w:w="2948" w:type="dxa"/>
            <w:shd w:val="clear" w:color="auto" w:fill="auto"/>
          </w:tcPr>
          <w:p w14:paraId="04F4AE09" w14:textId="77777777" w:rsidR="008F0694" w:rsidRPr="00BC3A29" w:rsidRDefault="008F0694" w:rsidP="008F0694">
            <w:pPr>
              <w:widowControl w:val="0"/>
              <w:rPr>
                <w:rFonts w:ascii="Arial" w:eastAsiaTheme="minorHAnsi" w:hAnsi="Arial" w:cs="Arial"/>
                <w:lang w:val="en-US"/>
              </w:rPr>
            </w:pPr>
          </w:p>
        </w:tc>
      </w:tr>
      <w:tr w:rsidR="00D42844" w:rsidRPr="00BC3A29" w14:paraId="06506926" w14:textId="77777777" w:rsidTr="009B40DA">
        <w:tc>
          <w:tcPr>
            <w:tcW w:w="1838" w:type="dxa"/>
            <w:vMerge/>
          </w:tcPr>
          <w:p w14:paraId="61BDB29D" w14:textId="77777777" w:rsidR="008F0694" w:rsidRPr="00BC3A29" w:rsidRDefault="008F0694" w:rsidP="008F0694">
            <w:pPr>
              <w:widowControl w:val="0"/>
              <w:rPr>
                <w:rFonts w:ascii="Arial" w:eastAsiaTheme="minorHAnsi" w:hAnsi="Arial" w:cs="Arial"/>
                <w:lang w:val="en-US"/>
              </w:rPr>
            </w:pPr>
          </w:p>
        </w:tc>
        <w:tc>
          <w:tcPr>
            <w:tcW w:w="2552" w:type="dxa"/>
          </w:tcPr>
          <w:p w14:paraId="457A252D"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Expected changes in clinical outcomes.</w:t>
            </w:r>
          </w:p>
        </w:tc>
        <w:tc>
          <w:tcPr>
            <w:tcW w:w="2409" w:type="dxa"/>
          </w:tcPr>
          <w:p w14:paraId="79F0F7A6"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Proposed model of care</w:t>
            </w:r>
          </w:p>
        </w:tc>
        <w:tc>
          <w:tcPr>
            <w:tcW w:w="2948" w:type="dxa"/>
            <w:shd w:val="clear" w:color="auto" w:fill="auto"/>
          </w:tcPr>
          <w:p w14:paraId="2C59A660" w14:textId="77777777" w:rsidR="008F0694" w:rsidRPr="00BC3A29" w:rsidRDefault="008F0694" w:rsidP="008F0694">
            <w:pPr>
              <w:widowControl w:val="0"/>
              <w:rPr>
                <w:rFonts w:ascii="Arial" w:eastAsiaTheme="minorHAnsi" w:hAnsi="Arial" w:cs="Arial"/>
                <w:lang w:val="en-US"/>
              </w:rPr>
            </w:pPr>
          </w:p>
        </w:tc>
      </w:tr>
      <w:tr w:rsidR="00D42844" w:rsidRPr="00BC3A29" w14:paraId="6837AE56" w14:textId="77777777" w:rsidTr="009B40DA">
        <w:tc>
          <w:tcPr>
            <w:tcW w:w="1838" w:type="dxa"/>
            <w:vMerge/>
          </w:tcPr>
          <w:p w14:paraId="55DE9A17" w14:textId="77777777" w:rsidR="008F0694" w:rsidRPr="00BC3A29" w:rsidRDefault="008F0694" w:rsidP="008F0694">
            <w:pPr>
              <w:widowControl w:val="0"/>
              <w:rPr>
                <w:rFonts w:ascii="Arial" w:eastAsiaTheme="minorHAnsi" w:hAnsi="Arial" w:cs="Arial"/>
                <w:b/>
                <w:lang w:val="en-US"/>
              </w:rPr>
            </w:pPr>
          </w:p>
        </w:tc>
        <w:tc>
          <w:tcPr>
            <w:tcW w:w="2552" w:type="dxa"/>
          </w:tcPr>
          <w:p w14:paraId="57CA428A"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Performance expectations and sustainability.</w:t>
            </w:r>
          </w:p>
        </w:tc>
        <w:tc>
          <w:tcPr>
            <w:tcW w:w="2409" w:type="dxa"/>
          </w:tcPr>
          <w:p w14:paraId="05678E57"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Proposed model of care</w:t>
            </w:r>
          </w:p>
        </w:tc>
        <w:tc>
          <w:tcPr>
            <w:tcW w:w="2948" w:type="dxa"/>
            <w:shd w:val="clear" w:color="auto" w:fill="auto"/>
          </w:tcPr>
          <w:p w14:paraId="70CC49CA" w14:textId="77777777" w:rsidR="008F0694" w:rsidRPr="00BC3A29" w:rsidRDefault="008F0694" w:rsidP="008F0694">
            <w:pPr>
              <w:widowControl w:val="0"/>
              <w:rPr>
                <w:rFonts w:ascii="Arial" w:eastAsiaTheme="minorHAnsi" w:hAnsi="Arial" w:cs="Arial"/>
                <w:lang w:val="en-US"/>
              </w:rPr>
            </w:pPr>
          </w:p>
        </w:tc>
      </w:tr>
      <w:tr w:rsidR="00D42844" w:rsidRPr="00BC3A29" w14:paraId="0865D0E3" w14:textId="77777777" w:rsidTr="009B40DA">
        <w:tc>
          <w:tcPr>
            <w:tcW w:w="1838" w:type="dxa"/>
            <w:vMerge w:val="restart"/>
          </w:tcPr>
          <w:p w14:paraId="3B27FF12"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b/>
                <w:lang w:val="en-US"/>
              </w:rPr>
              <w:t>Of interest</w:t>
            </w:r>
          </w:p>
        </w:tc>
        <w:tc>
          <w:tcPr>
            <w:tcW w:w="2552" w:type="dxa"/>
          </w:tcPr>
          <w:p w14:paraId="0871299D"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Financial Summary</w:t>
            </w:r>
          </w:p>
        </w:tc>
        <w:tc>
          <w:tcPr>
            <w:tcW w:w="2409" w:type="dxa"/>
          </w:tcPr>
          <w:p w14:paraId="785617DD" w14:textId="77777777" w:rsidR="008F0694" w:rsidRPr="00BC3A29" w:rsidRDefault="008F0694" w:rsidP="008F0694">
            <w:pPr>
              <w:widowControl w:val="0"/>
              <w:rPr>
                <w:rFonts w:ascii="Arial" w:eastAsiaTheme="minorHAnsi" w:hAnsi="Arial" w:cs="Arial"/>
                <w:lang w:val="en-US"/>
              </w:rPr>
            </w:pPr>
          </w:p>
        </w:tc>
        <w:tc>
          <w:tcPr>
            <w:tcW w:w="2948" w:type="dxa"/>
          </w:tcPr>
          <w:p w14:paraId="19DE8375" w14:textId="77777777" w:rsidR="008F0694" w:rsidRPr="00BC3A29" w:rsidRDefault="008F0694" w:rsidP="008F0694">
            <w:pPr>
              <w:widowControl w:val="0"/>
              <w:rPr>
                <w:rFonts w:ascii="Arial" w:eastAsiaTheme="minorHAnsi" w:hAnsi="Arial" w:cs="Arial"/>
                <w:lang w:val="en-US"/>
              </w:rPr>
            </w:pPr>
          </w:p>
        </w:tc>
      </w:tr>
      <w:tr w:rsidR="00D42844" w:rsidRPr="00BC3A29" w14:paraId="20FB49FF" w14:textId="77777777" w:rsidTr="009B40DA">
        <w:tc>
          <w:tcPr>
            <w:tcW w:w="1838" w:type="dxa"/>
            <w:vMerge/>
          </w:tcPr>
          <w:p w14:paraId="450B3C7A" w14:textId="77777777" w:rsidR="008F0694" w:rsidRPr="00BC3A29" w:rsidRDefault="008F0694" w:rsidP="008F0694">
            <w:pPr>
              <w:widowControl w:val="0"/>
              <w:rPr>
                <w:rFonts w:ascii="Arial" w:eastAsiaTheme="minorHAnsi" w:hAnsi="Arial" w:cs="Arial"/>
                <w:b/>
                <w:lang w:val="en-US"/>
              </w:rPr>
            </w:pPr>
          </w:p>
        </w:tc>
        <w:tc>
          <w:tcPr>
            <w:tcW w:w="2552" w:type="dxa"/>
          </w:tcPr>
          <w:p w14:paraId="5B1BEE02" w14:textId="77777777" w:rsidR="008F0694" w:rsidRPr="00BC3A29" w:rsidRDefault="00A54959" w:rsidP="008F0694">
            <w:pPr>
              <w:widowControl w:val="0"/>
              <w:rPr>
                <w:rFonts w:ascii="Arial" w:eastAsiaTheme="minorHAnsi" w:hAnsi="Arial" w:cs="Arial"/>
                <w:lang w:val="en-US"/>
              </w:rPr>
            </w:pPr>
            <w:r w:rsidRPr="00BC3A29">
              <w:rPr>
                <w:rFonts w:ascii="Arial" w:eastAsiaTheme="minorHAnsi" w:hAnsi="Arial" w:cs="Arial"/>
                <w:lang w:val="en-US"/>
              </w:rPr>
              <w:t>EIA</w:t>
            </w:r>
          </w:p>
        </w:tc>
        <w:tc>
          <w:tcPr>
            <w:tcW w:w="2409" w:type="dxa"/>
          </w:tcPr>
          <w:p w14:paraId="5986ACD3" w14:textId="77777777" w:rsidR="008F0694" w:rsidRPr="00BC3A29" w:rsidRDefault="008F0694" w:rsidP="008F0694">
            <w:pPr>
              <w:widowControl w:val="0"/>
              <w:rPr>
                <w:rFonts w:ascii="Arial" w:eastAsiaTheme="minorHAnsi" w:hAnsi="Arial" w:cs="Arial"/>
                <w:lang w:val="en-US"/>
              </w:rPr>
            </w:pPr>
          </w:p>
        </w:tc>
        <w:tc>
          <w:tcPr>
            <w:tcW w:w="2948" w:type="dxa"/>
          </w:tcPr>
          <w:p w14:paraId="1EA0FC49" w14:textId="77777777" w:rsidR="008F0694" w:rsidRPr="00BC3A29" w:rsidRDefault="008F0694" w:rsidP="008F0694">
            <w:pPr>
              <w:widowControl w:val="0"/>
              <w:rPr>
                <w:rFonts w:ascii="Arial" w:eastAsiaTheme="minorHAnsi" w:hAnsi="Arial" w:cs="Arial"/>
                <w:lang w:val="en-US"/>
              </w:rPr>
            </w:pPr>
          </w:p>
        </w:tc>
      </w:tr>
      <w:tr w:rsidR="00D42844" w:rsidRPr="00BC3A29" w14:paraId="5E18387C" w14:textId="77777777" w:rsidTr="009B40DA">
        <w:tc>
          <w:tcPr>
            <w:tcW w:w="1838" w:type="dxa"/>
          </w:tcPr>
          <w:p w14:paraId="63528E6E" w14:textId="77777777" w:rsidR="008F0694" w:rsidRPr="00BC3A29" w:rsidRDefault="00A54959" w:rsidP="008F0694">
            <w:pPr>
              <w:widowControl w:val="0"/>
              <w:rPr>
                <w:rFonts w:ascii="Arial" w:eastAsiaTheme="minorHAnsi" w:hAnsi="Arial" w:cs="Arial"/>
                <w:b/>
                <w:lang w:val="en-US"/>
              </w:rPr>
            </w:pPr>
            <w:r w:rsidRPr="00BC3A29">
              <w:rPr>
                <w:rFonts w:ascii="Arial" w:eastAsiaTheme="minorHAnsi" w:hAnsi="Arial" w:cs="Arial"/>
                <w:b/>
                <w:lang w:val="en-US"/>
              </w:rPr>
              <w:t>Other Documents Sent</w:t>
            </w:r>
          </w:p>
        </w:tc>
        <w:tc>
          <w:tcPr>
            <w:tcW w:w="2552" w:type="dxa"/>
          </w:tcPr>
          <w:p w14:paraId="712F0725" w14:textId="77777777" w:rsidR="008F0694" w:rsidRPr="00BC3A29" w:rsidRDefault="008F0694" w:rsidP="008F0694">
            <w:pPr>
              <w:widowControl w:val="0"/>
              <w:rPr>
                <w:rFonts w:ascii="Arial" w:eastAsiaTheme="minorHAnsi" w:hAnsi="Arial" w:cs="Arial"/>
                <w:lang w:val="en-US"/>
              </w:rPr>
            </w:pPr>
          </w:p>
        </w:tc>
        <w:tc>
          <w:tcPr>
            <w:tcW w:w="2409" w:type="dxa"/>
          </w:tcPr>
          <w:p w14:paraId="343219F1" w14:textId="77777777" w:rsidR="008F0694" w:rsidRPr="00BC3A29" w:rsidRDefault="008F0694" w:rsidP="008F0694">
            <w:pPr>
              <w:widowControl w:val="0"/>
              <w:rPr>
                <w:rFonts w:ascii="Arial" w:eastAsiaTheme="minorHAnsi" w:hAnsi="Arial" w:cs="Arial"/>
                <w:lang w:val="en-US"/>
              </w:rPr>
            </w:pPr>
          </w:p>
        </w:tc>
        <w:tc>
          <w:tcPr>
            <w:tcW w:w="2948" w:type="dxa"/>
          </w:tcPr>
          <w:p w14:paraId="011A0401" w14:textId="77777777" w:rsidR="008F0694" w:rsidRPr="00BC3A29" w:rsidRDefault="008F0694" w:rsidP="008F0694">
            <w:pPr>
              <w:widowControl w:val="0"/>
              <w:rPr>
                <w:rFonts w:ascii="Arial" w:eastAsiaTheme="minorHAnsi" w:hAnsi="Arial" w:cs="Arial"/>
                <w:lang w:val="en-US"/>
              </w:rPr>
            </w:pPr>
          </w:p>
        </w:tc>
      </w:tr>
    </w:tbl>
    <w:p w14:paraId="623BC7A2" w14:textId="77777777" w:rsidR="00EA4D01" w:rsidRPr="00BC3A29" w:rsidRDefault="00EA4D01" w:rsidP="008F0694">
      <w:pPr>
        <w:widowControl w:val="0"/>
        <w:rPr>
          <w:rFonts w:ascii="Arial" w:eastAsiaTheme="minorHAnsi" w:hAnsi="Arial" w:cs="Arial"/>
          <w:b/>
          <w:sz w:val="24"/>
          <w:szCs w:val="24"/>
          <w:lang w:val="en-US"/>
        </w:rPr>
      </w:pPr>
    </w:p>
    <w:p w14:paraId="2A668E4F" w14:textId="77777777" w:rsidR="002C6228" w:rsidRPr="00BC3A29" w:rsidRDefault="00A54959" w:rsidP="008F0694">
      <w:pPr>
        <w:widowControl w:val="0"/>
        <w:rPr>
          <w:rFonts w:ascii="Arial" w:eastAsiaTheme="minorHAnsi" w:hAnsi="Arial" w:cs="Arial"/>
          <w:b/>
          <w:sz w:val="24"/>
          <w:szCs w:val="24"/>
          <w:lang w:val="en-US"/>
        </w:rPr>
      </w:pPr>
      <w:r w:rsidRPr="00BC3A29">
        <w:rPr>
          <w:rFonts w:ascii="Arial" w:eastAsiaTheme="minorHAnsi" w:hAnsi="Arial" w:cs="Arial"/>
          <w:b/>
          <w:sz w:val="24"/>
          <w:szCs w:val="24"/>
          <w:lang w:val="en-US"/>
        </w:rPr>
        <w:br w:type="page"/>
      </w:r>
    </w:p>
    <w:p w14:paraId="3B6E3B3A" w14:textId="77777777" w:rsidR="008F0694" w:rsidRPr="00BC3A29" w:rsidRDefault="00A54959" w:rsidP="009B40DA">
      <w:pPr>
        <w:pStyle w:val="Heading2"/>
        <w:spacing w:before="240"/>
        <w:rPr>
          <w:rFonts w:ascii="Arial" w:hAnsi="Arial" w:cs="Arial"/>
          <w:lang w:val="en-US"/>
        </w:rPr>
      </w:pPr>
      <w:bookmarkStart w:id="96" w:name="_Toc156904997"/>
      <w:r w:rsidRPr="00BC3A29">
        <w:rPr>
          <w:rFonts w:ascii="Arial" w:hAnsi="Arial" w:cs="Arial"/>
          <w:lang w:val="en-US"/>
        </w:rPr>
        <w:lastRenderedPageBreak/>
        <w:t>Proposed Panel Questions to start (plus any they add once they have reviewed documents)</w:t>
      </w:r>
      <w:bookmarkEnd w:id="96"/>
    </w:p>
    <w:p w14:paraId="0EE2E156" w14:textId="77777777" w:rsidR="002937E1" w:rsidRPr="00BC3A29" w:rsidRDefault="002937E1" w:rsidP="002937E1">
      <w:pPr>
        <w:rPr>
          <w:rFonts w:ascii="Arial" w:hAnsi="Arial" w:cs="Arial"/>
          <w:lang w:val="en-US"/>
        </w:rPr>
      </w:pPr>
    </w:p>
    <w:p w14:paraId="30EB5BBD"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Has there been any senate involvement to date? What was the advice?</w:t>
      </w:r>
    </w:p>
    <w:p w14:paraId="502B1DAD"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What are the proposals?</w:t>
      </w:r>
    </w:p>
    <w:p w14:paraId="211E62A5"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How have they been arrived at?</w:t>
      </w:r>
    </w:p>
    <w:p w14:paraId="25BB23E4"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Are the proposals well thought through?</w:t>
      </w:r>
    </w:p>
    <w:p w14:paraId="175CB467"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What are the programme management arrangements?</w:t>
      </w:r>
    </w:p>
    <w:p w14:paraId="5A818D56"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What clinical leadership is there behind the proposals?</w:t>
      </w:r>
    </w:p>
    <w:p w14:paraId="371805BE"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Are the proposals underpinned by a clear evidence base?</w:t>
      </w:r>
    </w:p>
    <w:p w14:paraId="2FA11A46"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Is the detail to support the proposals robust?</w:t>
      </w:r>
    </w:p>
    <w:p w14:paraId="5279B783"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Will these proposals deliver real benefits to patients?</w:t>
      </w:r>
    </w:p>
    <w:p w14:paraId="2281EC64"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Is there evidence that the proposals will improve the quality, safety, and sustainability of care?</w:t>
      </w:r>
    </w:p>
    <w:p w14:paraId="6D567CF6"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Do the proposals reflect up-to-date clinical guidelines and national and international best practices e.g. Royal College reports?</w:t>
      </w:r>
    </w:p>
    <w:p w14:paraId="2A04D1E5"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Do the proposals meet the current and future healthcare needs of their patients?</w:t>
      </w:r>
    </w:p>
    <w:p w14:paraId="15F500A8"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Is there a clinical risk analysis of the proposals, and is there a plan to mitigate identified risks?</w:t>
      </w:r>
    </w:p>
    <w:p w14:paraId="7326E4ED"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Do the proposals demonstrate good alignment with the development of other health and care services?</w:t>
      </w:r>
    </w:p>
    <w:p w14:paraId="36294545"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Do the proposals support better integration of services?</w:t>
      </w:r>
    </w:p>
    <w:p w14:paraId="68533491" w14:textId="77777777" w:rsidR="008F0694"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Do the proposals consider issues of patient access and transport? Is a potential increase in travel times for patients outweighed by the clinical benefits?</w:t>
      </w:r>
    </w:p>
    <w:p w14:paraId="5B1489F9" w14:textId="77777777" w:rsidR="00877391" w:rsidRPr="00BC3A29" w:rsidRDefault="00A54959" w:rsidP="00AF7D31">
      <w:pPr>
        <w:widowControl w:val="0"/>
        <w:numPr>
          <w:ilvl w:val="0"/>
          <w:numId w:val="2"/>
        </w:numPr>
        <w:ind w:left="360"/>
        <w:contextualSpacing/>
        <w:jc w:val="both"/>
        <w:rPr>
          <w:rFonts w:ascii="Arial" w:eastAsiaTheme="minorHAnsi" w:hAnsi="Arial" w:cs="Arial"/>
          <w:sz w:val="24"/>
          <w:szCs w:val="24"/>
          <w:lang w:val="en-US"/>
        </w:rPr>
      </w:pPr>
      <w:r w:rsidRPr="00BC3A29">
        <w:rPr>
          <w:rFonts w:ascii="Arial" w:eastAsiaTheme="minorHAnsi" w:hAnsi="Arial" w:cs="Arial"/>
          <w:sz w:val="24"/>
          <w:szCs w:val="24"/>
          <w:lang w:val="en-US"/>
        </w:rPr>
        <w:t>What is the implementation plan to realise the vision laid out in the proposals?</w:t>
      </w:r>
    </w:p>
    <w:p w14:paraId="3DFDF37E" w14:textId="77777777" w:rsidR="009B40DA" w:rsidRPr="00BC3A29" w:rsidRDefault="009B40DA" w:rsidP="00AF7D31">
      <w:pPr>
        <w:widowControl w:val="0"/>
        <w:ind w:left="360"/>
        <w:contextualSpacing/>
        <w:jc w:val="both"/>
        <w:rPr>
          <w:rFonts w:ascii="Arial" w:eastAsiaTheme="minorHAnsi" w:hAnsi="Arial" w:cs="Arial"/>
          <w:sz w:val="24"/>
          <w:szCs w:val="24"/>
          <w:lang w:val="en-US"/>
        </w:rPr>
      </w:pPr>
    </w:p>
    <w:p w14:paraId="5273010A" w14:textId="77777777" w:rsidR="002C6228" w:rsidRPr="00BC3A29" w:rsidRDefault="00A54959" w:rsidP="008F0694">
      <w:pPr>
        <w:widowControl w:val="0"/>
        <w:rPr>
          <w:rFonts w:ascii="Arial" w:eastAsiaTheme="minorHAnsi" w:hAnsi="Arial" w:cs="Arial"/>
          <w:b/>
          <w:sz w:val="24"/>
          <w:szCs w:val="24"/>
          <w:lang w:val="en-US"/>
        </w:rPr>
      </w:pPr>
      <w:r w:rsidRPr="00BC3A29">
        <w:rPr>
          <w:rFonts w:ascii="Arial" w:eastAsiaTheme="minorHAnsi" w:hAnsi="Arial" w:cs="Arial"/>
          <w:b/>
          <w:sz w:val="24"/>
          <w:szCs w:val="24"/>
          <w:lang w:val="en-US"/>
        </w:rPr>
        <w:br w:type="page"/>
      </w:r>
    </w:p>
    <w:p w14:paraId="20FBB56D" w14:textId="77777777" w:rsidR="008F0694" w:rsidRPr="00BC3A29" w:rsidRDefault="00A54959" w:rsidP="009B40DA">
      <w:pPr>
        <w:pStyle w:val="Heading1"/>
        <w:rPr>
          <w:rFonts w:ascii="Arial" w:hAnsi="Arial" w:cs="Arial"/>
          <w:lang w:val="en-US"/>
        </w:rPr>
      </w:pPr>
      <w:bookmarkStart w:id="97" w:name="_Toc156904998"/>
      <w:r w:rsidRPr="00BC3A29">
        <w:rPr>
          <w:rFonts w:ascii="Arial" w:hAnsi="Arial" w:cs="Arial"/>
          <w:lang w:val="en-US"/>
        </w:rPr>
        <w:lastRenderedPageBreak/>
        <w:t xml:space="preserve">Appendix </w:t>
      </w:r>
      <w:r w:rsidR="007135B8" w:rsidRPr="00BC3A29">
        <w:rPr>
          <w:rFonts w:ascii="Arial" w:hAnsi="Arial" w:cs="Arial"/>
          <w:lang w:val="en-US"/>
        </w:rPr>
        <w:t>8</w:t>
      </w:r>
      <w:bookmarkEnd w:id="97"/>
    </w:p>
    <w:p w14:paraId="736BD370" w14:textId="77777777" w:rsidR="00137FD1" w:rsidRPr="00BC3A29" w:rsidRDefault="00A54959" w:rsidP="009B40DA">
      <w:pPr>
        <w:pStyle w:val="Heading2"/>
        <w:spacing w:before="240"/>
        <w:rPr>
          <w:rFonts w:ascii="Arial" w:hAnsi="Arial" w:cs="Arial"/>
          <w:lang w:eastAsia="en-GB"/>
        </w:rPr>
      </w:pPr>
      <w:bookmarkStart w:id="98" w:name="_Toc156904999"/>
      <w:r w:rsidRPr="00BC3A29">
        <w:rPr>
          <w:rFonts w:ascii="Arial" w:hAnsi="Arial" w:cs="Arial"/>
          <w:lang w:eastAsia="en-GB"/>
        </w:rPr>
        <w:t xml:space="preserve">South West Clinical Senate </w:t>
      </w:r>
      <w:r w:rsidR="008E1082" w:rsidRPr="00BC3A29">
        <w:rPr>
          <w:rFonts w:ascii="Arial" w:hAnsi="Arial" w:cs="Arial"/>
          <w:lang w:eastAsia="en-GB"/>
        </w:rPr>
        <w:t>C</w:t>
      </w:r>
      <w:r w:rsidRPr="00BC3A29">
        <w:rPr>
          <w:rFonts w:ascii="Arial" w:hAnsi="Arial" w:cs="Arial"/>
          <w:lang w:eastAsia="en-GB"/>
        </w:rPr>
        <w:t xml:space="preserve">linical </w:t>
      </w:r>
      <w:r w:rsidR="008E1082" w:rsidRPr="00BC3A29">
        <w:rPr>
          <w:rFonts w:ascii="Arial" w:hAnsi="Arial" w:cs="Arial"/>
          <w:lang w:eastAsia="en-GB"/>
        </w:rPr>
        <w:t>R</w:t>
      </w:r>
      <w:r w:rsidRPr="00BC3A29">
        <w:rPr>
          <w:rFonts w:ascii="Arial" w:hAnsi="Arial" w:cs="Arial"/>
          <w:lang w:eastAsia="en-GB"/>
        </w:rPr>
        <w:t xml:space="preserve">eview </w:t>
      </w:r>
      <w:r w:rsidR="008E1082" w:rsidRPr="00BC3A29">
        <w:rPr>
          <w:rFonts w:ascii="Arial" w:hAnsi="Arial" w:cs="Arial"/>
          <w:lang w:eastAsia="en-GB"/>
        </w:rPr>
        <w:t>P</w:t>
      </w:r>
      <w:r w:rsidRPr="00BC3A29">
        <w:rPr>
          <w:rFonts w:ascii="Arial" w:hAnsi="Arial" w:cs="Arial"/>
          <w:lang w:eastAsia="en-GB"/>
        </w:rPr>
        <w:t xml:space="preserve">anel </w:t>
      </w:r>
      <w:r w:rsidR="008E1082" w:rsidRPr="00BC3A29">
        <w:rPr>
          <w:rFonts w:ascii="Arial" w:hAnsi="Arial" w:cs="Arial"/>
          <w:lang w:eastAsia="en-GB"/>
        </w:rPr>
        <w:t>C</w:t>
      </w:r>
      <w:r w:rsidRPr="00BC3A29">
        <w:rPr>
          <w:rFonts w:ascii="Arial" w:hAnsi="Arial" w:cs="Arial"/>
          <w:lang w:eastAsia="en-GB"/>
        </w:rPr>
        <w:t xml:space="preserve">onfidentiality </w:t>
      </w:r>
      <w:r w:rsidR="008E1082" w:rsidRPr="00BC3A29">
        <w:rPr>
          <w:rFonts w:ascii="Arial" w:hAnsi="Arial" w:cs="Arial"/>
          <w:lang w:eastAsia="en-GB"/>
        </w:rPr>
        <w:t>A</w:t>
      </w:r>
      <w:r w:rsidRPr="00BC3A29">
        <w:rPr>
          <w:rFonts w:ascii="Arial" w:hAnsi="Arial" w:cs="Arial"/>
          <w:lang w:eastAsia="en-GB"/>
        </w:rPr>
        <w:t>greement</w:t>
      </w:r>
      <w:bookmarkEnd w:id="98"/>
    </w:p>
    <w:p w14:paraId="0A9B5C69" w14:textId="77777777" w:rsidR="00137FD1" w:rsidRPr="00BC3A29" w:rsidRDefault="00137FD1" w:rsidP="00137FD1">
      <w:pPr>
        <w:autoSpaceDE w:val="0"/>
        <w:autoSpaceDN w:val="0"/>
        <w:adjustRightInd w:val="0"/>
        <w:spacing w:after="0" w:line="240" w:lineRule="auto"/>
        <w:rPr>
          <w:rFonts w:ascii="Arial" w:eastAsia="HGSMinchoE" w:hAnsi="Arial" w:cs="Arial"/>
          <w:color w:val="000000"/>
          <w:sz w:val="24"/>
          <w:szCs w:val="24"/>
          <w:lang w:eastAsia="en-GB"/>
        </w:rPr>
      </w:pPr>
    </w:p>
    <w:p w14:paraId="0534F134" w14:textId="77777777" w:rsidR="00137FD1" w:rsidRPr="00BC3A29" w:rsidRDefault="00A54959" w:rsidP="009B40DA">
      <w:pPr>
        <w:autoSpaceDE w:val="0"/>
        <w:autoSpaceDN w:val="0"/>
        <w:adjustRightInd w:val="0"/>
        <w:spacing w:after="0" w:line="240" w:lineRule="auto"/>
        <w:jc w:val="both"/>
        <w:rPr>
          <w:rFonts w:ascii="Arial" w:eastAsia="HGSMinchoE" w:hAnsi="Arial" w:cs="Arial"/>
          <w:color w:val="000000"/>
          <w:sz w:val="24"/>
          <w:szCs w:val="24"/>
          <w:lang w:eastAsia="en-GB"/>
        </w:rPr>
      </w:pPr>
      <w:r w:rsidRPr="00BC3A29">
        <w:rPr>
          <w:rFonts w:ascii="Arial" w:eastAsia="HGSMinchoE" w:hAnsi="Arial" w:cs="Arial"/>
          <w:color w:val="000000"/>
          <w:sz w:val="24"/>
          <w:szCs w:val="24"/>
          <w:lang w:eastAsia="en-GB"/>
        </w:rPr>
        <w:t>I (</w:t>
      </w:r>
      <w:r w:rsidR="009B40DA" w:rsidRPr="00BC3A29">
        <w:rPr>
          <w:rFonts w:ascii="Arial" w:eastAsia="HGSMinchoE" w:hAnsi="Arial" w:cs="Arial"/>
          <w:i/>
          <w:iCs/>
          <w:color w:val="000000"/>
          <w:sz w:val="24"/>
          <w:szCs w:val="24"/>
          <w:lang w:eastAsia="en-GB"/>
        </w:rPr>
        <w:t>name</w:t>
      </w:r>
      <w:r w:rsidR="009B40DA" w:rsidRPr="00BC3A29">
        <w:rPr>
          <w:rFonts w:ascii="Arial" w:eastAsia="HGSMinchoE" w:hAnsi="Arial" w:cs="Arial"/>
          <w:color w:val="000000"/>
          <w:sz w:val="24"/>
          <w:szCs w:val="24"/>
          <w:lang w:eastAsia="en-GB"/>
        </w:rPr>
        <w:t>) …</w:t>
      </w:r>
      <w:r w:rsidRPr="00BC3A29">
        <w:rPr>
          <w:rFonts w:ascii="Arial" w:eastAsia="HGSMinchoE" w:hAnsi="Arial" w:cs="Arial"/>
          <w:color w:val="000000"/>
          <w:sz w:val="24"/>
          <w:szCs w:val="24"/>
          <w:lang w:eastAsia="en-GB"/>
        </w:rPr>
        <w:t xml:space="preserve">………………………………. hereby agree that during the course of my work (as detailed below) with the South West clinical senate I am likely to obtain knowledge of confidential information about the business and financial affairs of an NHS body, or other providers, its staff, clients, customers, and suppliers, details of which are not in the public domain ('confidential information') and accordingly I hereby undertake to and covenant that: </w:t>
      </w:r>
    </w:p>
    <w:p w14:paraId="5B160F30" w14:textId="77777777" w:rsidR="00137FD1" w:rsidRPr="00BC3A29" w:rsidRDefault="00137FD1" w:rsidP="00137FD1">
      <w:pPr>
        <w:autoSpaceDE w:val="0"/>
        <w:autoSpaceDN w:val="0"/>
        <w:adjustRightInd w:val="0"/>
        <w:spacing w:after="0" w:line="240" w:lineRule="auto"/>
        <w:rPr>
          <w:rFonts w:ascii="Arial" w:eastAsia="HGSMinchoE" w:hAnsi="Arial" w:cs="Arial"/>
          <w:color w:val="000000"/>
          <w:sz w:val="24"/>
          <w:szCs w:val="24"/>
          <w:lang w:eastAsia="en-GB"/>
        </w:rPr>
      </w:pPr>
    </w:p>
    <w:p w14:paraId="78518039" w14:textId="77777777" w:rsidR="00137FD1" w:rsidRPr="00BC3A29" w:rsidRDefault="00A54959" w:rsidP="006B1FC5">
      <w:pPr>
        <w:pStyle w:val="ListParagraph"/>
        <w:numPr>
          <w:ilvl w:val="0"/>
          <w:numId w:val="31"/>
        </w:numPr>
        <w:autoSpaceDE w:val="0"/>
        <w:autoSpaceDN w:val="0"/>
        <w:adjustRightInd w:val="0"/>
        <w:spacing w:after="120" w:line="240" w:lineRule="auto"/>
        <w:ind w:left="714" w:hanging="357"/>
        <w:contextualSpacing w:val="0"/>
        <w:rPr>
          <w:rFonts w:ascii="Arial" w:eastAsia="HGSMinchoE" w:hAnsi="Arial" w:cs="Arial"/>
          <w:color w:val="000000"/>
          <w:sz w:val="24"/>
          <w:szCs w:val="24"/>
          <w:lang w:eastAsia="en-GB"/>
        </w:rPr>
      </w:pPr>
      <w:r w:rsidRPr="00BC3A29">
        <w:rPr>
          <w:rFonts w:ascii="Arial" w:eastAsia="HGSMinchoE" w:hAnsi="Arial" w:cs="Arial"/>
          <w:color w:val="000000"/>
          <w:sz w:val="24"/>
          <w:szCs w:val="24"/>
          <w:lang w:eastAsia="en-GB"/>
        </w:rPr>
        <w:t>I shall not use the confidential information other than in connection with my work</w:t>
      </w:r>
      <w:r w:rsidR="00EC3CC8" w:rsidRPr="00BC3A29">
        <w:rPr>
          <w:rFonts w:ascii="Arial" w:eastAsia="HGSMinchoE" w:hAnsi="Arial" w:cs="Arial"/>
          <w:color w:val="000000"/>
          <w:sz w:val="24"/>
          <w:szCs w:val="24"/>
          <w:lang w:eastAsia="en-GB"/>
        </w:rPr>
        <w:t xml:space="preserve"> with the Clinical Senate</w:t>
      </w:r>
      <w:r w:rsidRPr="00BC3A29">
        <w:rPr>
          <w:rFonts w:ascii="Arial" w:eastAsia="HGSMinchoE" w:hAnsi="Arial" w:cs="Arial"/>
          <w:color w:val="000000"/>
          <w:sz w:val="24"/>
          <w:szCs w:val="24"/>
          <w:lang w:eastAsia="en-GB"/>
        </w:rPr>
        <w:t xml:space="preserve">; and </w:t>
      </w:r>
    </w:p>
    <w:p w14:paraId="69B0F81A" w14:textId="77777777" w:rsidR="00137FD1" w:rsidRPr="00BC3A29" w:rsidRDefault="00A54959" w:rsidP="006B1FC5">
      <w:pPr>
        <w:pStyle w:val="ListParagraph"/>
        <w:numPr>
          <w:ilvl w:val="0"/>
          <w:numId w:val="31"/>
        </w:numPr>
        <w:autoSpaceDE w:val="0"/>
        <w:autoSpaceDN w:val="0"/>
        <w:adjustRightInd w:val="0"/>
        <w:spacing w:after="120" w:line="240" w:lineRule="auto"/>
        <w:ind w:left="714" w:hanging="357"/>
        <w:contextualSpacing w:val="0"/>
        <w:rPr>
          <w:rFonts w:ascii="Arial" w:eastAsia="HGSMinchoE" w:hAnsi="Arial" w:cs="Arial"/>
          <w:color w:val="000000"/>
          <w:sz w:val="24"/>
          <w:szCs w:val="24"/>
          <w:lang w:eastAsia="en-GB"/>
        </w:rPr>
      </w:pPr>
      <w:r w:rsidRPr="00BC3A29">
        <w:rPr>
          <w:rFonts w:ascii="Arial" w:eastAsia="HGSMinchoE" w:hAnsi="Arial" w:cs="Arial"/>
          <w:color w:val="000000"/>
          <w:sz w:val="24"/>
          <w:szCs w:val="24"/>
          <w:lang w:eastAsia="en-GB"/>
        </w:rPr>
        <w:t xml:space="preserve">I shall not at any time (save as required by law) disclose or divulge to any person other than to officers or employees of South West Clinical Senate, other NHS organisations, staff, clients, customers, and suppliers whose province it is to know the same any confidential information and I shall use my best endeavours to prevent the publication or disclosure of any confidential information by any other person. </w:t>
      </w:r>
    </w:p>
    <w:p w14:paraId="452ADEC7" w14:textId="77777777" w:rsidR="00137FD1" w:rsidRPr="00BC3A29" w:rsidRDefault="00A54959" w:rsidP="009B40DA">
      <w:pPr>
        <w:autoSpaceDE w:val="0"/>
        <w:autoSpaceDN w:val="0"/>
        <w:adjustRightInd w:val="0"/>
        <w:spacing w:after="0" w:line="240" w:lineRule="auto"/>
        <w:jc w:val="both"/>
        <w:rPr>
          <w:rFonts w:ascii="Arial" w:eastAsia="HGSMinchoE" w:hAnsi="Arial" w:cs="Arial"/>
          <w:color w:val="000000"/>
          <w:sz w:val="24"/>
          <w:szCs w:val="24"/>
          <w:lang w:eastAsia="en-GB"/>
        </w:rPr>
      </w:pPr>
      <w:r w:rsidRPr="00BC3A29">
        <w:rPr>
          <w:rFonts w:ascii="Arial" w:eastAsia="HGSMinchoE" w:hAnsi="Arial" w:cs="Arial"/>
          <w:color w:val="000000"/>
          <w:sz w:val="24"/>
          <w:szCs w:val="24"/>
          <w:lang w:eastAsia="en-GB"/>
        </w:rPr>
        <w:t xml:space="preserve">The restrictions set out above shall cease to apply to information or knowledge that comes into the public domain otherwise than by reason of my default of this Agreement. </w:t>
      </w:r>
    </w:p>
    <w:p w14:paraId="18B15043" w14:textId="77777777" w:rsidR="00137FD1" w:rsidRPr="00BC3A29" w:rsidRDefault="00137FD1" w:rsidP="00137FD1">
      <w:pPr>
        <w:autoSpaceDE w:val="0"/>
        <w:autoSpaceDN w:val="0"/>
        <w:adjustRightInd w:val="0"/>
        <w:spacing w:after="0" w:line="240" w:lineRule="auto"/>
        <w:rPr>
          <w:rFonts w:ascii="Arial" w:eastAsia="HGSMinchoE" w:hAnsi="Arial" w:cs="Arial"/>
          <w:color w:val="000000"/>
          <w:sz w:val="24"/>
          <w:szCs w:val="24"/>
          <w:lang w:eastAsia="en-GB"/>
        </w:rPr>
      </w:pPr>
    </w:p>
    <w:p w14:paraId="6560D741" w14:textId="77777777" w:rsidR="009B40DA" w:rsidRPr="00BC3A29" w:rsidRDefault="00A54959" w:rsidP="00137FD1">
      <w:pPr>
        <w:autoSpaceDE w:val="0"/>
        <w:autoSpaceDN w:val="0"/>
        <w:adjustRightInd w:val="0"/>
        <w:spacing w:after="0" w:line="240" w:lineRule="auto"/>
        <w:rPr>
          <w:rFonts w:ascii="Arial" w:eastAsia="HGSMinchoE" w:hAnsi="Arial" w:cs="Arial"/>
          <w:color w:val="000000"/>
          <w:sz w:val="24"/>
          <w:szCs w:val="24"/>
          <w:lang w:eastAsia="en-GB"/>
        </w:rPr>
      </w:pPr>
      <w:r w:rsidRPr="00BC3A29">
        <w:rPr>
          <w:rFonts w:ascii="Arial" w:eastAsia="HGSMinchoE" w:hAnsi="Arial" w:cs="Arial"/>
          <w:color w:val="000000"/>
          <w:sz w:val="24"/>
          <w:szCs w:val="24"/>
          <w:lang w:eastAsia="en-GB"/>
        </w:rPr>
        <w:t xml:space="preserve">The ‘Work’ (clinical review) is: </w:t>
      </w:r>
    </w:p>
    <w:p w14:paraId="4F2ECC4D" w14:textId="77777777" w:rsidR="00137FD1" w:rsidRPr="00BC3A29" w:rsidRDefault="00A54959" w:rsidP="00137FD1">
      <w:pPr>
        <w:autoSpaceDE w:val="0"/>
        <w:autoSpaceDN w:val="0"/>
        <w:adjustRightInd w:val="0"/>
        <w:spacing w:after="0" w:line="240" w:lineRule="auto"/>
        <w:rPr>
          <w:rFonts w:ascii="Arial" w:eastAsia="HGSMinchoE" w:hAnsi="Arial" w:cs="Arial"/>
          <w:b/>
          <w:bCs/>
          <w:color w:val="000000"/>
          <w:sz w:val="24"/>
          <w:szCs w:val="24"/>
          <w:lang w:eastAsia="en-GB"/>
        </w:rPr>
      </w:pPr>
      <w:r w:rsidRPr="00BC3A29">
        <w:rPr>
          <w:rFonts w:ascii="Arial" w:eastAsia="HGSMinchoE" w:hAnsi="Arial" w:cs="Arial"/>
          <w:color w:val="000000"/>
          <w:sz w:val="24"/>
          <w:szCs w:val="24"/>
          <w:lang w:eastAsia="en-GB"/>
        </w:rPr>
        <w:t>…………………………………………………………………………………………………</w:t>
      </w:r>
    </w:p>
    <w:p w14:paraId="51609132" w14:textId="77777777" w:rsidR="00137FD1" w:rsidRPr="00BC3A29" w:rsidRDefault="00137FD1" w:rsidP="00137FD1">
      <w:pPr>
        <w:autoSpaceDE w:val="0"/>
        <w:autoSpaceDN w:val="0"/>
        <w:adjustRightInd w:val="0"/>
        <w:spacing w:after="0" w:line="240" w:lineRule="auto"/>
        <w:rPr>
          <w:rFonts w:ascii="Arial" w:eastAsia="HGSMinchoE" w:hAnsi="Arial" w:cs="Arial"/>
          <w:color w:val="000000"/>
          <w:sz w:val="24"/>
          <w:szCs w:val="24"/>
          <w:lang w:eastAsia="en-GB"/>
        </w:rPr>
      </w:pPr>
    </w:p>
    <w:p w14:paraId="00AF023C" w14:textId="77777777" w:rsidR="00137FD1" w:rsidRPr="00BC3A29" w:rsidRDefault="00137FD1" w:rsidP="00137FD1">
      <w:pPr>
        <w:autoSpaceDE w:val="0"/>
        <w:autoSpaceDN w:val="0"/>
        <w:adjustRightInd w:val="0"/>
        <w:spacing w:after="0" w:line="240" w:lineRule="auto"/>
        <w:rPr>
          <w:rFonts w:ascii="Arial" w:eastAsia="HGSMinchoE" w:hAnsi="Arial" w:cs="Arial"/>
          <w:color w:val="000000"/>
          <w:sz w:val="24"/>
          <w:szCs w:val="24"/>
          <w:lang w:eastAsia="en-GB"/>
        </w:rPr>
      </w:pPr>
    </w:p>
    <w:tbl>
      <w:tblPr>
        <w:tblStyle w:val="TableGrid"/>
        <w:tblW w:w="0" w:type="auto"/>
        <w:tblLook w:val="04A0" w:firstRow="1" w:lastRow="0" w:firstColumn="1" w:lastColumn="0" w:noHBand="0" w:noVBand="1"/>
      </w:tblPr>
      <w:tblGrid>
        <w:gridCol w:w="1563"/>
        <w:gridCol w:w="7453"/>
      </w:tblGrid>
      <w:tr w:rsidR="00D42844" w:rsidRPr="00BC3A29" w14:paraId="474C9095" w14:textId="77777777" w:rsidTr="009B40DA">
        <w:tc>
          <w:tcPr>
            <w:tcW w:w="1563" w:type="dxa"/>
          </w:tcPr>
          <w:p w14:paraId="54F56DD2" w14:textId="77777777" w:rsidR="009B40DA" w:rsidRPr="00BC3A29" w:rsidRDefault="00A54959" w:rsidP="009B40DA">
            <w:pPr>
              <w:widowControl w:val="0"/>
              <w:spacing w:line="312" w:lineRule="auto"/>
              <w:rPr>
                <w:rFonts w:ascii="Arial" w:eastAsiaTheme="minorHAnsi" w:hAnsi="Arial" w:cs="Arial"/>
                <w:sz w:val="24"/>
                <w:szCs w:val="24"/>
                <w:lang w:val="en-US"/>
              </w:rPr>
            </w:pPr>
            <w:r w:rsidRPr="00BC3A29">
              <w:rPr>
                <w:rFonts w:ascii="Arial" w:eastAsiaTheme="minorHAnsi" w:hAnsi="Arial" w:cs="Arial"/>
                <w:sz w:val="24"/>
                <w:szCs w:val="24"/>
                <w:lang w:val="en-US"/>
              </w:rPr>
              <w:t xml:space="preserve">Signed: </w:t>
            </w:r>
          </w:p>
        </w:tc>
        <w:tc>
          <w:tcPr>
            <w:tcW w:w="7453" w:type="dxa"/>
          </w:tcPr>
          <w:p w14:paraId="6682E9B4" w14:textId="77777777" w:rsidR="009B40DA" w:rsidRPr="00BC3A29" w:rsidRDefault="009B40DA" w:rsidP="009B40DA">
            <w:pPr>
              <w:widowControl w:val="0"/>
              <w:spacing w:line="312" w:lineRule="auto"/>
              <w:rPr>
                <w:rFonts w:ascii="Arial" w:eastAsiaTheme="minorHAnsi" w:hAnsi="Arial" w:cs="Arial"/>
                <w:sz w:val="24"/>
                <w:szCs w:val="24"/>
                <w:lang w:val="en-US"/>
              </w:rPr>
            </w:pPr>
          </w:p>
        </w:tc>
      </w:tr>
      <w:tr w:rsidR="00D42844" w:rsidRPr="00BC3A29" w14:paraId="051C7EA8" w14:textId="77777777" w:rsidTr="009B40DA">
        <w:tc>
          <w:tcPr>
            <w:tcW w:w="1563" w:type="dxa"/>
          </w:tcPr>
          <w:p w14:paraId="5F537713" w14:textId="77777777" w:rsidR="009B40DA" w:rsidRPr="00BC3A29" w:rsidRDefault="00A54959" w:rsidP="009B40DA">
            <w:pPr>
              <w:widowControl w:val="0"/>
              <w:spacing w:line="312" w:lineRule="auto"/>
              <w:rPr>
                <w:rFonts w:ascii="Arial" w:eastAsiaTheme="minorHAnsi" w:hAnsi="Arial" w:cs="Arial"/>
                <w:sz w:val="24"/>
                <w:szCs w:val="24"/>
                <w:lang w:val="en-US"/>
              </w:rPr>
            </w:pPr>
            <w:r w:rsidRPr="00BC3A29">
              <w:rPr>
                <w:rFonts w:ascii="Arial" w:eastAsiaTheme="minorHAnsi" w:hAnsi="Arial" w:cs="Arial"/>
                <w:sz w:val="24"/>
                <w:szCs w:val="24"/>
                <w:lang w:val="en-US"/>
              </w:rPr>
              <w:t>Date:</w:t>
            </w:r>
          </w:p>
        </w:tc>
        <w:tc>
          <w:tcPr>
            <w:tcW w:w="7453" w:type="dxa"/>
          </w:tcPr>
          <w:p w14:paraId="200BF0AA" w14:textId="77777777" w:rsidR="009B40DA" w:rsidRPr="00BC3A29" w:rsidRDefault="009B40DA" w:rsidP="009B40DA">
            <w:pPr>
              <w:widowControl w:val="0"/>
              <w:spacing w:line="312" w:lineRule="auto"/>
              <w:rPr>
                <w:rFonts w:ascii="Arial" w:eastAsiaTheme="minorHAnsi" w:hAnsi="Arial" w:cs="Arial"/>
                <w:sz w:val="24"/>
                <w:szCs w:val="24"/>
                <w:lang w:val="en-US"/>
              </w:rPr>
            </w:pPr>
          </w:p>
        </w:tc>
      </w:tr>
      <w:tr w:rsidR="00D42844" w:rsidRPr="00BC3A29" w14:paraId="7FF9A834" w14:textId="77777777" w:rsidTr="009B40DA">
        <w:tc>
          <w:tcPr>
            <w:tcW w:w="1563" w:type="dxa"/>
          </w:tcPr>
          <w:p w14:paraId="31339ECA" w14:textId="77777777" w:rsidR="009B40DA" w:rsidRPr="00BC3A29" w:rsidRDefault="00A54959" w:rsidP="009B40DA">
            <w:pPr>
              <w:widowControl w:val="0"/>
              <w:spacing w:line="312" w:lineRule="auto"/>
              <w:rPr>
                <w:rFonts w:ascii="Arial" w:eastAsiaTheme="minorHAnsi" w:hAnsi="Arial" w:cs="Arial"/>
                <w:sz w:val="24"/>
                <w:szCs w:val="24"/>
                <w:lang w:val="en-US"/>
              </w:rPr>
            </w:pPr>
            <w:r w:rsidRPr="00BC3A29">
              <w:rPr>
                <w:rFonts w:ascii="Arial" w:eastAsiaTheme="minorHAnsi" w:hAnsi="Arial" w:cs="Arial"/>
                <w:sz w:val="24"/>
                <w:szCs w:val="24"/>
                <w:lang w:val="en-US"/>
              </w:rPr>
              <w:t>Name:</w:t>
            </w:r>
          </w:p>
        </w:tc>
        <w:tc>
          <w:tcPr>
            <w:tcW w:w="7453" w:type="dxa"/>
          </w:tcPr>
          <w:p w14:paraId="245F8839" w14:textId="77777777" w:rsidR="009B40DA" w:rsidRPr="00BC3A29" w:rsidRDefault="009B40DA" w:rsidP="009B40DA">
            <w:pPr>
              <w:widowControl w:val="0"/>
              <w:spacing w:line="312" w:lineRule="auto"/>
              <w:rPr>
                <w:rFonts w:ascii="Arial" w:eastAsiaTheme="minorHAnsi" w:hAnsi="Arial" w:cs="Arial"/>
                <w:sz w:val="24"/>
                <w:szCs w:val="24"/>
                <w:lang w:val="en-US"/>
              </w:rPr>
            </w:pPr>
          </w:p>
        </w:tc>
      </w:tr>
    </w:tbl>
    <w:p w14:paraId="27B6C742" w14:textId="77777777" w:rsidR="00137FD1" w:rsidRPr="00BC3A29" w:rsidRDefault="00137FD1" w:rsidP="009B40DA">
      <w:pPr>
        <w:widowControl w:val="0"/>
        <w:rPr>
          <w:rFonts w:ascii="Arial" w:eastAsiaTheme="minorHAnsi" w:hAnsi="Arial" w:cs="Arial"/>
          <w:sz w:val="24"/>
          <w:szCs w:val="24"/>
          <w:lang w:val="en-US"/>
        </w:rPr>
      </w:pPr>
    </w:p>
    <w:sectPr w:rsidR="00137FD1" w:rsidRPr="00BC3A29" w:rsidSect="00562BB2">
      <w:headerReference w:type="default" r:id="rId30"/>
      <w:footerReference w:type="default" r:id="rId31"/>
      <w:pgSz w:w="11906" w:h="16838"/>
      <w:pgMar w:top="1440" w:right="1440" w:bottom="1440" w:left="1440" w:header="62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jike Alli Ameh" w:date="2023-12-18T14:18:00Z" w:initials="AAA">
    <w:p w14:paraId="5C8A6099" w14:textId="77777777" w:rsidR="0076406D" w:rsidRDefault="0076406D" w:rsidP="00F23FF7">
      <w:pPr>
        <w:pStyle w:val="CommentText"/>
      </w:pPr>
      <w:r>
        <w:rPr>
          <w:rStyle w:val="CommentReference"/>
        </w:rPr>
        <w:annotationRef/>
      </w:r>
      <w:r>
        <w:t>Check if this has been updated?</w:t>
      </w:r>
    </w:p>
  </w:comment>
  <w:comment w:id="82" w:author="Ajike Alli Ameh" w:date="2023-12-19T10:43:00Z" w:initials="AAA">
    <w:p w14:paraId="367FBDC9" w14:textId="44AA498E" w:rsidR="00FF1184" w:rsidRDefault="00FF1184" w:rsidP="00F23FF7">
      <w:pPr>
        <w:pStyle w:val="CommentText"/>
      </w:pPr>
      <w:r>
        <w:rPr>
          <w:rStyle w:val="CommentReference"/>
        </w:rPr>
        <w:annotationRef/>
      </w:r>
      <w:r>
        <w:t xml:space="preserve">Added these notes and footnotes, so that this isnt missed for future reviews.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8A6099" w15:done="0"/>
  <w15:commentEx w15:paraId="367FBD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2D9248" w16cex:dateUtc="2023-12-18T14:18:00Z"/>
  <w16cex:commentExtensible w16cex:durableId="48BB4CB7" w16cex:dateUtc="2023-12-19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8A6099" w16cid:durableId="032D9248"/>
  <w16cid:commentId w16cid:paraId="367FBDC9" w16cid:durableId="48BB4C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14F66" w14:textId="77777777" w:rsidR="00E3074B" w:rsidRDefault="00E3074B">
      <w:pPr>
        <w:spacing w:after="0" w:line="240" w:lineRule="auto"/>
      </w:pPr>
      <w:r>
        <w:separator/>
      </w:r>
    </w:p>
  </w:endnote>
  <w:endnote w:type="continuationSeparator" w:id="0">
    <w:p w14:paraId="7BD385D1" w14:textId="77777777" w:rsidR="00E3074B" w:rsidRDefault="00E3074B">
      <w:pPr>
        <w:spacing w:after="0" w:line="240" w:lineRule="auto"/>
      </w:pPr>
      <w:r>
        <w:continuationSeparator/>
      </w:r>
    </w:p>
  </w:endnote>
  <w:endnote w:type="continuationNotice" w:id="1">
    <w:p w14:paraId="2A4E89BD" w14:textId="77777777" w:rsidR="00E3074B" w:rsidRDefault="00E30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3C0B" w14:textId="77777777" w:rsidR="00423D92" w:rsidRPr="00BF460F" w:rsidRDefault="00A54959" w:rsidP="000C5EE6">
    <w:pPr>
      <w:jc w:val="right"/>
      <w:rPr>
        <w:rFonts w:asciiTheme="minorHAnsi" w:hAnsiTheme="minorHAnsi" w:cs="Arial"/>
        <w:sz w:val="20"/>
        <w:szCs w:val="20"/>
      </w:rPr>
    </w:pPr>
    <w:r w:rsidRPr="00BF460F">
      <w:rPr>
        <w:rFonts w:asciiTheme="minorHAnsi" w:hAnsiTheme="minorHAnsi" w:cs="Arial"/>
        <w:snapToGrid w:val="0"/>
        <w:sz w:val="20"/>
        <w:szCs w:val="20"/>
        <w:lang w:val="en-US"/>
      </w:rPr>
      <w:t xml:space="preserve">Page </w:t>
    </w:r>
    <w:r w:rsidRPr="00BF460F">
      <w:rPr>
        <w:rFonts w:asciiTheme="minorHAnsi" w:hAnsiTheme="minorHAnsi" w:cs="Arial"/>
        <w:snapToGrid w:val="0"/>
        <w:sz w:val="20"/>
        <w:szCs w:val="20"/>
        <w:lang w:val="en-US"/>
      </w:rPr>
      <w:fldChar w:fldCharType="begin"/>
    </w:r>
    <w:r w:rsidRPr="00BF460F">
      <w:rPr>
        <w:rFonts w:asciiTheme="minorHAnsi" w:hAnsiTheme="minorHAnsi" w:cs="Arial"/>
        <w:snapToGrid w:val="0"/>
        <w:sz w:val="20"/>
        <w:szCs w:val="20"/>
        <w:lang w:val="en-US"/>
      </w:rPr>
      <w:instrText xml:space="preserve"> PAGE </w:instrText>
    </w:r>
    <w:r w:rsidRPr="00BF460F">
      <w:rPr>
        <w:rFonts w:asciiTheme="minorHAnsi" w:hAnsiTheme="minorHAnsi" w:cs="Arial"/>
        <w:snapToGrid w:val="0"/>
        <w:sz w:val="20"/>
        <w:szCs w:val="20"/>
        <w:lang w:val="en-US"/>
      </w:rPr>
      <w:fldChar w:fldCharType="separate"/>
    </w:r>
    <w:r w:rsidRPr="00BF460F">
      <w:rPr>
        <w:rFonts w:asciiTheme="minorHAnsi" w:hAnsiTheme="minorHAnsi" w:cs="Arial"/>
        <w:noProof/>
        <w:snapToGrid w:val="0"/>
        <w:sz w:val="20"/>
        <w:szCs w:val="20"/>
        <w:lang w:val="en-US"/>
      </w:rPr>
      <w:t>21</w:t>
    </w:r>
    <w:r w:rsidRPr="00BF460F">
      <w:rPr>
        <w:rFonts w:asciiTheme="minorHAnsi" w:hAnsiTheme="minorHAnsi" w:cs="Arial"/>
        <w:snapToGrid w:val="0"/>
        <w:sz w:val="20"/>
        <w:szCs w:val="20"/>
        <w:lang w:val="en-US"/>
      </w:rPr>
      <w:fldChar w:fldCharType="end"/>
    </w:r>
    <w:r w:rsidRPr="00BF460F">
      <w:rPr>
        <w:rFonts w:asciiTheme="minorHAnsi" w:hAnsiTheme="minorHAnsi" w:cs="Arial"/>
        <w:snapToGrid w:val="0"/>
        <w:sz w:val="20"/>
        <w:szCs w:val="20"/>
        <w:lang w:val="en-US"/>
      </w:rPr>
      <w:t xml:space="preserve"> of </w:t>
    </w:r>
    <w:r w:rsidRPr="00BF460F">
      <w:rPr>
        <w:rFonts w:asciiTheme="minorHAnsi" w:hAnsiTheme="minorHAnsi" w:cs="Arial"/>
        <w:snapToGrid w:val="0"/>
        <w:sz w:val="20"/>
        <w:szCs w:val="20"/>
        <w:lang w:val="en-US"/>
      </w:rPr>
      <w:fldChar w:fldCharType="begin"/>
    </w:r>
    <w:r w:rsidRPr="00BF460F">
      <w:rPr>
        <w:rFonts w:asciiTheme="minorHAnsi" w:hAnsiTheme="minorHAnsi" w:cs="Arial"/>
        <w:snapToGrid w:val="0"/>
        <w:sz w:val="20"/>
        <w:szCs w:val="20"/>
        <w:lang w:val="en-US"/>
      </w:rPr>
      <w:instrText xml:space="preserve"> NUMPAGES </w:instrText>
    </w:r>
    <w:r w:rsidRPr="00BF460F">
      <w:rPr>
        <w:rFonts w:asciiTheme="minorHAnsi" w:hAnsiTheme="minorHAnsi" w:cs="Arial"/>
        <w:snapToGrid w:val="0"/>
        <w:sz w:val="20"/>
        <w:szCs w:val="20"/>
        <w:lang w:val="en-US"/>
      </w:rPr>
      <w:fldChar w:fldCharType="separate"/>
    </w:r>
    <w:r w:rsidRPr="00BF460F">
      <w:rPr>
        <w:rFonts w:asciiTheme="minorHAnsi" w:hAnsiTheme="minorHAnsi" w:cs="Arial"/>
        <w:noProof/>
        <w:snapToGrid w:val="0"/>
        <w:sz w:val="20"/>
        <w:szCs w:val="20"/>
        <w:lang w:val="en-US"/>
      </w:rPr>
      <w:t>35</w:t>
    </w:r>
    <w:r w:rsidRPr="00BF460F">
      <w:rPr>
        <w:rFonts w:asciiTheme="minorHAnsi" w:hAnsiTheme="minorHAnsi" w:cs="Arial"/>
        <w:snapToGrid w:val="0"/>
        <w:sz w:val="20"/>
        <w:szCs w:val="20"/>
        <w:lang w:val="en-US"/>
      </w:rPr>
      <w:fldChar w:fldCharType="end"/>
    </w:r>
  </w:p>
  <w:p w14:paraId="27724C49" w14:textId="77777777" w:rsidR="00423D92" w:rsidRPr="000C5EE6" w:rsidRDefault="00423D92">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40313" w14:textId="77777777" w:rsidR="00E3074B" w:rsidRDefault="00E3074B" w:rsidP="00281D07">
      <w:pPr>
        <w:spacing w:after="0" w:line="240" w:lineRule="auto"/>
      </w:pPr>
      <w:r>
        <w:separator/>
      </w:r>
    </w:p>
  </w:footnote>
  <w:footnote w:type="continuationSeparator" w:id="0">
    <w:p w14:paraId="080A2A3A" w14:textId="77777777" w:rsidR="00E3074B" w:rsidRDefault="00E3074B" w:rsidP="00281D07">
      <w:pPr>
        <w:spacing w:after="0" w:line="240" w:lineRule="auto"/>
      </w:pPr>
      <w:r>
        <w:continuationSeparator/>
      </w:r>
    </w:p>
  </w:footnote>
  <w:footnote w:type="continuationNotice" w:id="1">
    <w:p w14:paraId="46CA4E60" w14:textId="77777777" w:rsidR="00E3074B" w:rsidRDefault="00E3074B">
      <w:pPr>
        <w:spacing w:after="0" w:line="240" w:lineRule="auto"/>
      </w:pPr>
    </w:p>
  </w:footnote>
  <w:footnote w:id="2">
    <w:p w14:paraId="65B6E38F" w14:textId="77777777" w:rsidR="00423D92" w:rsidRPr="00F52288" w:rsidRDefault="00A54959">
      <w:pPr>
        <w:pStyle w:val="FootnoteText"/>
        <w:rPr>
          <w:rFonts w:ascii="Arial Nova" w:hAnsi="Arial Nova"/>
          <w:lang w:val="en-US"/>
        </w:rPr>
      </w:pPr>
      <w:r w:rsidRPr="00F52288">
        <w:rPr>
          <w:rStyle w:val="FootnoteReference"/>
          <w:rFonts w:ascii="Arial Nova" w:hAnsi="Arial Nova"/>
        </w:rPr>
        <w:footnoteRef/>
      </w:r>
      <w:r w:rsidRPr="00F52288">
        <w:rPr>
          <w:rFonts w:ascii="Arial Nova" w:hAnsi="Arial Nova"/>
        </w:rPr>
        <w:t xml:space="preserve"> </w:t>
      </w:r>
      <w:hyperlink r:id="rId1" w:history="1">
        <w:r w:rsidRPr="00F52288">
          <w:rPr>
            <w:rStyle w:val="Hyperlink"/>
            <w:rFonts w:ascii="Arial Nova" w:hAnsi="Arial Nova"/>
            <w:sz w:val="18"/>
            <w:szCs w:val="18"/>
          </w:rPr>
          <w:t>http://www.england.nhs.uk/wp-content/uploads/2012/11/scn-sof.pdf</w:t>
        </w:r>
      </w:hyperlink>
    </w:p>
  </w:footnote>
  <w:footnote w:id="3">
    <w:p w14:paraId="3444D112" w14:textId="77777777" w:rsidR="00423D92" w:rsidRDefault="00A54959">
      <w:pPr>
        <w:pStyle w:val="FootnoteText"/>
      </w:pPr>
      <w:r>
        <w:rPr>
          <w:rStyle w:val="FootnoteReference"/>
        </w:rPr>
        <w:footnoteRef/>
      </w:r>
      <w:r>
        <w:t xml:space="preserve"> </w:t>
      </w:r>
      <w:hyperlink r:id="rId2" w:history="1">
        <w:r w:rsidRPr="008C0DC4">
          <w:rPr>
            <w:rStyle w:val="Hyperlink"/>
            <w:sz w:val="20"/>
            <w:szCs w:val="20"/>
          </w:rPr>
          <w:t>http://www.england.nhs.uk/wp-content/uploads/2013/01/way-forward-cs.pdf</w:t>
        </w:r>
      </w:hyperlink>
      <w:r w:rsidRPr="008C0DC4">
        <w:rPr>
          <w:sz w:val="20"/>
          <w:szCs w:val="20"/>
        </w:rPr>
        <w:t xml:space="preserve"> </w:t>
      </w:r>
    </w:p>
  </w:footnote>
  <w:footnote w:id="4">
    <w:p w14:paraId="0DFC71EB" w14:textId="317FB2D9" w:rsidR="00280840" w:rsidRPr="001C6888" w:rsidRDefault="00280840">
      <w:pPr>
        <w:pStyle w:val="FootnoteText"/>
        <w:rPr>
          <w:rFonts w:ascii="Arial Nova" w:hAnsi="Arial Nova"/>
        </w:rPr>
      </w:pPr>
      <w:r w:rsidRPr="001C6888">
        <w:rPr>
          <w:rStyle w:val="FootnoteReference"/>
          <w:rFonts w:ascii="Arial Nova" w:hAnsi="Arial Nova"/>
          <w:sz w:val="20"/>
          <w:szCs w:val="20"/>
        </w:rPr>
        <w:footnoteRef/>
      </w:r>
      <w:r w:rsidRPr="001C6888">
        <w:rPr>
          <w:rFonts w:ascii="Arial Nova" w:hAnsi="Arial Nova"/>
          <w:sz w:val="20"/>
          <w:szCs w:val="20"/>
        </w:rPr>
        <w:t xml:space="preserve">  </w:t>
      </w:r>
      <w:r w:rsidR="003C4B19">
        <w:rPr>
          <w:rFonts w:ascii="Arial Nova" w:hAnsi="Arial Nova"/>
          <w:sz w:val="20"/>
          <w:szCs w:val="20"/>
        </w:rPr>
        <w:t>P</w:t>
      </w:r>
      <w:r w:rsidR="0034277B" w:rsidRPr="001C6888">
        <w:rPr>
          <w:rFonts w:ascii="Arial Nova" w:hAnsi="Arial Nova"/>
          <w:sz w:val="20"/>
          <w:szCs w:val="20"/>
        </w:rPr>
        <w:t xml:space="preserve">anel member with </w:t>
      </w:r>
      <w:r w:rsidR="00B2500E" w:rsidRPr="001C6888">
        <w:rPr>
          <w:rFonts w:ascii="Arial Nova" w:hAnsi="Arial Nova"/>
          <w:sz w:val="20"/>
          <w:szCs w:val="20"/>
        </w:rPr>
        <w:t xml:space="preserve">expertise </w:t>
      </w:r>
      <w:r w:rsidR="00B2500E">
        <w:rPr>
          <w:rFonts w:ascii="Arial Nova" w:hAnsi="Arial Nova"/>
          <w:sz w:val="20"/>
          <w:szCs w:val="20"/>
        </w:rPr>
        <w:t>in public</w:t>
      </w:r>
      <w:r w:rsidR="0034277B" w:rsidRPr="001C6888">
        <w:rPr>
          <w:rFonts w:ascii="Arial Nova" w:hAnsi="Arial Nova"/>
          <w:sz w:val="20"/>
          <w:szCs w:val="20"/>
        </w:rPr>
        <w:t xml:space="preserve"> health </w:t>
      </w:r>
      <w:r w:rsidR="003C4B19">
        <w:rPr>
          <w:rFonts w:ascii="Arial Nova" w:hAnsi="Arial Nova"/>
          <w:sz w:val="20"/>
          <w:szCs w:val="20"/>
        </w:rPr>
        <w:t xml:space="preserve">invited </w:t>
      </w:r>
      <w:r w:rsidR="0034277B" w:rsidRPr="001C6888">
        <w:rPr>
          <w:rFonts w:ascii="Arial Nova" w:hAnsi="Arial Nova"/>
          <w:sz w:val="20"/>
          <w:szCs w:val="20"/>
        </w:rPr>
        <w:t xml:space="preserve">to review the proposals to </w:t>
      </w:r>
      <w:r w:rsidR="001C6888" w:rsidRPr="001C6888">
        <w:rPr>
          <w:rFonts w:ascii="Arial Nova" w:hAnsi="Arial Nova"/>
          <w:sz w:val="20"/>
          <w:szCs w:val="20"/>
        </w:rPr>
        <w:t xml:space="preserve">understand the implications (if any) for health </w:t>
      </w:r>
      <w:r w:rsidR="003C4B19" w:rsidRPr="001C6888">
        <w:rPr>
          <w:rFonts w:ascii="Arial Nova" w:hAnsi="Arial Nova"/>
          <w:sz w:val="20"/>
          <w:szCs w:val="20"/>
        </w:rPr>
        <w:t>inequalities.</w:t>
      </w:r>
      <w:r w:rsidR="0034277B" w:rsidRPr="001C6888">
        <w:rPr>
          <w:rFonts w:ascii="Arial Nova" w:hAnsi="Arial Nova"/>
          <w:sz w:val="20"/>
          <w:szCs w:val="20"/>
        </w:rPr>
        <w:t xml:space="preserve"> </w:t>
      </w:r>
    </w:p>
  </w:footnote>
  <w:footnote w:id="5">
    <w:p w14:paraId="2632A7CB" w14:textId="4940F272" w:rsidR="00F2007F" w:rsidRPr="003C4B19" w:rsidRDefault="00F2007F">
      <w:pPr>
        <w:pStyle w:val="FootnoteText"/>
        <w:rPr>
          <w:rFonts w:ascii="Arial Nova" w:hAnsi="Arial Nova"/>
          <w:sz w:val="20"/>
          <w:szCs w:val="20"/>
        </w:rPr>
      </w:pPr>
      <w:r w:rsidRPr="00F546BF">
        <w:rPr>
          <w:rStyle w:val="FootnoteReference"/>
          <w:rFonts w:ascii="Arial Nova" w:hAnsi="Arial Nova"/>
          <w:sz w:val="20"/>
          <w:szCs w:val="20"/>
        </w:rPr>
        <w:footnoteRef/>
      </w:r>
      <w:r w:rsidRPr="00F546BF">
        <w:rPr>
          <w:rFonts w:ascii="Arial Nova" w:hAnsi="Arial Nova"/>
          <w:sz w:val="20"/>
          <w:szCs w:val="20"/>
        </w:rPr>
        <w:t xml:space="preserve"> </w:t>
      </w:r>
      <w:r w:rsidR="003C4B19">
        <w:rPr>
          <w:rFonts w:ascii="Arial Nova" w:hAnsi="Arial Nova"/>
          <w:sz w:val="20"/>
          <w:szCs w:val="20"/>
        </w:rPr>
        <w:t>P</w:t>
      </w:r>
      <w:r w:rsidRPr="00F546BF">
        <w:rPr>
          <w:rFonts w:ascii="Arial Nova" w:hAnsi="Arial Nova"/>
          <w:sz w:val="20"/>
          <w:szCs w:val="20"/>
        </w:rPr>
        <w:t xml:space="preserve">anel member </w:t>
      </w:r>
      <w:r w:rsidR="00734FB0">
        <w:rPr>
          <w:rFonts w:ascii="Arial Nova" w:hAnsi="Arial Nova"/>
          <w:sz w:val="20"/>
          <w:szCs w:val="20"/>
        </w:rPr>
        <w:t>with expertise in mental health</w:t>
      </w:r>
      <w:r w:rsidR="00B2500E">
        <w:rPr>
          <w:rFonts w:ascii="Arial Nova" w:hAnsi="Arial Nova"/>
          <w:sz w:val="20"/>
          <w:szCs w:val="20"/>
        </w:rPr>
        <w:t xml:space="preserve">, invited </w:t>
      </w:r>
      <w:r w:rsidRPr="00F546BF">
        <w:rPr>
          <w:rFonts w:ascii="Arial Nova" w:hAnsi="Arial Nova"/>
          <w:sz w:val="20"/>
          <w:szCs w:val="20"/>
        </w:rPr>
        <w:t xml:space="preserve">to review the proposals to understand the impact </w:t>
      </w:r>
      <w:r w:rsidR="006A339E" w:rsidRPr="00F546BF">
        <w:rPr>
          <w:rFonts w:ascii="Arial Nova" w:hAnsi="Arial Nova"/>
          <w:sz w:val="20"/>
          <w:szCs w:val="20"/>
        </w:rPr>
        <w:t xml:space="preserve">(if </w:t>
      </w:r>
      <w:r w:rsidR="00B2500E" w:rsidRPr="00F546BF">
        <w:rPr>
          <w:rFonts w:ascii="Arial Nova" w:hAnsi="Arial Nova"/>
          <w:sz w:val="20"/>
          <w:szCs w:val="20"/>
        </w:rPr>
        <w:t>any)</w:t>
      </w:r>
      <w:r w:rsidR="006A339E" w:rsidRPr="00F546BF">
        <w:rPr>
          <w:rFonts w:ascii="Arial Nova" w:hAnsi="Arial Nova"/>
          <w:sz w:val="20"/>
          <w:szCs w:val="20"/>
        </w:rPr>
        <w:t xml:space="preserve"> on mental health service</w:t>
      </w:r>
      <w:r w:rsidR="00F546BF" w:rsidRPr="00F546BF">
        <w:rPr>
          <w:rFonts w:ascii="Arial Nova" w:hAnsi="Arial Nova"/>
          <w:sz w:val="20"/>
          <w:szCs w:val="20"/>
        </w:rPr>
        <w:t>s</w:t>
      </w:r>
      <w:r w:rsidR="006A339E" w:rsidRPr="00F546BF">
        <w:rPr>
          <w:rFonts w:ascii="Arial Nova" w:hAnsi="Arial Nova"/>
          <w:sz w:val="20"/>
          <w:szCs w:val="20"/>
        </w:rPr>
        <w:t xml:space="preserve"> </w:t>
      </w:r>
      <w:r w:rsidR="001C1C06" w:rsidRPr="00F546BF">
        <w:rPr>
          <w:rFonts w:ascii="Arial Nova" w:hAnsi="Arial Nova"/>
          <w:sz w:val="20"/>
          <w:szCs w:val="20"/>
        </w:rPr>
        <w:t xml:space="preserve">and/or </w:t>
      </w:r>
      <w:r w:rsidR="00F546BF" w:rsidRPr="00F546BF">
        <w:rPr>
          <w:rFonts w:ascii="Arial Nova" w:hAnsi="Arial Nova"/>
          <w:sz w:val="20"/>
          <w:szCs w:val="20"/>
        </w:rPr>
        <w:t>accessing mental health services</w:t>
      </w:r>
    </w:p>
  </w:footnote>
  <w:footnote w:id="6">
    <w:p w14:paraId="463AFFDB" w14:textId="3FC2A90D" w:rsidR="000C0393" w:rsidRPr="000D2EC4" w:rsidRDefault="000C0393">
      <w:pPr>
        <w:pStyle w:val="FootnoteText"/>
        <w:rPr>
          <w:rFonts w:ascii="Arial Nova" w:hAnsi="Arial Nova"/>
        </w:rPr>
      </w:pPr>
      <w:r w:rsidRPr="000D2EC4">
        <w:rPr>
          <w:rStyle w:val="FootnoteReference"/>
          <w:rFonts w:ascii="Arial Nova" w:hAnsi="Arial Nova"/>
          <w:sz w:val="20"/>
          <w:szCs w:val="20"/>
        </w:rPr>
        <w:footnoteRef/>
      </w:r>
      <w:r w:rsidRPr="000D2EC4">
        <w:rPr>
          <w:rFonts w:ascii="Arial Nova" w:hAnsi="Arial Nova"/>
          <w:sz w:val="20"/>
          <w:szCs w:val="20"/>
        </w:rPr>
        <w:t xml:space="preserve"> </w:t>
      </w:r>
      <w:r w:rsidR="00131A23" w:rsidRPr="000D2EC4">
        <w:rPr>
          <w:rFonts w:ascii="Arial Nova" w:hAnsi="Arial Nova"/>
          <w:sz w:val="20"/>
          <w:szCs w:val="20"/>
        </w:rPr>
        <w:t>Senate Council member representing N</w:t>
      </w:r>
      <w:r w:rsidR="00EB0EC5">
        <w:rPr>
          <w:rFonts w:ascii="Arial Nova" w:hAnsi="Arial Nova"/>
          <w:sz w:val="20"/>
          <w:szCs w:val="20"/>
        </w:rPr>
        <w:t>ational Institute for Health and Care Excellence (N</w:t>
      </w:r>
      <w:r w:rsidR="00131A23" w:rsidRPr="000D2EC4">
        <w:rPr>
          <w:rFonts w:ascii="Arial Nova" w:hAnsi="Arial Nova"/>
          <w:sz w:val="20"/>
          <w:szCs w:val="20"/>
        </w:rPr>
        <w:t>ICE</w:t>
      </w:r>
      <w:r w:rsidR="00EB0EC5">
        <w:rPr>
          <w:rFonts w:ascii="Arial Nova" w:hAnsi="Arial Nova"/>
          <w:sz w:val="20"/>
          <w:szCs w:val="20"/>
        </w:rPr>
        <w:t>)</w:t>
      </w:r>
      <w:r w:rsidR="00131A23" w:rsidRPr="000D2EC4">
        <w:rPr>
          <w:rFonts w:ascii="Arial Nova" w:hAnsi="Arial Nova"/>
          <w:sz w:val="20"/>
          <w:szCs w:val="20"/>
        </w:rPr>
        <w:t xml:space="preserve"> invited to review the proposals at Desktop Review stage to </w:t>
      </w:r>
      <w:r w:rsidR="00CF6E45" w:rsidRPr="000D2EC4">
        <w:rPr>
          <w:rFonts w:ascii="Arial Nova" w:hAnsi="Arial Nova"/>
          <w:sz w:val="20"/>
          <w:szCs w:val="20"/>
        </w:rPr>
        <w:t>pro</w:t>
      </w:r>
      <w:r w:rsidR="000D2EC4" w:rsidRPr="000D2EC4">
        <w:rPr>
          <w:rFonts w:ascii="Arial Nova" w:hAnsi="Arial Nova"/>
          <w:sz w:val="20"/>
          <w:szCs w:val="20"/>
        </w:rPr>
        <w:t>vide input regarding relevant NICE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CA0F" w14:textId="77777777" w:rsidR="00423D92" w:rsidRDefault="00A54959" w:rsidP="00CA4468">
    <w:pPr>
      <w:pStyle w:val="Header"/>
      <w:jc w:val="right"/>
    </w:pPr>
    <w:r>
      <w:rPr>
        <w:noProof/>
      </w:rPr>
      <w:drawing>
        <wp:inline distT="0" distB="0" distL="0" distR="0" wp14:anchorId="03D3C800" wp14:editId="6EAC5E9F">
          <wp:extent cx="951922" cy="59835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5896" cy="607135"/>
                  </a:xfrm>
                  <a:prstGeom prst="rect">
                    <a:avLst/>
                  </a:prstGeom>
                  <a:noFill/>
                  <a:ln>
                    <a:noFill/>
                  </a:ln>
                </pic:spPr>
              </pic:pic>
            </a:graphicData>
          </a:graphic>
        </wp:inline>
      </w:drawing>
    </w:r>
  </w:p>
  <w:p w14:paraId="12C966B0" w14:textId="77777777" w:rsidR="00423D92" w:rsidRDefault="0042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64C3"/>
    <w:multiLevelType w:val="hybridMultilevel"/>
    <w:tmpl w:val="9BEAEF6E"/>
    <w:lvl w:ilvl="0" w:tplc="BB4A919C">
      <w:start w:val="1"/>
      <w:numFmt w:val="lowerRoman"/>
      <w:lvlText w:val="%1."/>
      <w:lvlJc w:val="right"/>
      <w:pPr>
        <w:ind w:left="720" w:hanging="360"/>
      </w:pPr>
      <w:rPr>
        <w:rFonts w:hint="default"/>
      </w:rPr>
    </w:lvl>
    <w:lvl w:ilvl="1" w:tplc="7160DA02" w:tentative="1">
      <w:start w:val="1"/>
      <w:numFmt w:val="bullet"/>
      <w:lvlText w:val="o"/>
      <w:lvlJc w:val="left"/>
      <w:pPr>
        <w:ind w:left="1440" w:hanging="360"/>
      </w:pPr>
      <w:rPr>
        <w:rFonts w:ascii="Courier New" w:hAnsi="Courier New" w:cs="Courier New" w:hint="default"/>
      </w:rPr>
    </w:lvl>
    <w:lvl w:ilvl="2" w:tplc="22BCF6D2" w:tentative="1">
      <w:start w:val="1"/>
      <w:numFmt w:val="bullet"/>
      <w:lvlText w:val=""/>
      <w:lvlJc w:val="left"/>
      <w:pPr>
        <w:ind w:left="2160" w:hanging="360"/>
      </w:pPr>
      <w:rPr>
        <w:rFonts w:ascii="Wingdings" w:hAnsi="Wingdings" w:hint="default"/>
      </w:rPr>
    </w:lvl>
    <w:lvl w:ilvl="3" w:tplc="759A04D2" w:tentative="1">
      <w:start w:val="1"/>
      <w:numFmt w:val="bullet"/>
      <w:lvlText w:val=""/>
      <w:lvlJc w:val="left"/>
      <w:pPr>
        <w:ind w:left="2880" w:hanging="360"/>
      </w:pPr>
      <w:rPr>
        <w:rFonts w:ascii="Symbol" w:hAnsi="Symbol" w:hint="default"/>
      </w:rPr>
    </w:lvl>
    <w:lvl w:ilvl="4" w:tplc="45AA1404" w:tentative="1">
      <w:start w:val="1"/>
      <w:numFmt w:val="bullet"/>
      <w:lvlText w:val="o"/>
      <w:lvlJc w:val="left"/>
      <w:pPr>
        <w:ind w:left="3600" w:hanging="360"/>
      </w:pPr>
      <w:rPr>
        <w:rFonts w:ascii="Courier New" w:hAnsi="Courier New" w:cs="Courier New" w:hint="default"/>
      </w:rPr>
    </w:lvl>
    <w:lvl w:ilvl="5" w:tplc="39C8380A" w:tentative="1">
      <w:start w:val="1"/>
      <w:numFmt w:val="bullet"/>
      <w:lvlText w:val=""/>
      <w:lvlJc w:val="left"/>
      <w:pPr>
        <w:ind w:left="4320" w:hanging="360"/>
      </w:pPr>
      <w:rPr>
        <w:rFonts w:ascii="Wingdings" w:hAnsi="Wingdings" w:hint="default"/>
      </w:rPr>
    </w:lvl>
    <w:lvl w:ilvl="6" w:tplc="2E18A90E" w:tentative="1">
      <w:start w:val="1"/>
      <w:numFmt w:val="bullet"/>
      <w:lvlText w:val=""/>
      <w:lvlJc w:val="left"/>
      <w:pPr>
        <w:ind w:left="5040" w:hanging="360"/>
      </w:pPr>
      <w:rPr>
        <w:rFonts w:ascii="Symbol" w:hAnsi="Symbol" w:hint="default"/>
      </w:rPr>
    </w:lvl>
    <w:lvl w:ilvl="7" w:tplc="255A38F6" w:tentative="1">
      <w:start w:val="1"/>
      <w:numFmt w:val="bullet"/>
      <w:lvlText w:val="o"/>
      <w:lvlJc w:val="left"/>
      <w:pPr>
        <w:ind w:left="5760" w:hanging="360"/>
      </w:pPr>
      <w:rPr>
        <w:rFonts w:ascii="Courier New" w:hAnsi="Courier New" w:cs="Courier New" w:hint="default"/>
      </w:rPr>
    </w:lvl>
    <w:lvl w:ilvl="8" w:tplc="9914165A" w:tentative="1">
      <w:start w:val="1"/>
      <w:numFmt w:val="bullet"/>
      <w:lvlText w:val=""/>
      <w:lvlJc w:val="left"/>
      <w:pPr>
        <w:ind w:left="6480" w:hanging="360"/>
      </w:pPr>
      <w:rPr>
        <w:rFonts w:ascii="Wingdings" w:hAnsi="Wingdings" w:hint="default"/>
      </w:rPr>
    </w:lvl>
  </w:abstractNum>
  <w:abstractNum w:abstractNumId="1" w15:restartNumberingAfterBreak="0">
    <w:nsid w:val="067201E7"/>
    <w:multiLevelType w:val="hybridMultilevel"/>
    <w:tmpl w:val="3DFEBA56"/>
    <w:lvl w:ilvl="0" w:tplc="A1222A32">
      <w:start w:val="1"/>
      <w:numFmt w:val="lowerRoman"/>
      <w:lvlText w:val="%1."/>
      <w:lvlJc w:val="right"/>
      <w:pPr>
        <w:ind w:left="1080" w:hanging="360"/>
      </w:pPr>
    </w:lvl>
    <w:lvl w:ilvl="1" w:tplc="37DC7EB6" w:tentative="1">
      <w:start w:val="1"/>
      <w:numFmt w:val="lowerLetter"/>
      <w:lvlText w:val="%2."/>
      <w:lvlJc w:val="left"/>
      <w:pPr>
        <w:ind w:left="1800" w:hanging="360"/>
      </w:pPr>
    </w:lvl>
    <w:lvl w:ilvl="2" w:tplc="B3A42E40" w:tentative="1">
      <w:start w:val="1"/>
      <w:numFmt w:val="lowerRoman"/>
      <w:lvlText w:val="%3."/>
      <w:lvlJc w:val="right"/>
      <w:pPr>
        <w:ind w:left="2520" w:hanging="180"/>
      </w:pPr>
    </w:lvl>
    <w:lvl w:ilvl="3" w:tplc="AA504ABC" w:tentative="1">
      <w:start w:val="1"/>
      <w:numFmt w:val="decimal"/>
      <w:lvlText w:val="%4."/>
      <w:lvlJc w:val="left"/>
      <w:pPr>
        <w:ind w:left="3240" w:hanging="360"/>
      </w:pPr>
    </w:lvl>
    <w:lvl w:ilvl="4" w:tplc="8962D970" w:tentative="1">
      <w:start w:val="1"/>
      <w:numFmt w:val="lowerLetter"/>
      <w:lvlText w:val="%5."/>
      <w:lvlJc w:val="left"/>
      <w:pPr>
        <w:ind w:left="3960" w:hanging="360"/>
      </w:pPr>
    </w:lvl>
    <w:lvl w:ilvl="5" w:tplc="489C1B48" w:tentative="1">
      <w:start w:val="1"/>
      <w:numFmt w:val="lowerRoman"/>
      <w:lvlText w:val="%6."/>
      <w:lvlJc w:val="right"/>
      <w:pPr>
        <w:ind w:left="4680" w:hanging="180"/>
      </w:pPr>
    </w:lvl>
    <w:lvl w:ilvl="6" w:tplc="19FE6880" w:tentative="1">
      <w:start w:val="1"/>
      <w:numFmt w:val="decimal"/>
      <w:lvlText w:val="%7."/>
      <w:lvlJc w:val="left"/>
      <w:pPr>
        <w:ind w:left="5400" w:hanging="360"/>
      </w:pPr>
    </w:lvl>
    <w:lvl w:ilvl="7" w:tplc="6B9CC446" w:tentative="1">
      <w:start w:val="1"/>
      <w:numFmt w:val="lowerLetter"/>
      <w:lvlText w:val="%8."/>
      <w:lvlJc w:val="left"/>
      <w:pPr>
        <w:ind w:left="6120" w:hanging="360"/>
      </w:pPr>
    </w:lvl>
    <w:lvl w:ilvl="8" w:tplc="266A1844" w:tentative="1">
      <w:start w:val="1"/>
      <w:numFmt w:val="lowerRoman"/>
      <w:lvlText w:val="%9."/>
      <w:lvlJc w:val="right"/>
      <w:pPr>
        <w:ind w:left="6840" w:hanging="180"/>
      </w:pPr>
    </w:lvl>
  </w:abstractNum>
  <w:abstractNum w:abstractNumId="2" w15:restartNumberingAfterBreak="0">
    <w:nsid w:val="078D5B9C"/>
    <w:multiLevelType w:val="hybridMultilevel"/>
    <w:tmpl w:val="6D306DC2"/>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ADE16A8"/>
    <w:multiLevelType w:val="multilevel"/>
    <w:tmpl w:val="EE0C0296"/>
    <w:lvl w:ilvl="0">
      <w:start w:val="1"/>
      <w:numFmt w:val="decimal"/>
      <w:lvlText w:val="%1"/>
      <w:lvlJc w:val="left"/>
      <w:pPr>
        <w:ind w:left="360" w:hanging="360"/>
      </w:pPr>
      <w:rPr>
        <w:rFonts w:cstheme="minorHAnsi" w:hint="default"/>
      </w:rPr>
    </w:lvl>
    <w:lvl w:ilvl="1">
      <w:start w:val="1"/>
      <w:numFmt w:val="bullet"/>
      <w:lvlText w:val=""/>
      <w:lvlJc w:val="left"/>
      <w:pPr>
        <w:ind w:left="567" w:hanging="397"/>
      </w:pPr>
      <w:rPr>
        <w:rFonts w:ascii="Symbol" w:hAnsi="Symbol" w:hint="default"/>
      </w:rPr>
    </w:lvl>
    <w:lvl w:ilvl="2">
      <w:start w:val="1"/>
      <w:numFmt w:val="none"/>
      <w:lvlText w:val="1.10.1"/>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 w15:restartNumberingAfterBreak="0">
    <w:nsid w:val="0C4B44C1"/>
    <w:multiLevelType w:val="hybridMultilevel"/>
    <w:tmpl w:val="D4C0689C"/>
    <w:lvl w:ilvl="0" w:tplc="32DA383A">
      <w:start w:val="1"/>
      <w:numFmt w:val="bullet"/>
      <w:lvlText w:val=""/>
      <w:lvlJc w:val="left"/>
      <w:pPr>
        <w:ind w:left="720" w:hanging="360"/>
      </w:pPr>
      <w:rPr>
        <w:rFonts w:ascii="Symbol" w:hAnsi="Symbol" w:hint="default"/>
      </w:rPr>
    </w:lvl>
    <w:lvl w:ilvl="1" w:tplc="5418AE58" w:tentative="1">
      <w:start w:val="1"/>
      <w:numFmt w:val="bullet"/>
      <w:lvlText w:val="o"/>
      <w:lvlJc w:val="left"/>
      <w:pPr>
        <w:ind w:left="1440" w:hanging="360"/>
      </w:pPr>
      <w:rPr>
        <w:rFonts w:ascii="Courier New" w:hAnsi="Courier New" w:cs="Courier New" w:hint="default"/>
      </w:rPr>
    </w:lvl>
    <w:lvl w:ilvl="2" w:tplc="F9281B74" w:tentative="1">
      <w:start w:val="1"/>
      <w:numFmt w:val="bullet"/>
      <w:lvlText w:val=""/>
      <w:lvlJc w:val="left"/>
      <w:pPr>
        <w:ind w:left="2160" w:hanging="360"/>
      </w:pPr>
      <w:rPr>
        <w:rFonts w:ascii="Wingdings" w:hAnsi="Wingdings" w:hint="default"/>
      </w:rPr>
    </w:lvl>
    <w:lvl w:ilvl="3" w:tplc="893E718A" w:tentative="1">
      <w:start w:val="1"/>
      <w:numFmt w:val="bullet"/>
      <w:lvlText w:val=""/>
      <w:lvlJc w:val="left"/>
      <w:pPr>
        <w:ind w:left="2880" w:hanging="360"/>
      </w:pPr>
      <w:rPr>
        <w:rFonts w:ascii="Symbol" w:hAnsi="Symbol" w:hint="default"/>
      </w:rPr>
    </w:lvl>
    <w:lvl w:ilvl="4" w:tplc="584A5FD4" w:tentative="1">
      <w:start w:val="1"/>
      <w:numFmt w:val="bullet"/>
      <w:lvlText w:val="o"/>
      <w:lvlJc w:val="left"/>
      <w:pPr>
        <w:ind w:left="3600" w:hanging="360"/>
      </w:pPr>
      <w:rPr>
        <w:rFonts w:ascii="Courier New" w:hAnsi="Courier New" w:cs="Courier New" w:hint="default"/>
      </w:rPr>
    </w:lvl>
    <w:lvl w:ilvl="5" w:tplc="9D2AD890" w:tentative="1">
      <w:start w:val="1"/>
      <w:numFmt w:val="bullet"/>
      <w:lvlText w:val=""/>
      <w:lvlJc w:val="left"/>
      <w:pPr>
        <w:ind w:left="4320" w:hanging="360"/>
      </w:pPr>
      <w:rPr>
        <w:rFonts w:ascii="Wingdings" w:hAnsi="Wingdings" w:hint="default"/>
      </w:rPr>
    </w:lvl>
    <w:lvl w:ilvl="6" w:tplc="B558824E" w:tentative="1">
      <w:start w:val="1"/>
      <w:numFmt w:val="bullet"/>
      <w:lvlText w:val=""/>
      <w:lvlJc w:val="left"/>
      <w:pPr>
        <w:ind w:left="5040" w:hanging="360"/>
      </w:pPr>
      <w:rPr>
        <w:rFonts w:ascii="Symbol" w:hAnsi="Symbol" w:hint="default"/>
      </w:rPr>
    </w:lvl>
    <w:lvl w:ilvl="7" w:tplc="68D40156" w:tentative="1">
      <w:start w:val="1"/>
      <w:numFmt w:val="bullet"/>
      <w:lvlText w:val="o"/>
      <w:lvlJc w:val="left"/>
      <w:pPr>
        <w:ind w:left="5760" w:hanging="360"/>
      </w:pPr>
      <w:rPr>
        <w:rFonts w:ascii="Courier New" w:hAnsi="Courier New" w:cs="Courier New" w:hint="default"/>
      </w:rPr>
    </w:lvl>
    <w:lvl w:ilvl="8" w:tplc="B11292DA" w:tentative="1">
      <w:start w:val="1"/>
      <w:numFmt w:val="bullet"/>
      <w:lvlText w:val=""/>
      <w:lvlJc w:val="left"/>
      <w:pPr>
        <w:ind w:left="6480" w:hanging="360"/>
      </w:pPr>
      <w:rPr>
        <w:rFonts w:ascii="Wingdings" w:hAnsi="Wingdings" w:hint="default"/>
      </w:rPr>
    </w:lvl>
  </w:abstractNum>
  <w:abstractNum w:abstractNumId="5" w15:restartNumberingAfterBreak="0">
    <w:nsid w:val="0D693A69"/>
    <w:multiLevelType w:val="multilevel"/>
    <w:tmpl w:val="5DD04C42"/>
    <w:lvl w:ilvl="0">
      <w:start w:val="1"/>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bullet"/>
      <w:lvlText w:val=""/>
      <w:lvlJc w:val="left"/>
      <w:pPr>
        <w:ind w:left="567" w:hanging="397"/>
      </w:pPr>
      <w:rPr>
        <w:rFonts w:ascii="Symbol" w:hAnsi="Symbol"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6" w15:restartNumberingAfterBreak="0">
    <w:nsid w:val="0E307C5B"/>
    <w:multiLevelType w:val="hybridMultilevel"/>
    <w:tmpl w:val="E132CE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D536D9"/>
    <w:multiLevelType w:val="multilevel"/>
    <w:tmpl w:val="C66251EC"/>
    <w:lvl w:ilvl="0">
      <w:start w:val="1"/>
      <w:numFmt w:val="bullet"/>
      <w:lvlText w:val=""/>
      <w:lvlJc w:val="left"/>
      <w:pPr>
        <w:ind w:left="360" w:hanging="360"/>
      </w:pPr>
      <w:rPr>
        <w:rFonts w:ascii="Symbol" w:hAnsi="Symbol" w:hint="default"/>
        <w:color w:val="000000"/>
        <w:sz w:val="24"/>
      </w:rPr>
    </w:lvl>
    <w:lvl w:ilvl="1">
      <w:start w:val="1"/>
      <w:numFmt w:val="decimal"/>
      <w:lvlText w:val="%1.%2"/>
      <w:lvlJc w:val="left"/>
      <w:pPr>
        <w:ind w:left="567" w:hanging="567"/>
      </w:pPr>
      <w:rPr>
        <w:rFonts w:eastAsia="Calibri" w:cs="Arial" w:hint="default"/>
        <w:color w:val="000000"/>
        <w:sz w:val="24"/>
      </w:rPr>
    </w:lvl>
    <w:lvl w:ilvl="2">
      <w:start w:val="1"/>
      <w:numFmt w:val="decimal"/>
      <w:lvlText w:val="%1.%2.%3"/>
      <w:lvlJc w:val="left"/>
      <w:pPr>
        <w:ind w:left="720" w:hanging="720"/>
      </w:pPr>
      <w:rPr>
        <w:rFonts w:eastAsia="Calibri" w:cs="Arial" w:hint="default"/>
        <w:color w:val="000000"/>
        <w:sz w:val="24"/>
      </w:rPr>
    </w:lvl>
    <w:lvl w:ilvl="3">
      <w:start w:val="1"/>
      <w:numFmt w:val="decimal"/>
      <w:lvlText w:val="%1.%2.%3.%4"/>
      <w:lvlJc w:val="left"/>
      <w:pPr>
        <w:ind w:left="1080" w:hanging="1080"/>
      </w:pPr>
      <w:rPr>
        <w:rFonts w:eastAsia="Calibri" w:cs="Arial" w:hint="default"/>
        <w:color w:val="000000"/>
        <w:sz w:val="24"/>
      </w:rPr>
    </w:lvl>
    <w:lvl w:ilvl="4">
      <w:start w:val="1"/>
      <w:numFmt w:val="decimal"/>
      <w:lvlText w:val="%1.%2.%3.%4.%5"/>
      <w:lvlJc w:val="left"/>
      <w:pPr>
        <w:ind w:left="1080" w:hanging="1080"/>
      </w:pPr>
      <w:rPr>
        <w:rFonts w:eastAsia="Calibri" w:cs="Arial" w:hint="default"/>
        <w:color w:val="000000"/>
        <w:sz w:val="24"/>
      </w:rPr>
    </w:lvl>
    <w:lvl w:ilvl="5">
      <w:start w:val="1"/>
      <w:numFmt w:val="decimal"/>
      <w:lvlText w:val="%1.%2.%3.%4.%5.%6"/>
      <w:lvlJc w:val="left"/>
      <w:pPr>
        <w:ind w:left="1440" w:hanging="1440"/>
      </w:pPr>
      <w:rPr>
        <w:rFonts w:eastAsia="Calibri" w:cs="Arial" w:hint="default"/>
        <w:color w:val="000000"/>
        <w:sz w:val="24"/>
      </w:rPr>
    </w:lvl>
    <w:lvl w:ilvl="6">
      <w:start w:val="1"/>
      <w:numFmt w:val="decimal"/>
      <w:lvlText w:val="%1.%2.%3.%4.%5.%6.%7"/>
      <w:lvlJc w:val="left"/>
      <w:pPr>
        <w:ind w:left="1440" w:hanging="1440"/>
      </w:pPr>
      <w:rPr>
        <w:rFonts w:eastAsia="Calibri" w:cs="Arial" w:hint="default"/>
        <w:color w:val="000000"/>
        <w:sz w:val="24"/>
      </w:rPr>
    </w:lvl>
    <w:lvl w:ilvl="7">
      <w:start w:val="1"/>
      <w:numFmt w:val="decimal"/>
      <w:lvlText w:val="%1.%2.%3.%4.%5.%6.%7.%8"/>
      <w:lvlJc w:val="left"/>
      <w:pPr>
        <w:ind w:left="1800" w:hanging="1800"/>
      </w:pPr>
      <w:rPr>
        <w:rFonts w:eastAsia="Calibri" w:cs="Arial" w:hint="default"/>
        <w:color w:val="000000"/>
        <w:sz w:val="24"/>
      </w:rPr>
    </w:lvl>
    <w:lvl w:ilvl="8">
      <w:start w:val="1"/>
      <w:numFmt w:val="decimal"/>
      <w:lvlText w:val="%1.%2.%3.%4.%5.%6.%7.%8.%9"/>
      <w:lvlJc w:val="left"/>
      <w:pPr>
        <w:ind w:left="2160" w:hanging="2160"/>
      </w:pPr>
      <w:rPr>
        <w:rFonts w:eastAsia="Calibri" w:cs="Arial" w:hint="default"/>
        <w:color w:val="000000"/>
        <w:sz w:val="24"/>
      </w:rPr>
    </w:lvl>
  </w:abstractNum>
  <w:abstractNum w:abstractNumId="8" w15:restartNumberingAfterBreak="0">
    <w:nsid w:val="18290F89"/>
    <w:multiLevelType w:val="multilevel"/>
    <w:tmpl w:val="5FB86B0E"/>
    <w:lvl w:ilvl="0">
      <w:start w:val="1"/>
      <w:numFmt w:val="decimal"/>
      <w:lvlText w:val="%1"/>
      <w:lvlJc w:val="left"/>
      <w:pPr>
        <w:ind w:left="360" w:hanging="360"/>
      </w:pPr>
      <w:rPr>
        <w:rFonts w:cstheme="minorHAnsi" w:hint="default"/>
      </w:rPr>
    </w:lvl>
    <w:lvl w:ilvl="1">
      <w:start w:val="1"/>
      <w:numFmt w:val="bullet"/>
      <w:lvlText w:val=""/>
      <w:lvlJc w:val="left"/>
      <w:pPr>
        <w:ind w:left="964" w:hanging="397"/>
      </w:pPr>
      <w:rPr>
        <w:rFonts w:ascii="Wingdings" w:hAnsi="Wingdings"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9" w15:restartNumberingAfterBreak="0">
    <w:nsid w:val="20C96E82"/>
    <w:multiLevelType w:val="multilevel"/>
    <w:tmpl w:val="B92C3BFE"/>
    <w:lvl w:ilvl="0">
      <w:start w:val="1"/>
      <w:numFmt w:val="decimal"/>
      <w:lvlText w:val="%1"/>
      <w:lvlJc w:val="left"/>
      <w:pPr>
        <w:ind w:left="360" w:hanging="360"/>
      </w:pPr>
      <w:rPr>
        <w:rFonts w:cstheme="minorHAnsi"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0" w15:restartNumberingAfterBreak="0">
    <w:nsid w:val="2202567E"/>
    <w:multiLevelType w:val="multilevel"/>
    <w:tmpl w:val="E94A731C"/>
    <w:lvl w:ilvl="0">
      <w:start w:val="1"/>
      <w:numFmt w:val="decimal"/>
      <w:lvlText w:val="%1"/>
      <w:lvlJc w:val="left"/>
      <w:pPr>
        <w:ind w:left="360" w:hanging="360"/>
      </w:pPr>
      <w:rPr>
        <w:rFonts w:cstheme="minorHAnsi" w:hint="default"/>
      </w:rPr>
    </w:lvl>
    <w:lvl w:ilvl="1">
      <w:start w:val="1"/>
      <w:numFmt w:val="bullet"/>
      <w:lvlText w:val=""/>
      <w:lvlJc w:val="left"/>
      <w:pPr>
        <w:ind w:left="964" w:hanging="397"/>
      </w:pPr>
      <w:rPr>
        <w:rFonts w:ascii="Symbol" w:hAnsi="Symbol"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1" w15:restartNumberingAfterBreak="0">
    <w:nsid w:val="2341408E"/>
    <w:multiLevelType w:val="hybridMultilevel"/>
    <w:tmpl w:val="B5E6ECFE"/>
    <w:lvl w:ilvl="0" w:tplc="1E16A95A">
      <w:start w:val="1"/>
      <w:numFmt w:val="bullet"/>
      <w:lvlText w:val=""/>
      <w:lvlJc w:val="left"/>
      <w:pPr>
        <w:ind w:left="360" w:hanging="360"/>
      </w:pPr>
      <w:rPr>
        <w:rFonts w:ascii="Symbol" w:hAnsi="Symbol" w:hint="default"/>
      </w:rPr>
    </w:lvl>
    <w:lvl w:ilvl="1" w:tplc="759E8BE2" w:tentative="1">
      <w:start w:val="1"/>
      <w:numFmt w:val="bullet"/>
      <w:lvlText w:val="o"/>
      <w:lvlJc w:val="left"/>
      <w:pPr>
        <w:ind w:left="1080" w:hanging="360"/>
      </w:pPr>
      <w:rPr>
        <w:rFonts w:ascii="Courier New" w:hAnsi="Courier New" w:cs="Courier New" w:hint="default"/>
      </w:rPr>
    </w:lvl>
    <w:lvl w:ilvl="2" w:tplc="E970EB2C" w:tentative="1">
      <w:start w:val="1"/>
      <w:numFmt w:val="bullet"/>
      <w:lvlText w:val=""/>
      <w:lvlJc w:val="left"/>
      <w:pPr>
        <w:ind w:left="1800" w:hanging="360"/>
      </w:pPr>
      <w:rPr>
        <w:rFonts w:ascii="Wingdings" w:hAnsi="Wingdings" w:hint="default"/>
      </w:rPr>
    </w:lvl>
    <w:lvl w:ilvl="3" w:tplc="8124C8F6" w:tentative="1">
      <w:start w:val="1"/>
      <w:numFmt w:val="bullet"/>
      <w:lvlText w:val=""/>
      <w:lvlJc w:val="left"/>
      <w:pPr>
        <w:ind w:left="2520" w:hanging="360"/>
      </w:pPr>
      <w:rPr>
        <w:rFonts w:ascii="Symbol" w:hAnsi="Symbol" w:hint="default"/>
      </w:rPr>
    </w:lvl>
    <w:lvl w:ilvl="4" w:tplc="0CF6A816" w:tentative="1">
      <w:start w:val="1"/>
      <w:numFmt w:val="bullet"/>
      <w:lvlText w:val="o"/>
      <w:lvlJc w:val="left"/>
      <w:pPr>
        <w:ind w:left="3240" w:hanging="360"/>
      </w:pPr>
      <w:rPr>
        <w:rFonts w:ascii="Courier New" w:hAnsi="Courier New" w:cs="Courier New" w:hint="default"/>
      </w:rPr>
    </w:lvl>
    <w:lvl w:ilvl="5" w:tplc="CBD66E16" w:tentative="1">
      <w:start w:val="1"/>
      <w:numFmt w:val="bullet"/>
      <w:lvlText w:val=""/>
      <w:lvlJc w:val="left"/>
      <w:pPr>
        <w:ind w:left="3960" w:hanging="360"/>
      </w:pPr>
      <w:rPr>
        <w:rFonts w:ascii="Wingdings" w:hAnsi="Wingdings" w:hint="default"/>
      </w:rPr>
    </w:lvl>
    <w:lvl w:ilvl="6" w:tplc="D17277C8" w:tentative="1">
      <w:start w:val="1"/>
      <w:numFmt w:val="bullet"/>
      <w:lvlText w:val=""/>
      <w:lvlJc w:val="left"/>
      <w:pPr>
        <w:ind w:left="4680" w:hanging="360"/>
      </w:pPr>
      <w:rPr>
        <w:rFonts w:ascii="Symbol" w:hAnsi="Symbol" w:hint="default"/>
      </w:rPr>
    </w:lvl>
    <w:lvl w:ilvl="7" w:tplc="AB706C70" w:tentative="1">
      <w:start w:val="1"/>
      <w:numFmt w:val="bullet"/>
      <w:lvlText w:val="o"/>
      <w:lvlJc w:val="left"/>
      <w:pPr>
        <w:ind w:left="5400" w:hanging="360"/>
      </w:pPr>
      <w:rPr>
        <w:rFonts w:ascii="Courier New" w:hAnsi="Courier New" w:cs="Courier New" w:hint="default"/>
      </w:rPr>
    </w:lvl>
    <w:lvl w:ilvl="8" w:tplc="897E2966" w:tentative="1">
      <w:start w:val="1"/>
      <w:numFmt w:val="bullet"/>
      <w:lvlText w:val=""/>
      <w:lvlJc w:val="left"/>
      <w:pPr>
        <w:ind w:left="6120" w:hanging="360"/>
      </w:pPr>
      <w:rPr>
        <w:rFonts w:ascii="Wingdings" w:hAnsi="Wingdings" w:hint="default"/>
      </w:rPr>
    </w:lvl>
  </w:abstractNum>
  <w:abstractNum w:abstractNumId="12" w15:restartNumberingAfterBreak="0">
    <w:nsid w:val="23CF7ABE"/>
    <w:multiLevelType w:val="multilevel"/>
    <w:tmpl w:val="BB0EBF88"/>
    <w:lvl w:ilvl="0">
      <w:start w:val="1"/>
      <w:numFmt w:val="decimal"/>
      <w:lvlText w:val="%1.1"/>
      <w:lvlJc w:val="left"/>
      <w:pPr>
        <w:ind w:left="360" w:hanging="360"/>
      </w:pPr>
      <w:rPr>
        <w:rFonts w:ascii="Calibri" w:hAnsi="Calibri"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D6583"/>
    <w:multiLevelType w:val="hybridMultilevel"/>
    <w:tmpl w:val="499A288A"/>
    <w:lvl w:ilvl="0" w:tplc="D34E0B52">
      <w:start w:val="1"/>
      <w:numFmt w:val="bullet"/>
      <w:lvlText w:val=""/>
      <w:lvlJc w:val="left"/>
      <w:pPr>
        <w:ind w:left="720" w:hanging="360"/>
      </w:pPr>
      <w:rPr>
        <w:rFonts w:ascii="Symbol" w:hAnsi="Symbol" w:hint="default"/>
      </w:rPr>
    </w:lvl>
    <w:lvl w:ilvl="1" w:tplc="BBCAD64A" w:tentative="1">
      <w:start w:val="1"/>
      <w:numFmt w:val="bullet"/>
      <w:lvlText w:val="o"/>
      <w:lvlJc w:val="left"/>
      <w:pPr>
        <w:ind w:left="1440" w:hanging="360"/>
      </w:pPr>
      <w:rPr>
        <w:rFonts w:ascii="Courier New" w:hAnsi="Courier New" w:cs="Courier New" w:hint="default"/>
      </w:rPr>
    </w:lvl>
    <w:lvl w:ilvl="2" w:tplc="6F081A34" w:tentative="1">
      <w:start w:val="1"/>
      <w:numFmt w:val="bullet"/>
      <w:lvlText w:val=""/>
      <w:lvlJc w:val="left"/>
      <w:pPr>
        <w:ind w:left="2160" w:hanging="360"/>
      </w:pPr>
      <w:rPr>
        <w:rFonts w:ascii="Wingdings" w:hAnsi="Wingdings" w:hint="default"/>
      </w:rPr>
    </w:lvl>
    <w:lvl w:ilvl="3" w:tplc="918898EA" w:tentative="1">
      <w:start w:val="1"/>
      <w:numFmt w:val="bullet"/>
      <w:lvlText w:val=""/>
      <w:lvlJc w:val="left"/>
      <w:pPr>
        <w:ind w:left="2880" w:hanging="360"/>
      </w:pPr>
      <w:rPr>
        <w:rFonts w:ascii="Symbol" w:hAnsi="Symbol" w:hint="default"/>
      </w:rPr>
    </w:lvl>
    <w:lvl w:ilvl="4" w:tplc="C5F03A44" w:tentative="1">
      <w:start w:val="1"/>
      <w:numFmt w:val="bullet"/>
      <w:lvlText w:val="o"/>
      <w:lvlJc w:val="left"/>
      <w:pPr>
        <w:ind w:left="3600" w:hanging="360"/>
      </w:pPr>
      <w:rPr>
        <w:rFonts w:ascii="Courier New" w:hAnsi="Courier New" w:cs="Courier New" w:hint="default"/>
      </w:rPr>
    </w:lvl>
    <w:lvl w:ilvl="5" w:tplc="B81EF602" w:tentative="1">
      <w:start w:val="1"/>
      <w:numFmt w:val="bullet"/>
      <w:lvlText w:val=""/>
      <w:lvlJc w:val="left"/>
      <w:pPr>
        <w:ind w:left="4320" w:hanging="360"/>
      </w:pPr>
      <w:rPr>
        <w:rFonts w:ascii="Wingdings" w:hAnsi="Wingdings" w:hint="default"/>
      </w:rPr>
    </w:lvl>
    <w:lvl w:ilvl="6" w:tplc="4CF6EEEE" w:tentative="1">
      <w:start w:val="1"/>
      <w:numFmt w:val="bullet"/>
      <w:lvlText w:val=""/>
      <w:lvlJc w:val="left"/>
      <w:pPr>
        <w:ind w:left="5040" w:hanging="360"/>
      </w:pPr>
      <w:rPr>
        <w:rFonts w:ascii="Symbol" w:hAnsi="Symbol" w:hint="default"/>
      </w:rPr>
    </w:lvl>
    <w:lvl w:ilvl="7" w:tplc="A7CE0E98" w:tentative="1">
      <w:start w:val="1"/>
      <w:numFmt w:val="bullet"/>
      <w:lvlText w:val="o"/>
      <w:lvlJc w:val="left"/>
      <w:pPr>
        <w:ind w:left="5760" w:hanging="360"/>
      </w:pPr>
      <w:rPr>
        <w:rFonts w:ascii="Courier New" w:hAnsi="Courier New" w:cs="Courier New" w:hint="default"/>
      </w:rPr>
    </w:lvl>
    <w:lvl w:ilvl="8" w:tplc="2DB024A6" w:tentative="1">
      <w:start w:val="1"/>
      <w:numFmt w:val="bullet"/>
      <w:lvlText w:val=""/>
      <w:lvlJc w:val="left"/>
      <w:pPr>
        <w:ind w:left="6480" w:hanging="360"/>
      </w:pPr>
      <w:rPr>
        <w:rFonts w:ascii="Wingdings" w:hAnsi="Wingdings" w:hint="default"/>
      </w:rPr>
    </w:lvl>
  </w:abstractNum>
  <w:abstractNum w:abstractNumId="14" w15:restartNumberingAfterBreak="0">
    <w:nsid w:val="2DB241EA"/>
    <w:multiLevelType w:val="hybridMultilevel"/>
    <w:tmpl w:val="FE9A07F8"/>
    <w:lvl w:ilvl="0" w:tplc="415250AE">
      <w:start w:val="1"/>
      <w:numFmt w:val="decimal"/>
      <w:lvlText w:val="%1."/>
      <w:lvlJc w:val="left"/>
      <w:pPr>
        <w:ind w:left="720" w:hanging="360"/>
      </w:pPr>
    </w:lvl>
    <w:lvl w:ilvl="1" w:tplc="B36CC95E" w:tentative="1">
      <w:start w:val="1"/>
      <w:numFmt w:val="lowerLetter"/>
      <w:lvlText w:val="%2."/>
      <w:lvlJc w:val="left"/>
      <w:pPr>
        <w:ind w:left="1440" w:hanging="360"/>
      </w:pPr>
    </w:lvl>
    <w:lvl w:ilvl="2" w:tplc="D8A6FAEE" w:tentative="1">
      <w:start w:val="1"/>
      <w:numFmt w:val="lowerRoman"/>
      <w:lvlText w:val="%3."/>
      <w:lvlJc w:val="right"/>
      <w:pPr>
        <w:ind w:left="2160" w:hanging="180"/>
      </w:pPr>
    </w:lvl>
    <w:lvl w:ilvl="3" w:tplc="2B222EA6" w:tentative="1">
      <w:start w:val="1"/>
      <w:numFmt w:val="decimal"/>
      <w:lvlText w:val="%4."/>
      <w:lvlJc w:val="left"/>
      <w:pPr>
        <w:ind w:left="2880" w:hanging="360"/>
      </w:pPr>
    </w:lvl>
    <w:lvl w:ilvl="4" w:tplc="219E2E5E" w:tentative="1">
      <w:start w:val="1"/>
      <w:numFmt w:val="lowerLetter"/>
      <w:lvlText w:val="%5."/>
      <w:lvlJc w:val="left"/>
      <w:pPr>
        <w:ind w:left="3600" w:hanging="360"/>
      </w:pPr>
    </w:lvl>
    <w:lvl w:ilvl="5" w:tplc="4006941E" w:tentative="1">
      <w:start w:val="1"/>
      <w:numFmt w:val="lowerRoman"/>
      <w:lvlText w:val="%6."/>
      <w:lvlJc w:val="right"/>
      <w:pPr>
        <w:ind w:left="4320" w:hanging="180"/>
      </w:pPr>
    </w:lvl>
    <w:lvl w:ilvl="6" w:tplc="C888A9C4" w:tentative="1">
      <w:start w:val="1"/>
      <w:numFmt w:val="decimal"/>
      <w:lvlText w:val="%7."/>
      <w:lvlJc w:val="left"/>
      <w:pPr>
        <w:ind w:left="5040" w:hanging="360"/>
      </w:pPr>
    </w:lvl>
    <w:lvl w:ilvl="7" w:tplc="6AB4F08C" w:tentative="1">
      <w:start w:val="1"/>
      <w:numFmt w:val="lowerLetter"/>
      <w:lvlText w:val="%8."/>
      <w:lvlJc w:val="left"/>
      <w:pPr>
        <w:ind w:left="5760" w:hanging="360"/>
      </w:pPr>
    </w:lvl>
    <w:lvl w:ilvl="8" w:tplc="F49CB064" w:tentative="1">
      <w:start w:val="1"/>
      <w:numFmt w:val="lowerRoman"/>
      <w:lvlText w:val="%9."/>
      <w:lvlJc w:val="right"/>
      <w:pPr>
        <w:ind w:left="6480" w:hanging="180"/>
      </w:pPr>
    </w:lvl>
  </w:abstractNum>
  <w:abstractNum w:abstractNumId="15" w15:restartNumberingAfterBreak="0">
    <w:nsid w:val="34C77E4E"/>
    <w:multiLevelType w:val="multilevel"/>
    <w:tmpl w:val="230E3BD0"/>
    <w:lvl w:ilvl="0">
      <w:start w:val="1"/>
      <w:numFmt w:val="decimal"/>
      <w:lvlText w:val="%1"/>
      <w:lvlJc w:val="left"/>
      <w:pPr>
        <w:ind w:left="360" w:hanging="360"/>
      </w:pPr>
      <w:rPr>
        <w:rFonts w:eastAsia="Calibri" w:cs="Arial" w:hint="default"/>
        <w:color w:val="000000"/>
        <w:sz w:val="24"/>
      </w:rPr>
    </w:lvl>
    <w:lvl w:ilvl="1">
      <w:start w:val="1"/>
      <w:numFmt w:val="decimal"/>
      <w:lvlText w:val="%1.%2"/>
      <w:lvlJc w:val="left"/>
      <w:pPr>
        <w:ind w:left="567" w:hanging="567"/>
      </w:pPr>
      <w:rPr>
        <w:rFonts w:eastAsia="Calibri" w:cs="Arial" w:hint="default"/>
        <w:color w:val="000000"/>
        <w:sz w:val="24"/>
      </w:rPr>
    </w:lvl>
    <w:lvl w:ilvl="2">
      <w:start w:val="1"/>
      <w:numFmt w:val="decimal"/>
      <w:lvlText w:val="%1.%2.%3"/>
      <w:lvlJc w:val="left"/>
      <w:pPr>
        <w:ind w:left="720" w:hanging="720"/>
      </w:pPr>
      <w:rPr>
        <w:rFonts w:eastAsia="Calibri" w:cs="Arial" w:hint="default"/>
        <w:color w:val="000000"/>
        <w:sz w:val="24"/>
      </w:rPr>
    </w:lvl>
    <w:lvl w:ilvl="3">
      <w:start w:val="1"/>
      <w:numFmt w:val="decimal"/>
      <w:lvlText w:val="%1.%2.%3.%4"/>
      <w:lvlJc w:val="left"/>
      <w:pPr>
        <w:ind w:left="1080" w:hanging="1080"/>
      </w:pPr>
      <w:rPr>
        <w:rFonts w:eastAsia="Calibri" w:cs="Arial" w:hint="default"/>
        <w:color w:val="000000"/>
        <w:sz w:val="24"/>
      </w:rPr>
    </w:lvl>
    <w:lvl w:ilvl="4">
      <w:start w:val="1"/>
      <w:numFmt w:val="decimal"/>
      <w:lvlText w:val="%1.%2.%3.%4.%5"/>
      <w:lvlJc w:val="left"/>
      <w:pPr>
        <w:ind w:left="1080" w:hanging="1080"/>
      </w:pPr>
      <w:rPr>
        <w:rFonts w:eastAsia="Calibri" w:cs="Arial" w:hint="default"/>
        <w:color w:val="000000"/>
        <w:sz w:val="24"/>
      </w:rPr>
    </w:lvl>
    <w:lvl w:ilvl="5">
      <w:start w:val="1"/>
      <w:numFmt w:val="decimal"/>
      <w:lvlText w:val="%1.%2.%3.%4.%5.%6"/>
      <w:lvlJc w:val="left"/>
      <w:pPr>
        <w:ind w:left="1440" w:hanging="1440"/>
      </w:pPr>
      <w:rPr>
        <w:rFonts w:eastAsia="Calibri" w:cs="Arial" w:hint="default"/>
        <w:color w:val="000000"/>
        <w:sz w:val="24"/>
      </w:rPr>
    </w:lvl>
    <w:lvl w:ilvl="6">
      <w:start w:val="1"/>
      <w:numFmt w:val="decimal"/>
      <w:lvlText w:val="%1.%2.%3.%4.%5.%6.%7"/>
      <w:lvlJc w:val="left"/>
      <w:pPr>
        <w:ind w:left="1440" w:hanging="1440"/>
      </w:pPr>
      <w:rPr>
        <w:rFonts w:eastAsia="Calibri" w:cs="Arial" w:hint="default"/>
        <w:color w:val="000000"/>
        <w:sz w:val="24"/>
      </w:rPr>
    </w:lvl>
    <w:lvl w:ilvl="7">
      <w:start w:val="1"/>
      <w:numFmt w:val="decimal"/>
      <w:lvlText w:val="%1.%2.%3.%4.%5.%6.%7.%8"/>
      <w:lvlJc w:val="left"/>
      <w:pPr>
        <w:ind w:left="1800" w:hanging="1800"/>
      </w:pPr>
      <w:rPr>
        <w:rFonts w:eastAsia="Calibri" w:cs="Arial" w:hint="default"/>
        <w:color w:val="000000"/>
        <w:sz w:val="24"/>
      </w:rPr>
    </w:lvl>
    <w:lvl w:ilvl="8">
      <w:start w:val="1"/>
      <w:numFmt w:val="decimal"/>
      <w:lvlText w:val="%1.%2.%3.%4.%5.%6.%7.%8.%9"/>
      <w:lvlJc w:val="left"/>
      <w:pPr>
        <w:ind w:left="2160" w:hanging="2160"/>
      </w:pPr>
      <w:rPr>
        <w:rFonts w:eastAsia="Calibri" w:cs="Arial" w:hint="default"/>
        <w:color w:val="000000"/>
        <w:sz w:val="24"/>
      </w:rPr>
    </w:lvl>
  </w:abstractNum>
  <w:abstractNum w:abstractNumId="16" w15:restartNumberingAfterBreak="0">
    <w:nsid w:val="35483A43"/>
    <w:multiLevelType w:val="multilevel"/>
    <w:tmpl w:val="43F8F9D2"/>
    <w:lvl w:ilvl="0">
      <w:start w:val="1"/>
      <w:numFmt w:val="decimal"/>
      <w:lvlText w:val="%1"/>
      <w:lvlJc w:val="left"/>
      <w:pPr>
        <w:ind w:left="360" w:hanging="360"/>
      </w:pPr>
      <w:rPr>
        <w:rFonts w:cstheme="minorHAnsi"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7" w15:restartNumberingAfterBreak="0">
    <w:nsid w:val="35C34342"/>
    <w:multiLevelType w:val="multilevel"/>
    <w:tmpl w:val="A7529F14"/>
    <w:lvl w:ilvl="0">
      <w:start w:val="1"/>
      <w:numFmt w:val="decimal"/>
      <w:lvlText w:val="%1"/>
      <w:lvlJc w:val="left"/>
      <w:pPr>
        <w:ind w:left="360" w:hanging="360"/>
      </w:pPr>
      <w:rPr>
        <w:rFonts w:cstheme="minorHAnsi"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8" w15:restartNumberingAfterBreak="0">
    <w:nsid w:val="40292AE2"/>
    <w:multiLevelType w:val="multilevel"/>
    <w:tmpl w:val="47F6081E"/>
    <w:lvl w:ilvl="0">
      <w:start w:val="1"/>
      <w:numFmt w:val="decimal"/>
      <w:lvlText w:val="%1.1"/>
      <w:lvlJc w:val="left"/>
      <w:pPr>
        <w:ind w:left="360" w:hanging="360"/>
      </w:pPr>
      <w:rPr>
        <w:rFonts w:ascii="Calibri" w:hAnsi="Calibri" w:hint="default"/>
      </w:rPr>
    </w:lvl>
    <w:lvl w:ilvl="1">
      <w:start w:val="1"/>
      <w:numFmt w:val="decimal"/>
      <w:lvlText w:val="%1.%2"/>
      <w:lvlJc w:val="left"/>
      <w:pPr>
        <w:ind w:left="567" w:hanging="567"/>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140F37"/>
    <w:multiLevelType w:val="multilevel"/>
    <w:tmpl w:val="F314D160"/>
    <w:lvl w:ilvl="0">
      <w:start w:val="1"/>
      <w:numFmt w:val="decimal"/>
      <w:lvlText w:val="%1"/>
      <w:lvlJc w:val="left"/>
      <w:pPr>
        <w:ind w:left="360" w:hanging="360"/>
      </w:pPr>
      <w:rPr>
        <w:rFonts w:cstheme="minorHAnsi" w:hint="default"/>
      </w:rPr>
    </w:lvl>
    <w:lvl w:ilvl="1">
      <w:start w:val="1"/>
      <w:numFmt w:val="bullet"/>
      <w:lvlText w:val=""/>
      <w:lvlJc w:val="left"/>
      <w:pPr>
        <w:ind w:left="567" w:hanging="397"/>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0" w15:restartNumberingAfterBreak="0">
    <w:nsid w:val="4548261B"/>
    <w:multiLevelType w:val="multilevel"/>
    <w:tmpl w:val="FEAA521E"/>
    <w:lvl w:ilvl="0">
      <w:start w:val="1"/>
      <w:numFmt w:val="decimal"/>
      <w:lvlText w:val="%1"/>
      <w:lvlJc w:val="left"/>
      <w:pPr>
        <w:ind w:left="360" w:hanging="360"/>
      </w:pPr>
      <w:rPr>
        <w:rFonts w:cstheme="minorHAnsi"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1" w15:restartNumberingAfterBreak="0">
    <w:nsid w:val="45AA5F7B"/>
    <w:multiLevelType w:val="multilevel"/>
    <w:tmpl w:val="9744A688"/>
    <w:lvl w:ilvl="0">
      <w:start w:val="1"/>
      <w:numFmt w:val="decimal"/>
      <w:lvlText w:val="%1"/>
      <w:lvlJc w:val="left"/>
      <w:pPr>
        <w:ind w:left="360" w:hanging="360"/>
      </w:pPr>
      <w:rPr>
        <w:rFonts w:cstheme="minorHAnsi"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2" w15:restartNumberingAfterBreak="0">
    <w:nsid w:val="48E418A9"/>
    <w:multiLevelType w:val="multilevel"/>
    <w:tmpl w:val="993402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EE038D"/>
    <w:multiLevelType w:val="hybridMultilevel"/>
    <w:tmpl w:val="D49CE854"/>
    <w:lvl w:ilvl="0" w:tplc="D4682486">
      <w:start w:val="1"/>
      <w:numFmt w:val="lowerRoman"/>
      <w:lvlText w:val="%1."/>
      <w:lvlJc w:val="right"/>
      <w:pPr>
        <w:ind w:left="720" w:hanging="360"/>
      </w:pPr>
      <w:rPr>
        <w:rFonts w:hint="default"/>
      </w:rPr>
    </w:lvl>
    <w:lvl w:ilvl="1" w:tplc="7DE4F850" w:tentative="1">
      <w:start w:val="1"/>
      <w:numFmt w:val="bullet"/>
      <w:lvlText w:val="o"/>
      <w:lvlJc w:val="left"/>
      <w:pPr>
        <w:ind w:left="1440" w:hanging="360"/>
      </w:pPr>
      <w:rPr>
        <w:rFonts w:ascii="Courier New" w:hAnsi="Courier New" w:cs="Courier New" w:hint="default"/>
      </w:rPr>
    </w:lvl>
    <w:lvl w:ilvl="2" w:tplc="DD6278AE" w:tentative="1">
      <w:start w:val="1"/>
      <w:numFmt w:val="bullet"/>
      <w:lvlText w:val=""/>
      <w:lvlJc w:val="left"/>
      <w:pPr>
        <w:ind w:left="2160" w:hanging="360"/>
      </w:pPr>
      <w:rPr>
        <w:rFonts w:ascii="Wingdings" w:hAnsi="Wingdings" w:hint="default"/>
      </w:rPr>
    </w:lvl>
    <w:lvl w:ilvl="3" w:tplc="3EF47778" w:tentative="1">
      <w:start w:val="1"/>
      <w:numFmt w:val="bullet"/>
      <w:lvlText w:val=""/>
      <w:lvlJc w:val="left"/>
      <w:pPr>
        <w:ind w:left="2880" w:hanging="360"/>
      </w:pPr>
      <w:rPr>
        <w:rFonts w:ascii="Symbol" w:hAnsi="Symbol" w:hint="default"/>
      </w:rPr>
    </w:lvl>
    <w:lvl w:ilvl="4" w:tplc="AF920B30" w:tentative="1">
      <w:start w:val="1"/>
      <w:numFmt w:val="bullet"/>
      <w:lvlText w:val="o"/>
      <w:lvlJc w:val="left"/>
      <w:pPr>
        <w:ind w:left="3600" w:hanging="360"/>
      </w:pPr>
      <w:rPr>
        <w:rFonts w:ascii="Courier New" w:hAnsi="Courier New" w:cs="Courier New" w:hint="default"/>
      </w:rPr>
    </w:lvl>
    <w:lvl w:ilvl="5" w:tplc="9926F2B2" w:tentative="1">
      <w:start w:val="1"/>
      <w:numFmt w:val="bullet"/>
      <w:lvlText w:val=""/>
      <w:lvlJc w:val="left"/>
      <w:pPr>
        <w:ind w:left="4320" w:hanging="360"/>
      </w:pPr>
      <w:rPr>
        <w:rFonts w:ascii="Wingdings" w:hAnsi="Wingdings" w:hint="default"/>
      </w:rPr>
    </w:lvl>
    <w:lvl w:ilvl="6" w:tplc="3D30AD7E" w:tentative="1">
      <w:start w:val="1"/>
      <w:numFmt w:val="bullet"/>
      <w:lvlText w:val=""/>
      <w:lvlJc w:val="left"/>
      <w:pPr>
        <w:ind w:left="5040" w:hanging="360"/>
      </w:pPr>
      <w:rPr>
        <w:rFonts w:ascii="Symbol" w:hAnsi="Symbol" w:hint="default"/>
      </w:rPr>
    </w:lvl>
    <w:lvl w:ilvl="7" w:tplc="4844D0A4" w:tentative="1">
      <w:start w:val="1"/>
      <w:numFmt w:val="bullet"/>
      <w:lvlText w:val="o"/>
      <w:lvlJc w:val="left"/>
      <w:pPr>
        <w:ind w:left="5760" w:hanging="360"/>
      </w:pPr>
      <w:rPr>
        <w:rFonts w:ascii="Courier New" w:hAnsi="Courier New" w:cs="Courier New" w:hint="default"/>
      </w:rPr>
    </w:lvl>
    <w:lvl w:ilvl="8" w:tplc="CE869586" w:tentative="1">
      <w:start w:val="1"/>
      <w:numFmt w:val="bullet"/>
      <w:lvlText w:val=""/>
      <w:lvlJc w:val="left"/>
      <w:pPr>
        <w:ind w:left="6480" w:hanging="360"/>
      </w:pPr>
      <w:rPr>
        <w:rFonts w:ascii="Wingdings" w:hAnsi="Wingdings" w:hint="default"/>
      </w:rPr>
    </w:lvl>
  </w:abstractNum>
  <w:abstractNum w:abstractNumId="24" w15:restartNumberingAfterBreak="0">
    <w:nsid w:val="49784C0C"/>
    <w:multiLevelType w:val="hybridMultilevel"/>
    <w:tmpl w:val="41F00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D642F"/>
    <w:multiLevelType w:val="multilevel"/>
    <w:tmpl w:val="E95C2B00"/>
    <w:lvl w:ilvl="0">
      <w:start w:val="1"/>
      <w:numFmt w:val="decimal"/>
      <w:lvlText w:val="%1.1"/>
      <w:lvlJc w:val="left"/>
      <w:pPr>
        <w:ind w:left="360" w:hanging="360"/>
      </w:pPr>
      <w:rPr>
        <w:rFonts w:ascii="Calibri" w:hAnsi="Calibri"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FC7674"/>
    <w:multiLevelType w:val="multilevel"/>
    <w:tmpl w:val="2A9A9D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502067"/>
    <w:multiLevelType w:val="multilevel"/>
    <w:tmpl w:val="BF747D40"/>
    <w:lvl w:ilvl="0">
      <w:start w:val="1"/>
      <w:numFmt w:val="decimal"/>
      <w:lvlText w:val="%1"/>
      <w:lvlJc w:val="left"/>
      <w:pPr>
        <w:ind w:left="360" w:hanging="360"/>
      </w:pPr>
      <w:rPr>
        <w:rFonts w:cstheme="minorHAnsi"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8" w15:restartNumberingAfterBreak="0">
    <w:nsid w:val="533725F7"/>
    <w:multiLevelType w:val="multilevel"/>
    <w:tmpl w:val="4FE0C7FE"/>
    <w:lvl w:ilvl="0">
      <w:start w:val="1"/>
      <w:numFmt w:val="bullet"/>
      <w:lvlText w:val=""/>
      <w:lvlJc w:val="left"/>
      <w:pPr>
        <w:ind w:left="360" w:hanging="360"/>
      </w:pPr>
      <w:rPr>
        <w:rFonts w:ascii="Symbol" w:hAnsi="Symbol" w:hint="default"/>
      </w:rPr>
    </w:lvl>
    <w:lvl w:ilvl="1">
      <w:start w:val="1"/>
      <w:numFmt w:val="bullet"/>
      <w:lvlText w:val=""/>
      <w:lvlJc w:val="left"/>
      <w:pPr>
        <w:ind w:left="964" w:hanging="397"/>
      </w:pPr>
      <w:rPr>
        <w:rFonts w:ascii="Symbol" w:hAnsi="Symbol"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9" w15:restartNumberingAfterBreak="0">
    <w:nsid w:val="547555E9"/>
    <w:multiLevelType w:val="multilevel"/>
    <w:tmpl w:val="440287FE"/>
    <w:lvl w:ilvl="0">
      <w:start w:val="1"/>
      <w:numFmt w:val="decimal"/>
      <w:lvlText w:val="%1"/>
      <w:lvlJc w:val="left"/>
      <w:pPr>
        <w:ind w:left="360" w:hanging="360"/>
      </w:pPr>
      <w:rPr>
        <w:rFonts w:cstheme="minorHAnsi"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0" w15:restartNumberingAfterBreak="0">
    <w:nsid w:val="577A23C8"/>
    <w:multiLevelType w:val="hybridMultilevel"/>
    <w:tmpl w:val="C3820C2E"/>
    <w:lvl w:ilvl="0" w:tplc="FEFA859A">
      <w:start w:val="1"/>
      <w:numFmt w:val="bullet"/>
      <w:lvlText w:val=""/>
      <w:lvlJc w:val="left"/>
      <w:pPr>
        <w:ind w:left="720" w:hanging="360"/>
      </w:pPr>
      <w:rPr>
        <w:rFonts w:ascii="Symbol" w:hAnsi="Symbol" w:hint="default"/>
      </w:rPr>
    </w:lvl>
    <w:lvl w:ilvl="1" w:tplc="FAE84A8C" w:tentative="1">
      <w:start w:val="1"/>
      <w:numFmt w:val="bullet"/>
      <w:lvlText w:val="o"/>
      <w:lvlJc w:val="left"/>
      <w:pPr>
        <w:ind w:left="1440" w:hanging="360"/>
      </w:pPr>
      <w:rPr>
        <w:rFonts w:ascii="Courier New" w:hAnsi="Courier New" w:cs="Courier New" w:hint="default"/>
      </w:rPr>
    </w:lvl>
    <w:lvl w:ilvl="2" w:tplc="6472CA32" w:tentative="1">
      <w:start w:val="1"/>
      <w:numFmt w:val="bullet"/>
      <w:lvlText w:val=""/>
      <w:lvlJc w:val="left"/>
      <w:pPr>
        <w:ind w:left="2160" w:hanging="360"/>
      </w:pPr>
      <w:rPr>
        <w:rFonts w:ascii="Wingdings" w:hAnsi="Wingdings" w:hint="default"/>
      </w:rPr>
    </w:lvl>
    <w:lvl w:ilvl="3" w:tplc="8AFC8EB2" w:tentative="1">
      <w:start w:val="1"/>
      <w:numFmt w:val="bullet"/>
      <w:lvlText w:val=""/>
      <w:lvlJc w:val="left"/>
      <w:pPr>
        <w:ind w:left="2880" w:hanging="360"/>
      </w:pPr>
      <w:rPr>
        <w:rFonts w:ascii="Symbol" w:hAnsi="Symbol" w:hint="default"/>
      </w:rPr>
    </w:lvl>
    <w:lvl w:ilvl="4" w:tplc="E4869634" w:tentative="1">
      <w:start w:val="1"/>
      <w:numFmt w:val="bullet"/>
      <w:lvlText w:val="o"/>
      <w:lvlJc w:val="left"/>
      <w:pPr>
        <w:ind w:left="3600" w:hanging="360"/>
      </w:pPr>
      <w:rPr>
        <w:rFonts w:ascii="Courier New" w:hAnsi="Courier New" w:cs="Courier New" w:hint="default"/>
      </w:rPr>
    </w:lvl>
    <w:lvl w:ilvl="5" w:tplc="BA4A1F6E" w:tentative="1">
      <w:start w:val="1"/>
      <w:numFmt w:val="bullet"/>
      <w:lvlText w:val=""/>
      <w:lvlJc w:val="left"/>
      <w:pPr>
        <w:ind w:left="4320" w:hanging="360"/>
      </w:pPr>
      <w:rPr>
        <w:rFonts w:ascii="Wingdings" w:hAnsi="Wingdings" w:hint="default"/>
      </w:rPr>
    </w:lvl>
    <w:lvl w:ilvl="6" w:tplc="36EECCDC" w:tentative="1">
      <w:start w:val="1"/>
      <w:numFmt w:val="bullet"/>
      <w:lvlText w:val=""/>
      <w:lvlJc w:val="left"/>
      <w:pPr>
        <w:ind w:left="5040" w:hanging="360"/>
      </w:pPr>
      <w:rPr>
        <w:rFonts w:ascii="Symbol" w:hAnsi="Symbol" w:hint="default"/>
      </w:rPr>
    </w:lvl>
    <w:lvl w:ilvl="7" w:tplc="CF1E39FC" w:tentative="1">
      <w:start w:val="1"/>
      <w:numFmt w:val="bullet"/>
      <w:lvlText w:val="o"/>
      <w:lvlJc w:val="left"/>
      <w:pPr>
        <w:ind w:left="5760" w:hanging="360"/>
      </w:pPr>
      <w:rPr>
        <w:rFonts w:ascii="Courier New" w:hAnsi="Courier New" w:cs="Courier New" w:hint="default"/>
      </w:rPr>
    </w:lvl>
    <w:lvl w:ilvl="8" w:tplc="0BA86606" w:tentative="1">
      <w:start w:val="1"/>
      <w:numFmt w:val="bullet"/>
      <w:lvlText w:val=""/>
      <w:lvlJc w:val="left"/>
      <w:pPr>
        <w:ind w:left="6480" w:hanging="360"/>
      </w:pPr>
      <w:rPr>
        <w:rFonts w:ascii="Wingdings" w:hAnsi="Wingdings" w:hint="default"/>
      </w:rPr>
    </w:lvl>
  </w:abstractNum>
  <w:abstractNum w:abstractNumId="31" w15:restartNumberingAfterBreak="0">
    <w:nsid w:val="59611A26"/>
    <w:multiLevelType w:val="multilevel"/>
    <w:tmpl w:val="4FE0C7FE"/>
    <w:lvl w:ilvl="0">
      <w:start w:val="1"/>
      <w:numFmt w:val="bullet"/>
      <w:lvlText w:val=""/>
      <w:lvlJc w:val="left"/>
      <w:pPr>
        <w:ind w:left="360" w:hanging="360"/>
      </w:pPr>
      <w:rPr>
        <w:rFonts w:ascii="Symbol" w:hAnsi="Symbol" w:hint="default"/>
      </w:rPr>
    </w:lvl>
    <w:lvl w:ilvl="1">
      <w:start w:val="1"/>
      <w:numFmt w:val="bullet"/>
      <w:lvlText w:val=""/>
      <w:lvlJc w:val="left"/>
      <w:pPr>
        <w:ind w:left="964" w:hanging="397"/>
      </w:pPr>
      <w:rPr>
        <w:rFonts w:ascii="Symbol" w:hAnsi="Symbol"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2" w15:restartNumberingAfterBreak="0">
    <w:nsid w:val="5AC5741D"/>
    <w:multiLevelType w:val="hybridMultilevel"/>
    <w:tmpl w:val="9E3E5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6B2D8E"/>
    <w:multiLevelType w:val="hybridMultilevel"/>
    <w:tmpl w:val="C2584810"/>
    <w:lvl w:ilvl="0" w:tplc="B60C58DE">
      <w:start w:val="1"/>
      <w:numFmt w:val="lowerLetter"/>
      <w:lvlText w:val="%1."/>
      <w:lvlJc w:val="left"/>
      <w:pPr>
        <w:ind w:left="1440" w:hanging="360"/>
      </w:pPr>
    </w:lvl>
    <w:lvl w:ilvl="1" w:tplc="A7D62B08" w:tentative="1">
      <w:start w:val="1"/>
      <w:numFmt w:val="lowerLetter"/>
      <w:lvlText w:val="%2."/>
      <w:lvlJc w:val="left"/>
      <w:pPr>
        <w:ind w:left="2160" w:hanging="360"/>
      </w:pPr>
    </w:lvl>
    <w:lvl w:ilvl="2" w:tplc="481E0824" w:tentative="1">
      <w:start w:val="1"/>
      <w:numFmt w:val="lowerRoman"/>
      <w:lvlText w:val="%3."/>
      <w:lvlJc w:val="right"/>
      <w:pPr>
        <w:ind w:left="2880" w:hanging="180"/>
      </w:pPr>
    </w:lvl>
    <w:lvl w:ilvl="3" w:tplc="A984C71C" w:tentative="1">
      <w:start w:val="1"/>
      <w:numFmt w:val="decimal"/>
      <w:lvlText w:val="%4."/>
      <w:lvlJc w:val="left"/>
      <w:pPr>
        <w:ind w:left="3600" w:hanging="360"/>
      </w:pPr>
    </w:lvl>
    <w:lvl w:ilvl="4" w:tplc="022469A2" w:tentative="1">
      <w:start w:val="1"/>
      <w:numFmt w:val="lowerLetter"/>
      <w:lvlText w:val="%5."/>
      <w:lvlJc w:val="left"/>
      <w:pPr>
        <w:ind w:left="4320" w:hanging="360"/>
      </w:pPr>
    </w:lvl>
    <w:lvl w:ilvl="5" w:tplc="F6B87782" w:tentative="1">
      <w:start w:val="1"/>
      <w:numFmt w:val="lowerRoman"/>
      <w:lvlText w:val="%6."/>
      <w:lvlJc w:val="right"/>
      <w:pPr>
        <w:ind w:left="5040" w:hanging="180"/>
      </w:pPr>
    </w:lvl>
    <w:lvl w:ilvl="6" w:tplc="595C8EC6" w:tentative="1">
      <w:start w:val="1"/>
      <w:numFmt w:val="decimal"/>
      <w:lvlText w:val="%7."/>
      <w:lvlJc w:val="left"/>
      <w:pPr>
        <w:ind w:left="5760" w:hanging="360"/>
      </w:pPr>
    </w:lvl>
    <w:lvl w:ilvl="7" w:tplc="C97C272C" w:tentative="1">
      <w:start w:val="1"/>
      <w:numFmt w:val="lowerLetter"/>
      <w:lvlText w:val="%8."/>
      <w:lvlJc w:val="left"/>
      <w:pPr>
        <w:ind w:left="6480" w:hanging="360"/>
      </w:pPr>
    </w:lvl>
    <w:lvl w:ilvl="8" w:tplc="40485550" w:tentative="1">
      <w:start w:val="1"/>
      <w:numFmt w:val="lowerRoman"/>
      <w:lvlText w:val="%9."/>
      <w:lvlJc w:val="right"/>
      <w:pPr>
        <w:ind w:left="7200" w:hanging="180"/>
      </w:pPr>
    </w:lvl>
  </w:abstractNum>
  <w:abstractNum w:abstractNumId="34" w15:restartNumberingAfterBreak="0">
    <w:nsid w:val="5DAC4D21"/>
    <w:multiLevelType w:val="hybridMultilevel"/>
    <w:tmpl w:val="493C09CC"/>
    <w:lvl w:ilvl="0" w:tplc="899C9800">
      <w:start w:val="1"/>
      <w:numFmt w:val="bullet"/>
      <w:lvlText w:val=""/>
      <w:lvlJc w:val="left"/>
      <w:pPr>
        <w:ind w:left="360" w:hanging="360"/>
      </w:pPr>
      <w:rPr>
        <w:rFonts w:ascii="Symbol" w:hAnsi="Symbol" w:hint="default"/>
      </w:rPr>
    </w:lvl>
    <w:lvl w:ilvl="1" w:tplc="D888543A" w:tentative="1">
      <w:start w:val="1"/>
      <w:numFmt w:val="bullet"/>
      <w:lvlText w:val="o"/>
      <w:lvlJc w:val="left"/>
      <w:pPr>
        <w:ind w:left="1080" w:hanging="360"/>
      </w:pPr>
      <w:rPr>
        <w:rFonts w:ascii="Courier New" w:hAnsi="Courier New" w:cs="Courier New" w:hint="default"/>
      </w:rPr>
    </w:lvl>
    <w:lvl w:ilvl="2" w:tplc="84B23B38" w:tentative="1">
      <w:start w:val="1"/>
      <w:numFmt w:val="bullet"/>
      <w:lvlText w:val=""/>
      <w:lvlJc w:val="left"/>
      <w:pPr>
        <w:ind w:left="1800" w:hanging="360"/>
      </w:pPr>
      <w:rPr>
        <w:rFonts w:ascii="Wingdings" w:hAnsi="Wingdings" w:hint="default"/>
      </w:rPr>
    </w:lvl>
    <w:lvl w:ilvl="3" w:tplc="31D4ED0E" w:tentative="1">
      <w:start w:val="1"/>
      <w:numFmt w:val="bullet"/>
      <w:lvlText w:val=""/>
      <w:lvlJc w:val="left"/>
      <w:pPr>
        <w:ind w:left="2520" w:hanging="360"/>
      </w:pPr>
      <w:rPr>
        <w:rFonts w:ascii="Symbol" w:hAnsi="Symbol" w:hint="default"/>
      </w:rPr>
    </w:lvl>
    <w:lvl w:ilvl="4" w:tplc="F7088554" w:tentative="1">
      <w:start w:val="1"/>
      <w:numFmt w:val="bullet"/>
      <w:lvlText w:val="o"/>
      <w:lvlJc w:val="left"/>
      <w:pPr>
        <w:ind w:left="3240" w:hanging="360"/>
      </w:pPr>
      <w:rPr>
        <w:rFonts w:ascii="Courier New" w:hAnsi="Courier New" w:cs="Courier New" w:hint="default"/>
      </w:rPr>
    </w:lvl>
    <w:lvl w:ilvl="5" w:tplc="5CF209AE" w:tentative="1">
      <w:start w:val="1"/>
      <w:numFmt w:val="bullet"/>
      <w:lvlText w:val=""/>
      <w:lvlJc w:val="left"/>
      <w:pPr>
        <w:ind w:left="3960" w:hanging="360"/>
      </w:pPr>
      <w:rPr>
        <w:rFonts w:ascii="Wingdings" w:hAnsi="Wingdings" w:hint="default"/>
      </w:rPr>
    </w:lvl>
    <w:lvl w:ilvl="6" w:tplc="AC6C25C2" w:tentative="1">
      <w:start w:val="1"/>
      <w:numFmt w:val="bullet"/>
      <w:lvlText w:val=""/>
      <w:lvlJc w:val="left"/>
      <w:pPr>
        <w:ind w:left="4680" w:hanging="360"/>
      </w:pPr>
      <w:rPr>
        <w:rFonts w:ascii="Symbol" w:hAnsi="Symbol" w:hint="default"/>
      </w:rPr>
    </w:lvl>
    <w:lvl w:ilvl="7" w:tplc="D37AA318" w:tentative="1">
      <w:start w:val="1"/>
      <w:numFmt w:val="bullet"/>
      <w:lvlText w:val="o"/>
      <w:lvlJc w:val="left"/>
      <w:pPr>
        <w:ind w:left="5400" w:hanging="360"/>
      </w:pPr>
      <w:rPr>
        <w:rFonts w:ascii="Courier New" w:hAnsi="Courier New" w:cs="Courier New" w:hint="default"/>
      </w:rPr>
    </w:lvl>
    <w:lvl w:ilvl="8" w:tplc="5B12413E" w:tentative="1">
      <w:start w:val="1"/>
      <w:numFmt w:val="bullet"/>
      <w:lvlText w:val=""/>
      <w:lvlJc w:val="left"/>
      <w:pPr>
        <w:ind w:left="6120" w:hanging="360"/>
      </w:pPr>
      <w:rPr>
        <w:rFonts w:ascii="Wingdings" w:hAnsi="Wingdings" w:hint="default"/>
      </w:rPr>
    </w:lvl>
  </w:abstractNum>
  <w:abstractNum w:abstractNumId="35" w15:restartNumberingAfterBreak="0">
    <w:nsid w:val="5F7270A3"/>
    <w:multiLevelType w:val="hybridMultilevel"/>
    <w:tmpl w:val="DD14FF90"/>
    <w:lvl w:ilvl="0" w:tplc="058881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7C5ADD"/>
    <w:multiLevelType w:val="hybridMultilevel"/>
    <w:tmpl w:val="5148C170"/>
    <w:lvl w:ilvl="0" w:tplc="155CB100">
      <w:start w:val="1"/>
      <w:numFmt w:val="decimal"/>
      <w:lvlText w:val="%1."/>
      <w:lvlJc w:val="left"/>
      <w:pPr>
        <w:ind w:left="720" w:hanging="360"/>
      </w:pPr>
    </w:lvl>
    <w:lvl w:ilvl="1" w:tplc="F6A4AF0C" w:tentative="1">
      <w:start w:val="1"/>
      <w:numFmt w:val="lowerLetter"/>
      <w:lvlText w:val="%2."/>
      <w:lvlJc w:val="left"/>
      <w:pPr>
        <w:ind w:left="1440" w:hanging="360"/>
      </w:pPr>
    </w:lvl>
    <w:lvl w:ilvl="2" w:tplc="D496277A" w:tentative="1">
      <w:start w:val="1"/>
      <w:numFmt w:val="lowerRoman"/>
      <w:lvlText w:val="%3."/>
      <w:lvlJc w:val="right"/>
      <w:pPr>
        <w:ind w:left="2160" w:hanging="180"/>
      </w:pPr>
    </w:lvl>
    <w:lvl w:ilvl="3" w:tplc="CEBA42F0" w:tentative="1">
      <w:start w:val="1"/>
      <w:numFmt w:val="decimal"/>
      <w:lvlText w:val="%4."/>
      <w:lvlJc w:val="left"/>
      <w:pPr>
        <w:ind w:left="2880" w:hanging="360"/>
      </w:pPr>
    </w:lvl>
    <w:lvl w:ilvl="4" w:tplc="3C2A7F44" w:tentative="1">
      <w:start w:val="1"/>
      <w:numFmt w:val="lowerLetter"/>
      <w:lvlText w:val="%5."/>
      <w:lvlJc w:val="left"/>
      <w:pPr>
        <w:ind w:left="3600" w:hanging="360"/>
      </w:pPr>
    </w:lvl>
    <w:lvl w:ilvl="5" w:tplc="BA2E1F3C" w:tentative="1">
      <w:start w:val="1"/>
      <w:numFmt w:val="lowerRoman"/>
      <w:lvlText w:val="%6."/>
      <w:lvlJc w:val="right"/>
      <w:pPr>
        <w:ind w:left="4320" w:hanging="180"/>
      </w:pPr>
    </w:lvl>
    <w:lvl w:ilvl="6" w:tplc="97900B1C" w:tentative="1">
      <w:start w:val="1"/>
      <w:numFmt w:val="decimal"/>
      <w:lvlText w:val="%7."/>
      <w:lvlJc w:val="left"/>
      <w:pPr>
        <w:ind w:left="5040" w:hanging="360"/>
      </w:pPr>
    </w:lvl>
    <w:lvl w:ilvl="7" w:tplc="88EE7E3C" w:tentative="1">
      <w:start w:val="1"/>
      <w:numFmt w:val="lowerLetter"/>
      <w:lvlText w:val="%8."/>
      <w:lvlJc w:val="left"/>
      <w:pPr>
        <w:ind w:left="5760" w:hanging="360"/>
      </w:pPr>
    </w:lvl>
    <w:lvl w:ilvl="8" w:tplc="4BCC5858" w:tentative="1">
      <w:start w:val="1"/>
      <w:numFmt w:val="lowerRoman"/>
      <w:lvlText w:val="%9."/>
      <w:lvlJc w:val="right"/>
      <w:pPr>
        <w:ind w:left="6480" w:hanging="180"/>
      </w:pPr>
    </w:lvl>
  </w:abstractNum>
  <w:abstractNum w:abstractNumId="37" w15:restartNumberingAfterBreak="0">
    <w:nsid w:val="5FA467B1"/>
    <w:multiLevelType w:val="multilevel"/>
    <w:tmpl w:val="0A18A3D0"/>
    <w:lvl w:ilvl="0">
      <w:start w:val="1"/>
      <w:numFmt w:val="decimal"/>
      <w:lvlText w:val="%1"/>
      <w:lvlJc w:val="left"/>
      <w:pPr>
        <w:ind w:left="360" w:hanging="360"/>
      </w:pPr>
      <w:rPr>
        <w:rFonts w:cstheme="minorHAnsi" w:hint="default"/>
      </w:rPr>
    </w:lvl>
    <w:lvl w:ilvl="1">
      <w:start w:val="1"/>
      <w:numFmt w:val="decimal"/>
      <w:lvlText w:val="%1.%2"/>
      <w:lvlJc w:val="left"/>
      <w:pPr>
        <w:ind w:left="567" w:hanging="567"/>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8" w15:restartNumberingAfterBreak="0">
    <w:nsid w:val="607A63A1"/>
    <w:multiLevelType w:val="hybridMultilevel"/>
    <w:tmpl w:val="CD34C6CA"/>
    <w:lvl w:ilvl="0" w:tplc="B8E242A4">
      <w:start w:val="1"/>
      <w:numFmt w:val="lowerRoman"/>
      <w:lvlText w:val="%1."/>
      <w:lvlJc w:val="right"/>
      <w:pPr>
        <w:ind w:left="720" w:hanging="360"/>
      </w:pPr>
      <w:rPr>
        <w:rFonts w:hint="default"/>
      </w:rPr>
    </w:lvl>
    <w:lvl w:ilvl="1" w:tplc="F26A5130" w:tentative="1">
      <w:start w:val="1"/>
      <w:numFmt w:val="bullet"/>
      <w:lvlText w:val="o"/>
      <w:lvlJc w:val="left"/>
      <w:pPr>
        <w:ind w:left="1440" w:hanging="360"/>
      </w:pPr>
      <w:rPr>
        <w:rFonts w:ascii="Courier New" w:hAnsi="Courier New" w:cs="Courier New" w:hint="default"/>
      </w:rPr>
    </w:lvl>
    <w:lvl w:ilvl="2" w:tplc="1CBE0592" w:tentative="1">
      <w:start w:val="1"/>
      <w:numFmt w:val="bullet"/>
      <w:lvlText w:val=""/>
      <w:lvlJc w:val="left"/>
      <w:pPr>
        <w:ind w:left="2160" w:hanging="360"/>
      </w:pPr>
      <w:rPr>
        <w:rFonts w:ascii="Wingdings" w:hAnsi="Wingdings" w:hint="default"/>
      </w:rPr>
    </w:lvl>
    <w:lvl w:ilvl="3" w:tplc="0F36E918" w:tentative="1">
      <w:start w:val="1"/>
      <w:numFmt w:val="bullet"/>
      <w:lvlText w:val=""/>
      <w:lvlJc w:val="left"/>
      <w:pPr>
        <w:ind w:left="2880" w:hanging="360"/>
      </w:pPr>
      <w:rPr>
        <w:rFonts w:ascii="Symbol" w:hAnsi="Symbol" w:hint="default"/>
      </w:rPr>
    </w:lvl>
    <w:lvl w:ilvl="4" w:tplc="D3DC460E" w:tentative="1">
      <w:start w:val="1"/>
      <w:numFmt w:val="bullet"/>
      <w:lvlText w:val="o"/>
      <w:lvlJc w:val="left"/>
      <w:pPr>
        <w:ind w:left="3600" w:hanging="360"/>
      </w:pPr>
      <w:rPr>
        <w:rFonts w:ascii="Courier New" w:hAnsi="Courier New" w:cs="Courier New" w:hint="default"/>
      </w:rPr>
    </w:lvl>
    <w:lvl w:ilvl="5" w:tplc="F1062F44" w:tentative="1">
      <w:start w:val="1"/>
      <w:numFmt w:val="bullet"/>
      <w:lvlText w:val=""/>
      <w:lvlJc w:val="left"/>
      <w:pPr>
        <w:ind w:left="4320" w:hanging="360"/>
      </w:pPr>
      <w:rPr>
        <w:rFonts w:ascii="Wingdings" w:hAnsi="Wingdings" w:hint="default"/>
      </w:rPr>
    </w:lvl>
    <w:lvl w:ilvl="6" w:tplc="8C96E294" w:tentative="1">
      <w:start w:val="1"/>
      <w:numFmt w:val="bullet"/>
      <w:lvlText w:val=""/>
      <w:lvlJc w:val="left"/>
      <w:pPr>
        <w:ind w:left="5040" w:hanging="360"/>
      </w:pPr>
      <w:rPr>
        <w:rFonts w:ascii="Symbol" w:hAnsi="Symbol" w:hint="default"/>
      </w:rPr>
    </w:lvl>
    <w:lvl w:ilvl="7" w:tplc="FB5A4A2C" w:tentative="1">
      <w:start w:val="1"/>
      <w:numFmt w:val="bullet"/>
      <w:lvlText w:val="o"/>
      <w:lvlJc w:val="left"/>
      <w:pPr>
        <w:ind w:left="5760" w:hanging="360"/>
      </w:pPr>
      <w:rPr>
        <w:rFonts w:ascii="Courier New" w:hAnsi="Courier New" w:cs="Courier New" w:hint="default"/>
      </w:rPr>
    </w:lvl>
    <w:lvl w:ilvl="8" w:tplc="C946185A" w:tentative="1">
      <w:start w:val="1"/>
      <w:numFmt w:val="bullet"/>
      <w:lvlText w:val=""/>
      <w:lvlJc w:val="left"/>
      <w:pPr>
        <w:ind w:left="6480" w:hanging="360"/>
      </w:pPr>
      <w:rPr>
        <w:rFonts w:ascii="Wingdings" w:hAnsi="Wingdings" w:hint="default"/>
      </w:rPr>
    </w:lvl>
  </w:abstractNum>
  <w:abstractNum w:abstractNumId="39" w15:restartNumberingAfterBreak="0">
    <w:nsid w:val="60DB74A1"/>
    <w:multiLevelType w:val="hybridMultilevel"/>
    <w:tmpl w:val="1772C758"/>
    <w:lvl w:ilvl="0" w:tplc="FD1E0952">
      <w:start w:val="1"/>
      <w:numFmt w:val="bullet"/>
      <w:lvlText w:val=""/>
      <w:lvlJc w:val="left"/>
      <w:pPr>
        <w:ind w:left="1287" w:hanging="360"/>
      </w:pPr>
      <w:rPr>
        <w:rFonts w:ascii="Symbol" w:hAnsi="Symbol" w:hint="default"/>
      </w:rPr>
    </w:lvl>
    <w:lvl w:ilvl="1" w:tplc="ED8A8956" w:tentative="1">
      <w:start w:val="1"/>
      <w:numFmt w:val="bullet"/>
      <w:lvlText w:val="o"/>
      <w:lvlJc w:val="left"/>
      <w:pPr>
        <w:ind w:left="2007" w:hanging="360"/>
      </w:pPr>
      <w:rPr>
        <w:rFonts w:ascii="Courier New" w:hAnsi="Courier New" w:cs="Courier New" w:hint="default"/>
      </w:rPr>
    </w:lvl>
    <w:lvl w:ilvl="2" w:tplc="334EBE3A" w:tentative="1">
      <w:start w:val="1"/>
      <w:numFmt w:val="bullet"/>
      <w:lvlText w:val=""/>
      <w:lvlJc w:val="left"/>
      <w:pPr>
        <w:ind w:left="2727" w:hanging="360"/>
      </w:pPr>
      <w:rPr>
        <w:rFonts w:ascii="Wingdings" w:hAnsi="Wingdings" w:hint="default"/>
      </w:rPr>
    </w:lvl>
    <w:lvl w:ilvl="3" w:tplc="4148B66E" w:tentative="1">
      <w:start w:val="1"/>
      <w:numFmt w:val="bullet"/>
      <w:lvlText w:val=""/>
      <w:lvlJc w:val="left"/>
      <w:pPr>
        <w:ind w:left="3447" w:hanging="360"/>
      </w:pPr>
      <w:rPr>
        <w:rFonts w:ascii="Symbol" w:hAnsi="Symbol" w:hint="default"/>
      </w:rPr>
    </w:lvl>
    <w:lvl w:ilvl="4" w:tplc="2E802A72" w:tentative="1">
      <w:start w:val="1"/>
      <w:numFmt w:val="bullet"/>
      <w:lvlText w:val="o"/>
      <w:lvlJc w:val="left"/>
      <w:pPr>
        <w:ind w:left="4167" w:hanging="360"/>
      </w:pPr>
      <w:rPr>
        <w:rFonts w:ascii="Courier New" w:hAnsi="Courier New" w:cs="Courier New" w:hint="default"/>
      </w:rPr>
    </w:lvl>
    <w:lvl w:ilvl="5" w:tplc="AE1E45FA" w:tentative="1">
      <w:start w:val="1"/>
      <w:numFmt w:val="bullet"/>
      <w:lvlText w:val=""/>
      <w:lvlJc w:val="left"/>
      <w:pPr>
        <w:ind w:left="4887" w:hanging="360"/>
      </w:pPr>
      <w:rPr>
        <w:rFonts w:ascii="Wingdings" w:hAnsi="Wingdings" w:hint="default"/>
      </w:rPr>
    </w:lvl>
    <w:lvl w:ilvl="6" w:tplc="F684CF10" w:tentative="1">
      <w:start w:val="1"/>
      <w:numFmt w:val="bullet"/>
      <w:lvlText w:val=""/>
      <w:lvlJc w:val="left"/>
      <w:pPr>
        <w:ind w:left="5607" w:hanging="360"/>
      </w:pPr>
      <w:rPr>
        <w:rFonts w:ascii="Symbol" w:hAnsi="Symbol" w:hint="default"/>
      </w:rPr>
    </w:lvl>
    <w:lvl w:ilvl="7" w:tplc="3B8266CA" w:tentative="1">
      <w:start w:val="1"/>
      <w:numFmt w:val="bullet"/>
      <w:lvlText w:val="o"/>
      <w:lvlJc w:val="left"/>
      <w:pPr>
        <w:ind w:left="6327" w:hanging="360"/>
      </w:pPr>
      <w:rPr>
        <w:rFonts w:ascii="Courier New" w:hAnsi="Courier New" w:cs="Courier New" w:hint="default"/>
      </w:rPr>
    </w:lvl>
    <w:lvl w:ilvl="8" w:tplc="BEA2E5F2" w:tentative="1">
      <w:start w:val="1"/>
      <w:numFmt w:val="bullet"/>
      <w:lvlText w:val=""/>
      <w:lvlJc w:val="left"/>
      <w:pPr>
        <w:ind w:left="7047" w:hanging="360"/>
      </w:pPr>
      <w:rPr>
        <w:rFonts w:ascii="Wingdings" w:hAnsi="Wingdings" w:hint="default"/>
      </w:rPr>
    </w:lvl>
  </w:abstractNum>
  <w:abstractNum w:abstractNumId="40" w15:restartNumberingAfterBreak="0">
    <w:nsid w:val="63447D3E"/>
    <w:multiLevelType w:val="hybridMultilevel"/>
    <w:tmpl w:val="0750EFC6"/>
    <w:lvl w:ilvl="0" w:tplc="F5F2EF3C">
      <w:start w:val="1"/>
      <w:numFmt w:val="lowerRoman"/>
      <w:lvlText w:val="%1."/>
      <w:lvlJc w:val="right"/>
      <w:pPr>
        <w:ind w:left="720" w:hanging="360"/>
      </w:pPr>
      <w:rPr>
        <w:rFonts w:hint="default"/>
      </w:rPr>
    </w:lvl>
    <w:lvl w:ilvl="1" w:tplc="660A0BF2" w:tentative="1">
      <w:start w:val="1"/>
      <w:numFmt w:val="bullet"/>
      <w:lvlText w:val="o"/>
      <w:lvlJc w:val="left"/>
      <w:pPr>
        <w:ind w:left="1440" w:hanging="360"/>
      </w:pPr>
      <w:rPr>
        <w:rFonts w:ascii="Courier New" w:hAnsi="Courier New" w:cs="Courier New" w:hint="default"/>
      </w:rPr>
    </w:lvl>
    <w:lvl w:ilvl="2" w:tplc="91641458" w:tentative="1">
      <w:start w:val="1"/>
      <w:numFmt w:val="bullet"/>
      <w:lvlText w:val=""/>
      <w:lvlJc w:val="left"/>
      <w:pPr>
        <w:ind w:left="2160" w:hanging="360"/>
      </w:pPr>
      <w:rPr>
        <w:rFonts w:ascii="Wingdings" w:hAnsi="Wingdings" w:hint="default"/>
      </w:rPr>
    </w:lvl>
    <w:lvl w:ilvl="3" w:tplc="F2567BDA" w:tentative="1">
      <w:start w:val="1"/>
      <w:numFmt w:val="bullet"/>
      <w:lvlText w:val=""/>
      <w:lvlJc w:val="left"/>
      <w:pPr>
        <w:ind w:left="2880" w:hanging="360"/>
      </w:pPr>
      <w:rPr>
        <w:rFonts w:ascii="Symbol" w:hAnsi="Symbol" w:hint="default"/>
      </w:rPr>
    </w:lvl>
    <w:lvl w:ilvl="4" w:tplc="CF382B08" w:tentative="1">
      <w:start w:val="1"/>
      <w:numFmt w:val="bullet"/>
      <w:lvlText w:val="o"/>
      <w:lvlJc w:val="left"/>
      <w:pPr>
        <w:ind w:left="3600" w:hanging="360"/>
      </w:pPr>
      <w:rPr>
        <w:rFonts w:ascii="Courier New" w:hAnsi="Courier New" w:cs="Courier New" w:hint="default"/>
      </w:rPr>
    </w:lvl>
    <w:lvl w:ilvl="5" w:tplc="22300A7E" w:tentative="1">
      <w:start w:val="1"/>
      <w:numFmt w:val="bullet"/>
      <w:lvlText w:val=""/>
      <w:lvlJc w:val="left"/>
      <w:pPr>
        <w:ind w:left="4320" w:hanging="360"/>
      </w:pPr>
      <w:rPr>
        <w:rFonts w:ascii="Wingdings" w:hAnsi="Wingdings" w:hint="default"/>
      </w:rPr>
    </w:lvl>
    <w:lvl w:ilvl="6" w:tplc="FFCA70A0" w:tentative="1">
      <w:start w:val="1"/>
      <w:numFmt w:val="bullet"/>
      <w:lvlText w:val=""/>
      <w:lvlJc w:val="left"/>
      <w:pPr>
        <w:ind w:left="5040" w:hanging="360"/>
      </w:pPr>
      <w:rPr>
        <w:rFonts w:ascii="Symbol" w:hAnsi="Symbol" w:hint="default"/>
      </w:rPr>
    </w:lvl>
    <w:lvl w:ilvl="7" w:tplc="467C51F4" w:tentative="1">
      <w:start w:val="1"/>
      <w:numFmt w:val="bullet"/>
      <w:lvlText w:val="o"/>
      <w:lvlJc w:val="left"/>
      <w:pPr>
        <w:ind w:left="5760" w:hanging="360"/>
      </w:pPr>
      <w:rPr>
        <w:rFonts w:ascii="Courier New" w:hAnsi="Courier New" w:cs="Courier New" w:hint="default"/>
      </w:rPr>
    </w:lvl>
    <w:lvl w:ilvl="8" w:tplc="5A423296" w:tentative="1">
      <w:start w:val="1"/>
      <w:numFmt w:val="bullet"/>
      <w:lvlText w:val=""/>
      <w:lvlJc w:val="left"/>
      <w:pPr>
        <w:ind w:left="6480" w:hanging="360"/>
      </w:pPr>
      <w:rPr>
        <w:rFonts w:ascii="Wingdings" w:hAnsi="Wingdings" w:hint="default"/>
      </w:rPr>
    </w:lvl>
  </w:abstractNum>
  <w:abstractNum w:abstractNumId="41" w15:restartNumberingAfterBreak="0">
    <w:nsid w:val="635E68D5"/>
    <w:multiLevelType w:val="multilevel"/>
    <w:tmpl w:val="81342A74"/>
    <w:lvl w:ilvl="0">
      <w:start w:val="1"/>
      <w:numFmt w:val="decimal"/>
      <w:lvlText w:val="%1"/>
      <w:lvlJc w:val="left"/>
      <w:pPr>
        <w:ind w:left="360" w:hanging="360"/>
      </w:pPr>
      <w:rPr>
        <w:rFonts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113ECD"/>
    <w:multiLevelType w:val="multilevel"/>
    <w:tmpl w:val="96EAFA54"/>
    <w:lvl w:ilvl="0">
      <w:start w:val="1"/>
      <w:numFmt w:val="decimal"/>
      <w:lvlText w:val="%1"/>
      <w:lvlJc w:val="left"/>
      <w:pPr>
        <w:ind w:left="360" w:hanging="360"/>
      </w:pPr>
      <w:rPr>
        <w:rFonts w:cstheme="minorHAnsi"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3" w15:restartNumberingAfterBreak="0">
    <w:nsid w:val="64E72F05"/>
    <w:multiLevelType w:val="hybridMultilevel"/>
    <w:tmpl w:val="7168FC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C66442A"/>
    <w:multiLevelType w:val="hybridMultilevel"/>
    <w:tmpl w:val="A0B02A96"/>
    <w:lvl w:ilvl="0" w:tplc="1EE23988">
      <w:start w:val="1"/>
      <w:numFmt w:val="lowerRoman"/>
      <w:lvlText w:val="%1."/>
      <w:lvlJc w:val="right"/>
      <w:pPr>
        <w:ind w:left="1146" w:hanging="720"/>
      </w:pPr>
      <w:rPr>
        <w:rFonts w:hint="default"/>
      </w:rPr>
    </w:lvl>
    <w:lvl w:ilvl="1" w:tplc="92AAE928">
      <w:start w:val="1"/>
      <w:numFmt w:val="lowerLetter"/>
      <w:lvlText w:val="%2."/>
      <w:lvlJc w:val="left"/>
      <w:pPr>
        <w:ind w:left="1506" w:hanging="360"/>
      </w:pPr>
    </w:lvl>
    <w:lvl w:ilvl="2" w:tplc="3872CE0A">
      <w:start w:val="1"/>
      <w:numFmt w:val="lowerRoman"/>
      <w:lvlText w:val="%3."/>
      <w:lvlJc w:val="right"/>
      <w:pPr>
        <w:ind w:left="2226" w:hanging="180"/>
      </w:pPr>
    </w:lvl>
    <w:lvl w:ilvl="3" w:tplc="CD18BEBA" w:tentative="1">
      <w:start w:val="1"/>
      <w:numFmt w:val="decimal"/>
      <w:lvlText w:val="%4."/>
      <w:lvlJc w:val="left"/>
      <w:pPr>
        <w:ind w:left="2946" w:hanging="360"/>
      </w:pPr>
    </w:lvl>
    <w:lvl w:ilvl="4" w:tplc="5FA6F44E" w:tentative="1">
      <w:start w:val="1"/>
      <w:numFmt w:val="lowerLetter"/>
      <w:lvlText w:val="%5."/>
      <w:lvlJc w:val="left"/>
      <w:pPr>
        <w:ind w:left="3666" w:hanging="360"/>
      </w:pPr>
    </w:lvl>
    <w:lvl w:ilvl="5" w:tplc="DB94590C" w:tentative="1">
      <w:start w:val="1"/>
      <w:numFmt w:val="lowerRoman"/>
      <w:lvlText w:val="%6."/>
      <w:lvlJc w:val="right"/>
      <w:pPr>
        <w:ind w:left="4386" w:hanging="180"/>
      </w:pPr>
    </w:lvl>
    <w:lvl w:ilvl="6" w:tplc="B78AB826" w:tentative="1">
      <w:start w:val="1"/>
      <w:numFmt w:val="decimal"/>
      <w:lvlText w:val="%7."/>
      <w:lvlJc w:val="left"/>
      <w:pPr>
        <w:ind w:left="5106" w:hanging="360"/>
      </w:pPr>
    </w:lvl>
    <w:lvl w:ilvl="7" w:tplc="FEFA7A6C" w:tentative="1">
      <w:start w:val="1"/>
      <w:numFmt w:val="lowerLetter"/>
      <w:lvlText w:val="%8."/>
      <w:lvlJc w:val="left"/>
      <w:pPr>
        <w:ind w:left="5826" w:hanging="360"/>
      </w:pPr>
    </w:lvl>
    <w:lvl w:ilvl="8" w:tplc="F8E293CE" w:tentative="1">
      <w:start w:val="1"/>
      <w:numFmt w:val="lowerRoman"/>
      <w:lvlText w:val="%9."/>
      <w:lvlJc w:val="right"/>
      <w:pPr>
        <w:ind w:left="6546" w:hanging="180"/>
      </w:pPr>
    </w:lvl>
  </w:abstractNum>
  <w:abstractNum w:abstractNumId="45" w15:restartNumberingAfterBreak="0">
    <w:nsid w:val="6E161B90"/>
    <w:multiLevelType w:val="hybridMultilevel"/>
    <w:tmpl w:val="2FE24672"/>
    <w:lvl w:ilvl="0" w:tplc="041E7160">
      <w:start w:val="1"/>
      <w:numFmt w:val="bullet"/>
      <w:lvlText w:val=""/>
      <w:lvlJc w:val="left"/>
      <w:pPr>
        <w:ind w:left="720" w:hanging="360"/>
      </w:pPr>
      <w:rPr>
        <w:rFonts w:ascii="Symbol" w:hAnsi="Symbol" w:hint="default"/>
      </w:rPr>
    </w:lvl>
    <w:lvl w:ilvl="1" w:tplc="F9C6DBE8" w:tentative="1">
      <w:start w:val="1"/>
      <w:numFmt w:val="bullet"/>
      <w:lvlText w:val="o"/>
      <w:lvlJc w:val="left"/>
      <w:pPr>
        <w:ind w:left="1440" w:hanging="360"/>
      </w:pPr>
      <w:rPr>
        <w:rFonts w:ascii="Courier New" w:hAnsi="Courier New" w:cs="Courier New" w:hint="default"/>
      </w:rPr>
    </w:lvl>
    <w:lvl w:ilvl="2" w:tplc="F7AE6FFC" w:tentative="1">
      <w:start w:val="1"/>
      <w:numFmt w:val="bullet"/>
      <w:lvlText w:val=""/>
      <w:lvlJc w:val="left"/>
      <w:pPr>
        <w:ind w:left="2160" w:hanging="360"/>
      </w:pPr>
      <w:rPr>
        <w:rFonts w:ascii="Wingdings" w:hAnsi="Wingdings" w:hint="default"/>
      </w:rPr>
    </w:lvl>
    <w:lvl w:ilvl="3" w:tplc="A0322610" w:tentative="1">
      <w:start w:val="1"/>
      <w:numFmt w:val="bullet"/>
      <w:lvlText w:val=""/>
      <w:lvlJc w:val="left"/>
      <w:pPr>
        <w:ind w:left="2880" w:hanging="360"/>
      </w:pPr>
      <w:rPr>
        <w:rFonts w:ascii="Symbol" w:hAnsi="Symbol" w:hint="default"/>
      </w:rPr>
    </w:lvl>
    <w:lvl w:ilvl="4" w:tplc="8EA6E536" w:tentative="1">
      <w:start w:val="1"/>
      <w:numFmt w:val="bullet"/>
      <w:lvlText w:val="o"/>
      <w:lvlJc w:val="left"/>
      <w:pPr>
        <w:ind w:left="3600" w:hanging="360"/>
      </w:pPr>
      <w:rPr>
        <w:rFonts w:ascii="Courier New" w:hAnsi="Courier New" w:cs="Courier New" w:hint="default"/>
      </w:rPr>
    </w:lvl>
    <w:lvl w:ilvl="5" w:tplc="C7FA4E72" w:tentative="1">
      <w:start w:val="1"/>
      <w:numFmt w:val="bullet"/>
      <w:lvlText w:val=""/>
      <w:lvlJc w:val="left"/>
      <w:pPr>
        <w:ind w:left="4320" w:hanging="360"/>
      </w:pPr>
      <w:rPr>
        <w:rFonts w:ascii="Wingdings" w:hAnsi="Wingdings" w:hint="default"/>
      </w:rPr>
    </w:lvl>
    <w:lvl w:ilvl="6" w:tplc="EEE421A8" w:tentative="1">
      <w:start w:val="1"/>
      <w:numFmt w:val="bullet"/>
      <w:lvlText w:val=""/>
      <w:lvlJc w:val="left"/>
      <w:pPr>
        <w:ind w:left="5040" w:hanging="360"/>
      </w:pPr>
      <w:rPr>
        <w:rFonts w:ascii="Symbol" w:hAnsi="Symbol" w:hint="default"/>
      </w:rPr>
    </w:lvl>
    <w:lvl w:ilvl="7" w:tplc="9D706E7E" w:tentative="1">
      <w:start w:val="1"/>
      <w:numFmt w:val="bullet"/>
      <w:lvlText w:val="o"/>
      <w:lvlJc w:val="left"/>
      <w:pPr>
        <w:ind w:left="5760" w:hanging="360"/>
      </w:pPr>
      <w:rPr>
        <w:rFonts w:ascii="Courier New" w:hAnsi="Courier New" w:cs="Courier New" w:hint="default"/>
      </w:rPr>
    </w:lvl>
    <w:lvl w:ilvl="8" w:tplc="676AD352" w:tentative="1">
      <w:start w:val="1"/>
      <w:numFmt w:val="bullet"/>
      <w:lvlText w:val=""/>
      <w:lvlJc w:val="left"/>
      <w:pPr>
        <w:ind w:left="6480" w:hanging="360"/>
      </w:pPr>
      <w:rPr>
        <w:rFonts w:ascii="Wingdings" w:hAnsi="Wingdings" w:hint="default"/>
      </w:rPr>
    </w:lvl>
  </w:abstractNum>
  <w:abstractNum w:abstractNumId="46" w15:restartNumberingAfterBreak="0">
    <w:nsid w:val="718D0525"/>
    <w:multiLevelType w:val="hybridMultilevel"/>
    <w:tmpl w:val="DD14FF9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F3278F"/>
    <w:multiLevelType w:val="hybridMultilevel"/>
    <w:tmpl w:val="A580AF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64E5E"/>
    <w:multiLevelType w:val="hybridMultilevel"/>
    <w:tmpl w:val="B7083FA6"/>
    <w:lvl w:ilvl="0" w:tplc="634612BE">
      <w:start w:val="1"/>
      <w:numFmt w:val="bullet"/>
      <w:lvlText w:val=""/>
      <w:lvlJc w:val="left"/>
      <w:pPr>
        <w:ind w:left="720" w:hanging="360"/>
      </w:pPr>
      <w:rPr>
        <w:rFonts w:ascii="Symbol" w:hAnsi="Symbol" w:hint="default"/>
      </w:rPr>
    </w:lvl>
    <w:lvl w:ilvl="1" w:tplc="67C6A43E" w:tentative="1">
      <w:start w:val="1"/>
      <w:numFmt w:val="bullet"/>
      <w:lvlText w:val="o"/>
      <w:lvlJc w:val="left"/>
      <w:pPr>
        <w:ind w:left="1440" w:hanging="360"/>
      </w:pPr>
      <w:rPr>
        <w:rFonts w:ascii="Courier New" w:hAnsi="Courier New" w:cs="Courier New" w:hint="default"/>
      </w:rPr>
    </w:lvl>
    <w:lvl w:ilvl="2" w:tplc="8662EB64" w:tentative="1">
      <w:start w:val="1"/>
      <w:numFmt w:val="bullet"/>
      <w:lvlText w:val=""/>
      <w:lvlJc w:val="left"/>
      <w:pPr>
        <w:ind w:left="2160" w:hanging="360"/>
      </w:pPr>
      <w:rPr>
        <w:rFonts w:ascii="Wingdings" w:hAnsi="Wingdings" w:hint="default"/>
      </w:rPr>
    </w:lvl>
    <w:lvl w:ilvl="3" w:tplc="D8305856" w:tentative="1">
      <w:start w:val="1"/>
      <w:numFmt w:val="bullet"/>
      <w:lvlText w:val=""/>
      <w:lvlJc w:val="left"/>
      <w:pPr>
        <w:ind w:left="2880" w:hanging="360"/>
      </w:pPr>
      <w:rPr>
        <w:rFonts w:ascii="Symbol" w:hAnsi="Symbol" w:hint="default"/>
      </w:rPr>
    </w:lvl>
    <w:lvl w:ilvl="4" w:tplc="4F304B0C" w:tentative="1">
      <w:start w:val="1"/>
      <w:numFmt w:val="bullet"/>
      <w:lvlText w:val="o"/>
      <w:lvlJc w:val="left"/>
      <w:pPr>
        <w:ind w:left="3600" w:hanging="360"/>
      </w:pPr>
      <w:rPr>
        <w:rFonts w:ascii="Courier New" w:hAnsi="Courier New" w:cs="Courier New" w:hint="default"/>
      </w:rPr>
    </w:lvl>
    <w:lvl w:ilvl="5" w:tplc="7E44995C" w:tentative="1">
      <w:start w:val="1"/>
      <w:numFmt w:val="bullet"/>
      <w:lvlText w:val=""/>
      <w:lvlJc w:val="left"/>
      <w:pPr>
        <w:ind w:left="4320" w:hanging="360"/>
      </w:pPr>
      <w:rPr>
        <w:rFonts w:ascii="Wingdings" w:hAnsi="Wingdings" w:hint="default"/>
      </w:rPr>
    </w:lvl>
    <w:lvl w:ilvl="6" w:tplc="CE006B38" w:tentative="1">
      <w:start w:val="1"/>
      <w:numFmt w:val="bullet"/>
      <w:lvlText w:val=""/>
      <w:lvlJc w:val="left"/>
      <w:pPr>
        <w:ind w:left="5040" w:hanging="360"/>
      </w:pPr>
      <w:rPr>
        <w:rFonts w:ascii="Symbol" w:hAnsi="Symbol" w:hint="default"/>
      </w:rPr>
    </w:lvl>
    <w:lvl w:ilvl="7" w:tplc="CBF4DD1A" w:tentative="1">
      <w:start w:val="1"/>
      <w:numFmt w:val="bullet"/>
      <w:lvlText w:val="o"/>
      <w:lvlJc w:val="left"/>
      <w:pPr>
        <w:ind w:left="5760" w:hanging="360"/>
      </w:pPr>
      <w:rPr>
        <w:rFonts w:ascii="Courier New" w:hAnsi="Courier New" w:cs="Courier New" w:hint="default"/>
      </w:rPr>
    </w:lvl>
    <w:lvl w:ilvl="8" w:tplc="AA70141A" w:tentative="1">
      <w:start w:val="1"/>
      <w:numFmt w:val="bullet"/>
      <w:lvlText w:val=""/>
      <w:lvlJc w:val="left"/>
      <w:pPr>
        <w:ind w:left="6480" w:hanging="360"/>
      </w:pPr>
      <w:rPr>
        <w:rFonts w:ascii="Wingdings" w:hAnsi="Wingdings" w:hint="default"/>
      </w:rPr>
    </w:lvl>
  </w:abstractNum>
  <w:abstractNum w:abstractNumId="49" w15:restartNumberingAfterBreak="0">
    <w:nsid w:val="7F39010B"/>
    <w:multiLevelType w:val="multilevel"/>
    <w:tmpl w:val="AA2279F4"/>
    <w:lvl w:ilvl="0">
      <w:start w:val="1"/>
      <w:numFmt w:val="decimal"/>
      <w:lvlText w:val="%1.1"/>
      <w:lvlJc w:val="left"/>
      <w:pPr>
        <w:ind w:left="360" w:hanging="360"/>
      </w:pPr>
      <w:rPr>
        <w:rFonts w:ascii="Calibri" w:hAnsi="Calibri" w:hint="default"/>
      </w:rPr>
    </w:lvl>
    <w:lvl w:ilvl="1">
      <w:start w:val="1"/>
      <w:numFmt w:val="bullet"/>
      <w:lvlText w:val=""/>
      <w:lvlJc w:val="left"/>
      <w:pPr>
        <w:ind w:left="567" w:hanging="397"/>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6466784">
    <w:abstractNumId w:val="11"/>
  </w:num>
  <w:num w:numId="2" w16cid:durableId="545988889">
    <w:abstractNumId w:val="36"/>
  </w:num>
  <w:num w:numId="3" w16cid:durableId="48695569">
    <w:abstractNumId w:val="37"/>
  </w:num>
  <w:num w:numId="4" w16cid:durableId="523329167">
    <w:abstractNumId w:val="3"/>
  </w:num>
  <w:num w:numId="5" w16cid:durableId="2066442081">
    <w:abstractNumId w:val="27"/>
  </w:num>
  <w:num w:numId="6" w16cid:durableId="1565138370">
    <w:abstractNumId w:val="16"/>
  </w:num>
  <w:num w:numId="7" w16cid:durableId="150829035">
    <w:abstractNumId w:val="5"/>
  </w:num>
  <w:num w:numId="8" w16cid:durableId="1166895001">
    <w:abstractNumId w:val="19"/>
  </w:num>
  <w:num w:numId="9" w16cid:durableId="1562054022">
    <w:abstractNumId w:val="20"/>
  </w:num>
  <w:num w:numId="10" w16cid:durableId="1847206752">
    <w:abstractNumId w:val="17"/>
  </w:num>
  <w:num w:numId="11" w16cid:durableId="512458408">
    <w:abstractNumId w:val="42"/>
  </w:num>
  <w:num w:numId="12" w16cid:durableId="1043752520">
    <w:abstractNumId w:val="29"/>
  </w:num>
  <w:num w:numId="13" w16cid:durableId="604384011">
    <w:abstractNumId w:val="9"/>
  </w:num>
  <w:num w:numId="14" w16cid:durableId="1861508299">
    <w:abstractNumId w:val="21"/>
  </w:num>
  <w:num w:numId="15" w16cid:durableId="815685096">
    <w:abstractNumId w:val="18"/>
  </w:num>
  <w:num w:numId="16" w16cid:durableId="1247492644">
    <w:abstractNumId w:val="41"/>
  </w:num>
  <w:num w:numId="17" w16cid:durableId="909384100">
    <w:abstractNumId w:val="12"/>
  </w:num>
  <w:num w:numId="18" w16cid:durableId="959992786">
    <w:abstractNumId w:val="25"/>
  </w:num>
  <w:num w:numId="19" w16cid:durableId="341861644">
    <w:abstractNumId w:val="49"/>
  </w:num>
  <w:num w:numId="20" w16cid:durableId="1314139157">
    <w:abstractNumId w:val="8"/>
  </w:num>
  <w:num w:numId="21" w16cid:durableId="696076572">
    <w:abstractNumId w:val="10"/>
  </w:num>
  <w:num w:numId="22" w16cid:durableId="1348294556">
    <w:abstractNumId w:val="15"/>
  </w:num>
  <w:num w:numId="23" w16cid:durableId="820735535">
    <w:abstractNumId w:val="28"/>
  </w:num>
  <w:num w:numId="24" w16cid:durableId="1068654791">
    <w:abstractNumId w:val="31"/>
  </w:num>
  <w:num w:numId="25" w16cid:durableId="1647591662">
    <w:abstractNumId w:val="30"/>
  </w:num>
  <w:num w:numId="26" w16cid:durableId="770125164">
    <w:abstractNumId w:val="22"/>
  </w:num>
  <w:num w:numId="27" w16cid:durableId="243496444">
    <w:abstractNumId w:val="13"/>
  </w:num>
  <w:num w:numId="28" w16cid:durableId="161240597">
    <w:abstractNumId w:val="45"/>
  </w:num>
  <w:num w:numId="29" w16cid:durableId="718668018">
    <w:abstractNumId w:val="39"/>
  </w:num>
  <w:num w:numId="30" w16cid:durableId="1631470787">
    <w:abstractNumId w:val="26"/>
  </w:num>
  <w:num w:numId="31" w16cid:durableId="456611458">
    <w:abstractNumId w:val="4"/>
  </w:num>
  <w:num w:numId="32" w16cid:durableId="62918117">
    <w:abstractNumId w:val="34"/>
  </w:num>
  <w:num w:numId="33" w16cid:durableId="384719986">
    <w:abstractNumId w:val="7"/>
  </w:num>
  <w:num w:numId="34" w16cid:durableId="476410653">
    <w:abstractNumId w:val="44"/>
  </w:num>
  <w:num w:numId="35" w16cid:durableId="1139882497">
    <w:abstractNumId w:val="0"/>
  </w:num>
  <w:num w:numId="36" w16cid:durableId="1536231687">
    <w:abstractNumId w:val="38"/>
  </w:num>
  <w:num w:numId="37" w16cid:durableId="4947204">
    <w:abstractNumId w:val="1"/>
  </w:num>
  <w:num w:numId="38" w16cid:durableId="1254781032">
    <w:abstractNumId w:val="23"/>
  </w:num>
  <w:num w:numId="39" w16cid:durableId="2132435723">
    <w:abstractNumId w:val="40"/>
  </w:num>
  <w:num w:numId="40" w16cid:durableId="873540235">
    <w:abstractNumId w:val="33"/>
  </w:num>
  <w:num w:numId="41" w16cid:durableId="348876340">
    <w:abstractNumId w:val="48"/>
  </w:num>
  <w:num w:numId="42" w16cid:durableId="1592470793">
    <w:abstractNumId w:val="14"/>
  </w:num>
  <w:num w:numId="43" w16cid:durableId="1018778259">
    <w:abstractNumId w:val="6"/>
  </w:num>
  <w:num w:numId="44" w16cid:durableId="1034580220">
    <w:abstractNumId w:val="2"/>
  </w:num>
  <w:num w:numId="45" w16cid:durableId="1150516298">
    <w:abstractNumId w:val="47"/>
  </w:num>
  <w:num w:numId="46" w16cid:durableId="1587761402">
    <w:abstractNumId w:val="24"/>
  </w:num>
  <w:num w:numId="47" w16cid:durableId="1487277746">
    <w:abstractNumId w:val="35"/>
  </w:num>
  <w:num w:numId="48" w16cid:durableId="469900788">
    <w:abstractNumId w:val="46"/>
  </w:num>
  <w:num w:numId="49" w16cid:durableId="677731849">
    <w:abstractNumId w:val="32"/>
  </w:num>
  <w:num w:numId="50" w16cid:durableId="333997715">
    <w:abstractNumId w:val="4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jike Alli Ameh">
    <w15:presenceInfo w15:providerId="AD" w15:userId="S::Ajike.AlliAmeh@england.nhs.uk::ecb9bff0-f4d6-4a86-9e2c-a952f9def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ocumentProtection w:edit="readOnly" w:enforcement="1" w:cryptProviderType="rsaAES" w:cryptAlgorithmClass="hash" w:cryptAlgorithmType="typeAny" w:cryptAlgorithmSid="14" w:cryptSpinCount="100000" w:hash="KblAOyoKcbInZwAwPCsghRmE0XMvGfWcxZtU7k5O5kQCSbjzXYx1ZpUan+MzOXjIKbodOuspQa3aZVzv8RRSDw==" w:salt="oec6MLN9G9R8AzcC1KZcZ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07"/>
    <w:rsid w:val="00004485"/>
    <w:rsid w:val="00031430"/>
    <w:rsid w:val="000375BF"/>
    <w:rsid w:val="00037B14"/>
    <w:rsid w:val="00041D36"/>
    <w:rsid w:val="000440AD"/>
    <w:rsid w:val="000515AB"/>
    <w:rsid w:val="00052BB9"/>
    <w:rsid w:val="0006033D"/>
    <w:rsid w:val="00064F55"/>
    <w:rsid w:val="00066B9A"/>
    <w:rsid w:val="00074984"/>
    <w:rsid w:val="00080951"/>
    <w:rsid w:val="00090512"/>
    <w:rsid w:val="000A4E45"/>
    <w:rsid w:val="000B1A4F"/>
    <w:rsid w:val="000B600A"/>
    <w:rsid w:val="000C0393"/>
    <w:rsid w:val="000C2BA3"/>
    <w:rsid w:val="000C3585"/>
    <w:rsid w:val="000C4762"/>
    <w:rsid w:val="000C5EE6"/>
    <w:rsid w:val="000C695A"/>
    <w:rsid w:val="000C76B4"/>
    <w:rsid w:val="000D2EC4"/>
    <w:rsid w:val="000E17DA"/>
    <w:rsid w:val="000E2957"/>
    <w:rsid w:val="000E7B4A"/>
    <w:rsid w:val="000F49BB"/>
    <w:rsid w:val="000F535E"/>
    <w:rsid w:val="000F7B35"/>
    <w:rsid w:val="00100FA5"/>
    <w:rsid w:val="00102075"/>
    <w:rsid w:val="001112A7"/>
    <w:rsid w:val="00111556"/>
    <w:rsid w:val="00111F0C"/>
    <w:rsid w:val="00115A06"/>
    <w:rsid w:val="001249A7"/>
    <w:rsid w:val="001254D0"/>
    <w:rsid w:val="001279BB"/>
    <w:rsid w:val="00130AF2"/>
    <w:rsid w:val="00131A23"/>
    <w:rsid w:val="001327DA"/>
    <w:rsid w:val="001362D1"/>
    <w:rsid w:val="00137FD1"/>
    <w:rsid w:val="00143377"/>
    <w:rsid w:val="001434EE"/>
    <w:rsid w:val="001646B2"/>
    <w:rsid w:val="00166BAD"/>
    <w:rsid w:val="00172E47"/>
    <w:rsid w:val="0018107D"/>
    <w:rsid w:val="00182553"/>
    <w:rsid w:val="00183AB3"/>
    <w:rsid w:val="001973AD"/>
    <w:rsid w:val="001A3207"/>
    <w:rsid w:val="001A526E"/>
    <w:rsid w:val="001A7F32"/>
    <w:rsid w:val="001C0F6A"/>
    <w:rsid w:val="001C1C06"/>
    <w:rsid w:val="001C6483"/>
    <w:rsid w:val="001C6888"/>
    <w:rsid w:val="001C6BA4"/>
    <w:rsid w:val="001C72A8"/>
    <w:rsid w:val="001D1987"/>
    <w:rsid w:val="001D4FC5"/>
    <w:rsid w:val="001D69AA"/>
    <w:rsid w:val="001E12FF"/>
    <w:rsid w:val="001F4A0E"/>
    <w:rsid w:val="001F6530"/>
    <w:rsid w:val="001F7C7C"/>
    <w:rsid w:val="00200ADB"/>
    <w:rsid w:val="00207593"/>
    <w:rsid w:val="0020770D"/>
    <w:rsid w:val="00215902"/>
    <w:rsid w:val="0021763F"/>
    <w:rsid w:val="00225E35"/>
    <w:rsid w:val="002312D4"/>
    <w:rsid w:val="00245342"/>
    <w:rsid w:val="0026215F"/>
    <w:rsid w:val="0026337F"/>
    <w:rsid w:val="00273516"/>
    <w:rsid w:val="00280840"/>
    <w:rsid w:val="00281D07"/>
    <w:rsid w:val="00287C8C"/>
    <w:rsid w:val="002937E1"/>
    <w:rsid w:val="0029501E"/>
    <w:rsid w:val="002962AE"/>
    <w:rsid w:val="002A1C2B"/>
    <w:rsid w:val="002A37ED"/>
    <w:rsid w:val="002A7E1E"/>
    <w:rsid w:val="002B03EF"/>
    <w:rsid w:val="002B3017"/>
    <w:rsid w:val="002C6228"/>
    <w:rsid w:val="002D1C4B"/>
    <w:rsid w:val="002D2B6E"/>
    <w:rsid w:val="002D72EB"/>
    <w:rsid w:val="002E34FD"/>
    <w:rsid w:val="002E4247"/>
    <w:rsid w:val="00300E5B"/>
    <w:rsid w:val="003044DD"/>
    <w:rsid w:val="003107D9"/>
    <w:rsid w:val="0031193A"/>
    <w:rsid w:val="00311FA3"/>
    <w:rsid w:val="00313655"/>
    <w:rsid w:val="00315346"/>
    <w:rsid w:val="0034193A"/>
    <w:rsid w:val="0034277B"/>
    <w:rsid w:val="003518BC"/>
    <w:rsid w:val="00351DD9"/>
    <w:rsid w:val="00362DDC"/>
    <w:rsid w:val="00362E23"/>
    <w:rsid w:val="003857B7"/>
    <w:rsid w:val="00395FF4"/>
    <w:rsid w:val="003A2C48"/>
    <w:rsid w:val="003B3E61"/>
    <w:rsid w:val="003B5C18"/>
    <w:rsid w:val="003C4B19"/>
    <w:rsid w:val="003D2366"/>
    <w:rsid w:val="003D4A62"/>
    <w:rsid w:val="003E2379"/>
    <w:rsid w:val="003E4DA5"/>
    <w:rsid w:val="003F2497"/>
    <w:rsid w:val="003F67BA"/>
    <w:rsid w:val="00405FC8"/>
    <w:rsid w:val="004069AF"/>
    <w:rsid w:val="00413ABF"/>
    <w:rsid w:val="00417B1C"/>
    <w:rsid w:val="0042241D"/>
    <w:rsid w:val="004236C0"/>
    <w:rsid w:val="00423D92"/>
    <w:rsid w:val="00427038"/>
    <w:rsid w:val="00433255"/>
    <w:rsid w:val="004349D6"/>
    <w:rsid w:val="00435345"/>
    <w:rsid w:val="00446783"/>
    <w:rsid w:val="00453907"/>
    <w:rsid w:val="0045474E"/>
    <w:rsid w:val="00465EA5"/>
    <w:rsid w:val="004709A5"/>
    <w:rsid w:val="0047194C"/>
    <w:rsid w:val="00481CF5"/>
    <w:rsid w:val="00484D1D"/>
    <w:rsid w:val="00486D23"/>
    <w:rsid w:val="00490438"/>
    <w:rsid w:val="004963E4"/>
    <w:rsid w:val="004A4161"/>
    <w:rsid w:val="004A6C77"/>
    <w:rsid w:val="004C277B"/>
    <w:rsid w:val="004C31D9"/>
    <w:rsid w:val="004C3700"/>
    <w:rsid w:val="004C5D26"/>
    <w:rsid w:val="004E04B9"/>
    <w:rsid w:val="004E28EC"/>
    <w:rsid w:val="004E2907"/>
    <w:rsid w:val="004E5B98"/>
    <w:rsid w:val="004E7647"/>
    <w:rsid w:val="004F617B"/>
    <w:rsid w:val="00501BB9"/>
    <w:rsid w:val="005040F4"/>
    <w:rsid w:val="00511C90"/>
    <w:rsid w:val="00515F9C"/>
    <w:rsid w:val="0051663C"/>
    <w:rsid w:val="0052163B"/>
    <w:rsid w:val="005226B9"/>
    <w:rsid w:val="00537257"/>
    <w:rsid w:val="005440F6"/>
    <w:rsid w:val="00547006"/>
    <w:rsid w:val="00551313"/>
    <w:rsid w:val="00555A22"/>
    <w:rsid w:val="00560847"/>
    <w:rsid w:val="00562BB2"/>
    <w:rsid w:val="00567030"/>
    <w:rsid w:val="00570FDD"/>
    <w:rsid w:val="00577C3D"/>
    <w:rsid w:val="00580849"/>
    <w:rsid w:val="00580ACC"/>
    <w:rsid w:val="005845D7"/>
    <w:rsid w:val="00585A8C"/>
    <w:rsid w:val="00586194"/>
    <w:rsid w:val="00586C48"/>
    <w:rsid w:val="00587804"/>
    <w:rsid w:val="005915A2"/>
    <w:rsid w:val="00593C1A"/>
    <w:rsid w:val="00595C13"/>
    <w:rsid w:val="005A462F"/>
    <w:rsid w:val="005A60F4"/>
    <w:rsid w:val="005A6C7A"/>
    <w:rsid w:val="005B0EE9"/>
    <w:rsid w:val="005B4886"/>
    <w:rsid w:val="005B62E7"/>
    <w:rsid w:val="005B7F09"/>
    <w:rsid w:val="005C69D9"/>
    <w:rsid w:val="005E4CDF"/>
    <w:rsid w:val="005E592D"/>
    <w:rsid w:val="005F44F9"/>
    <w:rsid w:val="005F5095"/>
    <w:rsid w:val="005F5279"/>
    <w:rsid w:val="006013C3"/>
    <w:rsid w:val="00603FFC"/>
    <w:rsid w:val="00606F92"/>
    <w:rsid w:val="006119D5"/>
    <w:rsid w:val="00611E67"/>
    <w:rsid w:val="0061270C"/>
    <w:rsid w:val="00614953"/>
    <w:rsid w:val="00620A0C"/>
    <w:rsid w:val="00627891"/>
    <w:rsid w:val="00634D6B"/>
    <w:rsid w:val="00641338"/>
    <w:rsid w:val="0064529E"/>
    <w:rsid w:val="0064562D"/>
    <w:rsid w:val="006461F4"/>
    <w:rsid w:val="006525D4"/>
    <w:rsid w:val="00660079"/>
    <w:rsid w:val="006677C2"/>
    <w:rsid w:val="006732D8"/>
    <w:rsid w:val="006744EF"/>
    <w:rsid w:val="00676C1B"/>
    <w:rsid w:val="00677BB0"/>
    <w:rsid w:val="00687CA7"/>
    <w:rsid w:val="00691804"/>
    <w:rsid w:val="006A339E"/>
    <w:rsid w:val="006B1FC5"/>
    <w:rsid w:val="006B3DFD"/>
    <w:rsid w:val="006B4E3A"/>
    <w:rsid w:val="006B58F9"/>
    <w:rsid w:val="006B59F4"/>
    <w:rsid w:val="006C5FDE"/>
    <w:rsid w:val="006D01B2"/>
    <w:rsid w:val="006D1FEF"/>
    <w:rsid w:val="006D2052"/>
    <w:rsid w:val="006D2198"/>
    <w:rsid w:val="006D3366"/>
    <w:rsid w:val="006D52FE"/>
    <w:rsid w:val="006E25D5"/>
    <w:rsid w:val="006E4992"/>
    <w:rsid w:val="006E7D01"/>
    <w:rsid w:val="006F53FF"/>
    <w:rsid w:val="006F7162"/>
    <w:rsid w:val="00702CCC"/>
    <w:rsid w:val="00703DF6"/>
    <w:rsid w:val="007050E1"/>
    <w:rsid w:val="007135B8"/>
    <w:rsid w:val="00726DAF"/>
    <w:rsid w:val="00733261"/>
    <w:rsid w:val="00734FB0"/>
    <w:rsid w:val="00735214"/>
    <w:rsid w:val="00737C11"/>
    <w:rsid w:val="00741AB0"/>
    <w:rsid w:val="007459F5"/>
    <w:rsid w:val="00745FCE"/>
    <w:rsid w:val="007560B8"/>
    <w:rsid w:val="00760CE5"/>
    <w:rsid w:val="0076406D"/>
    <w:rsid w:val="00766388"/>
    <w:rsid w:val="00766895"/>
    <w:rsid w:val="00773DE4"/>
    <w:rsid w:val="00775A2D"/>
    <w:rsid w:val="00775A93"/>
    <w:rsid w:val="007855B9"/>
    <w:rsid w:val="00786AD6"/>
    <w:rsid w:val="00787F9B"/>
    <w:rsid w:val="007A1944"/>
    <w:rsid w:val="007B2D8E"/>
    <w:rsid w:val="007C7566"/>
    <w:rsid w:val="007E283C"/>
    <w:rsid w:val="007E2EC5"/>
    <w:rsid w:val="007E3A8C"/>
    <w:rsid w:val="007F0715"/>
    <w:rsid w:val="007F13C6"/>
    <w:rsid w:val="007F5B04"/>
    <w:rsid w:val="00800034"/>
    <w:rsid w:val="00810629"/>
    <w:rsid w:val="008138B1"/>
    <w:rsid w:val="00817DD0"/>
    <w:rsid w:val="008314DA"/>
    <w:rsid w:val="008359A2"/>
    <w:rsid w:val="00837ECC"/>
    <w:rsid w:val="00843F55"/>
    <w:rsid w:val="008454A2"/>
    <w:rsid w:val="00845664"/>
    <w:rsid w:val="00867A71"/>
    <w:rsid w:val="00872E89"/>
    <w:rsid w:val="0087649A"/>
    <w:rsid w:val="00877391"/>
    <w:rsid w:val="008814C6"/>
    <w:rsid w:val="0088675F"/>
    <w:rsid w:val="0089753C"/>
    <w:rsid w:val="008A0FB4"/>
    <w:rsid w:val="008A4A35"/>
    <w:rsid w:val="008A78EA"/>
    <w:rsid w:val="008B059D"/>
    <w:rsid w:val="008C0DC4"/>
    <w:rsid w:val="008D2FF6"/>
    <w:rsid w:val="008D3244"/>
    <w:rsid w:val="008D68E8"/>
    <w:rsid w:val="008D78B5"/>
    <w:rsid w:val="008E1082"/>
    <w:rsid w:val="008E3B67"/>
    <w:rsid w:val="008E7664"/>
    <w:rsid w:val="008F0694"/>
    <w:rsid w:val="008F070F"/>
    <w:rsid w:val="008F07FA"/>
    <w:rsid w:val="008F1332"/>
    <w:rsid w:val="008F47FA"/>
    <w:rsid w:val="009031CA"/>
    <w:rsid w:val="00904948"/>
    <w:rsid w:val="00913A60"/>
    <w:rsid w:val="00914AD8"/>
    <w:rsid w:val="009151D3"/>
    <w:rsid w:val="00930CF9"/>
    <w:rsid w:val="009327A2"/>
    <w:rsid w:val="00944830"/>
    <w:rsid w:val="00945962"/>
    <w:rsid w:val="009476F6"/>
    <w:rsid w:val="00950C32"/>
    <w:rsid w:val="00952004"/>
    <w:rsid w:val="009541FE"/>
    <w:rsid w:val="00960068"/>
    <w:rsid w:val="0096419B"/>
    <w:rsid w:val="00967D5F"/>
    <w:rsid w:val="00973366"/>
    <w:rsid w:val="00975E9B"/>
    <w:rsid w:val="0098655A"/>
    <w:rsid w:val="009907E6"/>
    <w:rsid w:val="0099153F"/>
    <w:rsid w:val="00993AA1"/>
    <w:rsid w:val="009A4BAC"/>
    <w:rsid w:val="009B1168"/>
    <w:rsid w:val="009B40DA"/>
    <w:rsid w:val="009C2C31"/>
    <w:rsid w:val="009C702D"/>
    <w:rsid w:val="009D265F"/>
    <w:rsid w:val="009D4F78"/>
    <w:rsid w:val="009E01A4"/>
    <w:rsid w:val="009E2F5A"/>
    <w:rsid w:val="009E30CF"/>
    <w:rsid w:val="009E3768"/>
    <w:rsid w:val="009E5A73"/>
    <w:rsid w:val="009E7C5D"/>
    <w:rsid w:val="00A023FB"/>
    <w:rsid w:val="00A1668C"/>
    <w:rsid w:val="00A1789D"/>
    <w:rsid w:val="00A21BB8"/>
    <w:rsid w:val="00A23EBE"/>
    <w:rsid w:val="00A2575E"/>
    <w:rsid w:val="00A4355E"/>
    <w:rsid w:val="00A54959"/>
    <w:rsid w:val="00A656B8"/>
    <w:rsid w:val="00A67603"/>
    <w:rsid w:val="00A71AE5"/>
    <w:rsid w:val="00A752D0"/>
    <w:rsid w:val="00A769BC"/>
    <w:rsid w:val="00A774CC"/>
    <w:rsid w:val="00A82E06"/>
    <w:rsid w:val="00A85950"/>
    <w:rsid w:val="00A901A6"/>
    <w:rsid w:val="00AA0A79"/>
    <w:rsid w:val="00AB053E"/>
    <w:rsid w:val="00AB6DD1"/>
    <w:rsid w:val="00AC1AE9"/>
    <w:rsid w:val="00AC41CE"/>
    <w:rsid w:val="00AC7AAD"/>
    <w:rsid w:val="00AD68B3"/>
    <w:rsid w:val="00AE63E1"/>
    <w:rsid w:val="00AF03A2"/>
    <w:rsid w:val="00AF7D31"/>
    <w:rsid w:val="00B0082E"/>
    <w:rsid w:val="00B0449D"/>
    <w:rsid w:val="00B06AF0"/>
    <w:rsid w:val="00B105BF"/>
    <w:rsid w:val="00B10D4D"/>
    <w:rsid w:val="00B1537F"/>
    <w:rsid w:val="00B206A5"/>
    <w:rsid w:val="00B21EF2"/>
    <w:rsid w:val="00B22F61"/>
    <w:rsid w:val="00B2380A"/>
    <w:rsid w:val="00B2500E"/>
    <w:rsid w:val="00B26D92"/>
    <w:rsid w:val="00B31408"/>
    <w:rsid w:val="00B35866"/>
    <w:rsid w:val="00B35D2D"/>
    <w:rsid w:val="00B36238"/>
    <w:rsid w:val="00B36575"/>
    <w:rsid w:val="00B370E3"/>
    <w:rsid w:val="00B422FC"/>
    <w:rsid w:val="00B476F4"/>
    <w:rsid w:val="00B5078D"/>
    <w:rsid w:val="00B53C53"/>
    <w:rsid w:val="00B53D0C"/>
    <w:rsid w:val="00B565D3"/>
    <w:rsid w:val="00B607C5"/>
    <w:rsid w:val="00B6253C"/>
    <w:rsid w:val="00B71A04"/>
    <w:rsid w:val="00B7500B"/>
    <w:rsid w:val="00B82CA6"/>
    <w:rsid w:val="00B83E08"/>
    <w:rsid w:val="00B857D9"/>
    <w:rsid w:val="00B86B69"/>
    <w:rsid w:val="00BA0371"/>
    <w:rsid w:val="00BA7ABE"/>
    <w:rsid w:val="00BB07BD"/>
    <w:rsid w:val="00BB18A3"/>
    <w:rsid w:val="00BB5AF4"/>
    <w:rsid w:val="00BC16F1"/>
    <w:rsid w:val="00BC3A29"/>
    <w:rsid w:val="00BD2D1C"/>
    <w:rsid w:val="00BD5E1B"/>
    <w:rsid w:val="00BF460F"/>
    <w:rsid w:val="00C0074A"/>
    <w:rsid w:val="00C014F0"/>
    <w:rsid w:val="00C06A59"/>
    <w:rsid w:val="00C17137"/>
    <w:rsid w:val="00C248DB"/>
    <w:rsid w:val="00C25708"/>
    <w:rsid w:val="00C40C4D"/>
    <w:rsid w:val="00C40D61"/>
    <w:rsid w:val="00C54D97"/>
    <w:rsid w:val="00C62382"/>
    <w:rsid w:val="00C76315"/>
    <w:rsid w:val="00C94A79"/>
    <w:rsid w:val="00CA1CFA"/>
    <w:rsid w:val="00CA2AC2"/>
    <w:rsid w:val="00CA3DC2"/>
    <w:rsid w:val="00CA4468"/>
    <w:rsid w:val="00CA4A2C"/>
    <w:rsid w:val="00CA7305"/>
    <w:rsid w:val="00CB1093"/>
    <w:rsid w:val="00CB2760"/>
    <w:rsid w:val="00CC28A3"/>
    <w:rsid w:val="00CC70D7"/>
    <w:rsid w:val="00CD1578"/>
    <w:rsid w:val="00CD57F0"/>
    <w:rsid w:val="00CD7259"/>
    <w:rsid w:val="00CE268E"/>
    <w:rsid w:val="00CE6E23"/>
    <w:rsid w:val="00CF420D"/>
    <w:rsid w:val="00CF6108"/>
    <w:rsid w:val="00CF6E45"/>
    <w:rsid w:val="00D01A2C"/>
    <w:rsid w:val="00D0298A"/>
    <w:rsid w:val="00D205A8"/>
    <w:rsid w:val="00D26648"/>
    <w:rsid w:val="00D31C13"/>
    <w:rsid w:val="00D328CE"/>
    <w:rsid w:val="00D32C16"/>
    <w:rsid w:val="00D341AD"/>
    <w:rsid w:val="00D42844"/>
    <w:rsid w:val="00D46C80"/>
    <w:rsid w:val="00D512D0"/>
    <w:rsid w:val="00D516C4"/>
    <w:rsid w:val="00D61775"/>
    <w:rsid w:val="00D6261D"/>
    <w:rsid w:val="00D64996"/>
    <w:rsid w:val="00D650E6"/>
    <w:rsid w:val="00D65DD3"/>
    <w:rsid w:val="00DA7669"/>
    <w:rsid w:val="00DC22A0"/>
    <w:rsid w:val="00DD3DC8"/>
    <w:rsid w:val="00DD53C6"/>
    <w:rsid w:val="00DE3179"/>
    <w:rsid w:val="00DE3367"/>
    <w:rsid w:val="00DE59FB"/>
    <w:rsid w:val="00DE6B71"/>
    <w:rsid w:val="00DF204C"/>
    <w:rsid w:val="00DF7E55"/>
    <w:rsid w:val="00E00F40"/>
    <w:rsid w:val="00E04A2F"/>
    <w:rsid w:val="00E14B8F"/>
    <w:rsid w:val="00E2217F"/>
    <w:rsid w:val="00E25B8E"/>
    <w:rsid w:val="00E2751F"/>
    <w:rsid w:val="00E3074B"/>
    <w:rsid w:val="00E34920"/>
    <w:rsid w:val="00E506FE"/>
    <w:rsid w:val="00E53FC2"/>
    <w:rsid w:val="00E60F0B"/>
    <w:rsid w:val="00E62C0A"/>
    <w:rsid w:val="00E64594"/>
    <w:rsid w:val="00E65ABD"/>
    <w:rsid w:val="00E71BD4"/>
    <w:rsid w:val="00E82392"/>
    <w:rsid w:val="00E86EC3"/>
    <w:rsid w:val="00E931C3"/>
    <w:rsid w:val="00EA2D9C"/>
    <w:rsid w:val="00EA4D01"/>
    <w:rsid w:val="00EA6C51"/>
    <w:rsid w:val="00EB0EC5"/>
    <w:rsid w:val="00EB1E98"/>
    <w:rsid w:val="00EB27D0"/>
    <w:rsid w:val="00EC3CC8"/>
    <w:rsid w:val="00EC48FE"/>
    <w:rsid w:val="00EC6BD5"/>
    <w:rsid w:val="00ED50C8"/>
    <w:rsid w:val="00EE0B59"/>
    <w:rsid w:val="00EE1702"/>
    <w:rsid w:val="00EE6D4D"/>
    <w:rsid w:val="00EF1280"/>
    <w:rsid w:val="00EF3DCF"/>
    <w:rsid w:val="00F025D7"/>
    <w:rsid w:val="00F02E99"/>
    <w:rsid w:val="00F0621A"/>
    <w:rsid w:val="00F06482"/>
    <w:rsid w:val="00F0717E"/>
    <w:rsid w:val="00F101B9"/>
    <w:rsid w:val="00F2007F"/>
    <w:rsid w:val="00F23FF7"/>
    <w:rsid w:val="00F25A5E"/>
    <w:rsid w:val="00F3293D"/>
    <w:rsid w:val="00F3367D"/>
    <w:rsid w:val="00F37951"/>
    <w:rsid w:val="00F409E7"/>
    <w:rsid w:val="00F4192A"/>
    <w:rsid w:val="00F453F0"/>
    <w:rsid w:val="00F51598"/>
    <w:rsid w:val="00F52288"/>
    <w:rsid w:val="00F539F1"/>
    <w:rsid w:val="00F546BF"/>
    <w:rsid w:val="00F569C6"/>
    <w:rsid w:val="00F627A8"/>
    <w:rsid w:val="00F65607"/>
    <w:rsid w:val="00F66142"/>
    <w:rsid w:val="00F66158"/>
    <w:rsid w:val="00F73945"/>
    <w:rsid w:val="00F73EEF"/>
    <w:rsid w:val="00F84043"/>
    <w:rsid w:val="00F84AB1"/>
    <w:rsid w:val="00F9063D"/>
    <w:rsid w:val="00F94FF5"/>
    <w:rsid w:val="00F962D0"/>
    <w:rsid w:val="00FA04D2"/>
    <w:rsid w:val="00FA12C9"/>
    <w:rsid w:val="00FB4399"/>
    <w:rsid w:val="00FB468C"/>
    <w:rsid w:val="00FC37BF"/>
    <w:rsid w:val="00FC778A"/>
    <w:rsid w:val="00FD01E3"/>
    <w:rsid w:val="00FD3C0E"/>
    <w:rsid w:val="00FD729D"/>
    <w:rsid w:val="00FE137E"/>
    <w:rsid w:val="00FE4ABE"/>
    <w:rsid w:val="00FF1184"/>
    <w:rsid w:val="00FF1A71"/>
    <w:rsid w:val="00FF5A08"/>
    <w:rsid w:val="7AA26B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740FF"/>
  <w15:docId w15:val="{9CA14C77-9D5C-4F07-8313-692AE2CC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7D9"/>
    <w:rPr>
      <w:rFonts w:ascii="Calibri" w:eastAsia="Calibri" w:hAnsi="Calibri" w:cs="Times New Roman"/>
    </w:rPr>
  </w:style>
  <w:style w:type="paragraph" w:styleId="Heading1">
    <w:name w:val="heading 1"/>
    <w:basedOn w:val="Normal"/>
    <w:next w:val="Normal"/>
    <w:link w:val="Heading1Char"/>
    <w:uiPriority w:val="9"/>
    <w:qFormat/>
    <w:rsid w:val="00F515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15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00A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C62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81D07"/>
    <w:pPr>
      <w:autoSpaceDE w:val="0"/>
      <w:autoSpaceDN w:val="0"/>
      <w:adjustRightInd w:val="0"/>
      <w:spacing w:after="0" w:line="240" w:lineRule="auto"/>
    </w:pPr>
    <w:rPr>
      <w:rFonts w:ascii="Arial" w:eastAsia="Calibri" w:hAnsi="Arial" w:cs="Arial"/>
      <w:color w:val="000000"/>
      <w:sz w:val="24"/>
      <w:szCs w:val="24"/>
    </w:rPr>
  </w:style>
  <w:style w:type="paragraph" w:customStyle="1" w:styleId="ClinicalSenateAppendix">
    <w:name w:val="Clinical Senate Appendix"/>
    <w:basedOn w:val="Default"/>
    <w:next w:val="Default"/>
    <w:uiPriority w:val="99"/>
    <w:rsid w:val="00281D07"/>
    <w:rPr>
      <w:color w:val="auto"/>
    </w:rPr>
  </w:style>
  <w:style w:type="paragraph" w:styleId="Header">
    <w:name w:val="header"/>
    <w:basedOn w:val="Normal"/>
    <w:link w:val="HeaderChar"/>
    <w:uiPriority w:val="99"/>
    <w:unhideWhenUsed/>
    <w:rsid w:val="00281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D07"/>
    <w:rPr>
      <w:rFonts w:ascii="Calibri" w:eastAsia="Calibri" w:hAnsi="Calibri" w:cs="Times New Roman"/>
    </w:rPr>
  </w:style>
  <w:style w:type="paragraph" w:styleId="Footer">
    <w:name w:val="footer"/>
    <w:basedOn w:val="Normal"/>
    <w:link w:val="FooterChar"/>
    <w:unhideWhenUsed/>
    <w:rsid w:val="00281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D07"/>
    <w:rPr>
      <w:rFonts w:ascii="Calibri" w:eastAsia="Calibri" w:hAnsi="Calibri" w:cs="Times New Roman"/>
    </w:rPr>
  </w:style>
  <w:style w:type="paragraph" w:styleId="ListParagraph">
    <w:name w:val="List Paragraph"/>
    <w:aliases w:val="Bullet Point,normal,Normal1,F5 List Paragraph,List Paragraph1,Dot pt,No Spacing1,List Paragraph Char Char Char,Indicator Text,Colorful List - Accent 11,Numbered Para 1,Bullet 1,Bullet Points,MAIN CONTENT,List Paragraph2,Normal numbered,L"/>
    <w:basedOn w:val="Normal"/>
    <w:link w:val="ListParagraphChar"/>
    <w:uiPriority w:val="34"/>
    <w:qFormat/>
    <w:rsid w:val="005915A2"/>
    <w:pPr>
      <w:ind w:left="720"/>
      <w:contextualSpacing/>
    </w:pPr>
  </w:style>
  <w:style w:type="paragraph" w:customStyle="1" w:styleId="GA1Mainitem">
    <w:name w:val="GA 1 Main item"/>
    <w:basedOn w:val="Normal"/>
    <w:next w:val="Normal"/>
    <w:rsid w:val="000C5EE6"/>
    <w:pPr>
      <w:tabs>
        <w:tab w:val="num" w:pos="720"/>
      </w:tabs>
      <w:spacing w:before="280" w:after="0" w:line="240" w:lineRule="auto"/>
      <w:ind w:left="720" w:hanging="720"/>
    </w:pPr>
    <w:rPr>
      <w:rFonts w:ascii="Arial" w:eastAsia="Times New Roman" w:hAnsi="Arial"/>
      <w:b/>
      <w:color w:val="000080"/>
      <w:szCs w:val="20"/>
    </w:rPr>
  </w:style>
  <w:style w:type="paragraph" w:styleId="BalloonText">
    <w:name w:val="Balloon Text"/>
    <w:basedOn w:val="Normal"/>
    <w:link w:val="BalloonTextChar"/>
    <w:uiPriority w:val="99"/>
    <w:semiHidden/>
    <w:unhideWhenUsed/>
    <w:rsid w:val="00315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346"/>
    <w:rPr>
      <w:rFonts w:ascii="Tahoma" w:eastAsia="Calibri" w:hAnsi="Tahoma" w:cs="Tahoma"/>
      <w:sz w:val="16"/>
      <w:szCs w:val="16"/>
    </w:rPr>
  </w:style>
  <w:style w:type="character" w:styleId="CommentReference">
    <w:name w:val="annotation reference"/>
    <w:basedOn w:val="DefaultParagraphFont"/>
    <w:uiPriority w:val="99"/>
    <w:semiHidden/>
    <w:unhideWhenUsed/>
    <w:rsid w:val="00FD3C0E"/>
    <w:rPr>
      <w:sz w:val="18"/>
      <w:szCs w:val="18"/>
    </w:rPr>
  </w:style>
  <w:style w:type="paragraph" w:styleId="CommentText">
    <w:name w:val="annotation text"/>
    <w:basedOn w:val="Normal"/>
    <w:link w:val="CommentTextChar"/>
    <w:uiPriority w:val="99"/>
    <w:unhideWhenUsed/>
    <w:rsid w:val="00FD3C0E"/>
    <w:pPr>
      <w:spacing w:line="240" w:lineRule="auto"/>
    </w:pPr>
    <w:rPr>
      <w:sz w:val="24"/>
      <w:szCs w:val="24"/>
    </w:rPr>
  </w:style>
  <w:style w:type="character" w:customStyle="1" w:styleId="CommentTextChar">
    <w:name w:val="Comment Text Char"/>
    <w:basedOn w:val="DefaultParagraphFont"/>
    <w:link w:val="CommentText"/>
    <w:uiPriority w:val="99"/>
    <w:rsid w:val="00FD3C0E"/>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FD3C0E"/>
    <w:rPr>
      <w:b/>
      <w:bCs/>
      <w:sz w:val="20"/>
      <w:szCs w:val="20"/>
    </w:rPr>
  </w:style>
  <w:style w:type="character" w:customStyle="1" w:styleId="CommentSubjectChar">
    <w:name w:val="Comment Subject Char"/>
    <w:basedOn w:val="CommentTextChar"/>
    <w:link w:val="CommentSubject"/>
    <w:uiPriority w:val="99"/>
    <w:semiHidden/>
    <w:rsid w:val="00FD3C0E"/>
    <w:rPr>
      <w:rFonts w:ascii="Calibri" w:eastAsia="Calibri" w:hAnsi="Calibri" w:cs="Times New Roman"/>
      <w:b/>
      <w:bCs/>
      <w:sz w:val="20"/>
      <w:szCs w:val="20"/>
    </w:rPr>
  </w:style>
  <w:style w:type="paragraph" w:styleId="FootnoteText">
    <w:name w:val="footnote text"/>
    <w:basedOn w:val="Normal"/>
    <w:link w:val="FootnoteTextChar"/>
    <w:uiPriority w:val="99"/>
    <w:unhideWhenUsed/>
    <w:rsid w:val="00950C32"/>
    <w:pPr>
      <w:spacing w:after="0" w:line="240" w:lineRule="auto"/>
    </w:pPr>
    <w:rPr>
      <w:sz w:val="24"/>
      <w:szCs w:val="24"/>
    </w:rPr>
  </w:style>
  <w:style w:type="character" w:customStyle="1" w:styleId="FootnoteTextChar">
    <w:name w:val="Footnote Text Char"/>
    <w:basedOn w:val="DefaultParagraphFont"/>
    <w:link w:val="FootnoteText"/>
    <w:uiPriority w:val="99"/>
    <w:rsid w:val="00950C32"/>
    <w:rPr>
      <w:rFonts w:ascii="Calibri" w:eastAsia="Calibri" w:hAnsi="Calibri" w:cs="Times New Roman"/>
      <w:sz w:val="24"/>
      <w:szCs w:val="24"/>
    </w:rPr>
  </w:style>
  <w:style w:type="character" w:styleId="FootnoteReference">
    <w:name w:val="footnote reference"/>
    <w:basedOn w:val="DefaultParagraphFont"/>
    <w:uiPriority w:val="99"/>
    <w:unhideWhenUsed/>
    <w:rsid w:val="00950C32"/>
    <w:rPr>
      <w:vertAlign w:val="superscript"/>
    </w:rPr>
  </w:style>
  <w:style w:type="character" w:styleId="Hyperlink">
    <w:name w:val="Hyperlink"/>
    <w:basedOn w:val="DefaultParagraphFont"/>
    <w:uiPriority w:val="99"/>
    <w:unhideWhenUsed/>
    <w:rsid w:val="00570FDD"/>
    <w:rPr>
      <w:color w:val="0000FF" w:themeColor="hyperlink"/>
      <w:u w:val="single"/>
    </w:rPr>
  </w:style>
  <w:style w:type="character" w:styleId="FollowedHyperlink">
    <w:name w:val="FollowedHyperlink"/>
    <w:basedOn w:val="DefaultParagraphFont"/>
    <w:uiPriority w:val="99"/>
    <w:semiHidden/>
    <w:unhideWhenUsed/>
    <w:rsid w:val="00B565D3"/>
    <w:rPr>
      <w:color w:val="800080" w:themeColor="followedHyperlink"/>
      <w:u w:val="single"/>
    </w:rPr>
  </w:style>
  <w:style w:type="table" w:styleId="TableGrid">
    <w:name w:val="Table Grid"/>
    <w:basedOn w:val="TableNormal"/>
    <w:uiPriority w:val="59"/>
    <w:rsid w:val="008F0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A4D01"/>
    <w:rPr>
      <w:color w:val="808080"/>
      <w:shd w:val="clear" w:color="auto" w:fill="E6E6E6"/>
    </w:rPr>
  </w:style>
  <w:style w:type="character" w:customStyle="1" w:styleId="Heading1Char">
    <w:name w:val="Heading 1 Char"/>
    <w:basedOn w:val="DefaultParagraphFont"/>
    <w:link w:val="Heading1"/>
    <w:uiPriority w:val="9"/>
    <w:rsid w:val="00F515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515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00AD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C6228"/>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703DF6"/>
    <w:pPr>
      <w:spacing w:before="100" w:beforeAutospacing="1" w:after="100" w:afterAutospacing="1" w:line="240" w:lineRule="auto"/>
    </w:pPr>
    <w:rPr>
      <w:rFonts w:ascii="Times New Roman" w:eastAsia="Times New Roman" w:hAnsi="Times New Roman"/>
      <w:sz w:val="34"/>
      <w:szCs w:val="34"/>
      <w:lang w:eastAsia="en-GB"/>
    </w:rPr>
  </w:style>
  <w:style w:type="paragraph" w:styleId="TOCHeading">
    <w:name w:val="TOC Heading"/>
    <w:basedOn w:val="Heading1"/>
    <w:next w:val="Normal"/>
    <w:uiPriority w:val="39"/>
    <w:unhideWhenUsed/>
    <w:qFormat/>
    <w:rsid w:val="003B5C18"/>
    <w:pPr>
      <w:spacing w:line="259" w:lineRule="auto"/>
      <w:outlineLvl w:val="9"/>
    </w:pPr>
    <w:rPr>
      <w:lang w:val="en-US"/>
    </w:rPr>
  </w:style>
  <w:style w:type="paragraph" w:styleId="TOC1">
    <w:name w:val="toc 1"/>
    <w:basedOn w:val="Normal"/>
    <w:next w:val="Normal"/>
    <w:autoRedefine/>
    <w:uiPriority w:val="39"/>
    <w:unhideWhenUsed/>
    <w:rsid w:val="006F7162"/>
    <w:pPr>
      <w:tabs>
        <w:tab w:val="right" w:leader="dot" w:pos="9016"/>
      </w:tabs>
      <w:spacing w:after="100"/>
      <w:ind w:left="221"/>
    </w:pPr>
  </w:style>
  <w:style w:type="paragraph" w:styleId="TOC2">
    <w:name w:val="toc 2"/>
    <w:basedOn w:val="Normal"/>
    <w:next w:val="Normal"/>
    <w:autoRedefine/>
    <w:uiPriority w:val="39"/>
    <w:unhideWhenUsed/>
    <w:rsid w:val="003B5C18"/>
    <w:pPr>
      <w:spacing w:after="100"/>
      <w:ind w:left="220"/>
    </w:pPr>
  </w:style>
  <w:style w:type="paragraph" w:styleId="TOC3">
    <w:name w:val="toc 3"/>
    <w:basedOn w:val="Normal"/>
    <w:next w:val="Normal"/>
    <w:autoRedefine/>
    <w:uiPriority w:val="39"/>
    <w:unhideWhenUsed/>
    <w:rsid w:val="006F7162"/>
    <w:pPr>
      <w:tabs>
        <w:tab w:val="right" w:leader="dot" w:pos="9016"/>
      </w:tabs>
      <w:spacing w:after="100"/>
      <w:ind w:left="221"/>
    </w:pPr>
  </w:style>
  <w:style w:type="paragraph" w:styleId="TOC4">
    <w:name w:val="toc 4"/>
    <w:basedOn w:val="Normal"/>
    <w:next w:val="Normal"/>
    <w:autoRedefine/>
    <w:uiPriority w:val="39"/>
    <w:unhideWhenUsed/>
    <w:rsid w:val="003B5C18"/>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B5C18"/>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B5C18"/>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B5C18"/>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B5C18"/>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B5C18"/>
    <w:pPr>
      <w:spacing w:after="100" w:line="259" w:lineRule="auto"/>
      <w:ind w:left="1760"/>
    </w:pPr>
    <w:rPr>
      <w:rFonts w:asciiTheme="minorHAnsi" w:eastAsiaTheme="minorEastAsia" w:hAnsiTheme="minorHAnsi" w:cstheme="minorBidi"/>
      <w:lang w:eastAsia="en-GB"/>
    </w:rPr>
  </w:style>
  <w:style w:type="paragraph" w:customStyle="1" w:styleId="default0">
    <w:name w:val="default"/>
    <w:basedOn w:val="Normal"/>
    <w:rsid w:val="006C5FDE"/>
    <w:pPr>
      <w:spacing w:after="0" w:line="240" w:lineRule="auto"/>
    </w:pPr>
    <w:rPr>
      <w:rFonts w:eastAsiaTheme="minorHAnsi" w:cs="Calibri"/>
      <w:lang w:eastAsia="en-GB"/>
    </w:rPr>
  </w:style>
  <w:style w:type="paragraph" w:styleId="Revision">
    <w:name w:val="Revision"/>
    <w:hidden/>
    <w:uiPriority w:val="99"/>
    <w:semiHidden/>
    <w:rsid w:val="00CD1578"/>
    <w:pPr>
      <w:spacing w:after="0" w:line="240" w:lineRule="auto"/>
    </w:pPr>
    <w:rPr>
      <w:rFonts w:ascii="Calibri" w:eastAsia="Calibri" w:hAnsi="Calibri" w:cs="Times New Roman"/>
    </w:rPr>
  </w:style>
  <w:style w:type="character" w:styleId="UnresolvedMention">
    <w:name w:val="Unresolved Mention"/>
    <w:basedOn w:val="DefaultParagraphFont"/>
    <w:uiPriority w:val="99"/>
    <w:rsid w:val="000C2BA3"/>
    <w:rPr>
      <w:color w:val="605E5C"/>
      <w:shd w:val="clear" w:color="auto" w:fill="E1DFDD"/>
    </w:rPr>
  </w:style>
  <w:style w:type="paragraph" w:styleId="BodyText">
    <w:name w:val="Body Text"/>
    <w:basedOn w:val="Normal"/>
    <w:link w:val="BodyTextChar"/>
    <w:qFormat/>
    <w:rsid w:val="003E2379"/>
    <w:pPr>
      <w:spacing w:after="280" w:line="360" w:lineRule="atLeast"/>
    </w:pPr>
    <w:rPr>
      <w:rFonts w:ascii="Arial" w:eastAsiaTheme="minorHAnsi" w:hAnsi="Arial" w:cstheme="minorBidi"/>
      <w:color w:val="231F20"/>
      <w:sz w:val="24"/>
      <w:szCs w:val="24"/>
    </w:rPr>
  </w:style>
  <w:style w:type="character" w:customStyle="1" w:styleId="BodyTextChar">
    <w:name w:val="Body Text Char"/>
    <w:basedOn w:val="DefaultParagraphFont"/>
    <w:link w:val="BodyText"/>
    <w:rsid w:val="003E2379"/>
    <w:rPr>
      <w:rFonts w:ascii="Arial" w:hAnsi="Arial"/>
      <w:color w:val="231F20"/>
      <w:sz w:val="24"/>
      <w:szCs w:val="24"/>
    </w:rPr>
  </w:style>
  <w:style w:type="paragraph" w:styleId="Date">
    <w:name w:val="Date"/>
    <w:basedOn w:val="Normal"/>
    <w:next w:val="Normal"/>
    <w:link w:val="DateChar"/>
    <w:uiPriority w:val="19"/>
    <w:semiHidden/>
    <w:qFormat/>
    <w:rsid w:val="003E2379"/>
    <w:pPr>
      <w:spacing w:after="0" w:line="240" w:lineRule="auto"/>
    </w:pPr>
    <w:rPr>
      <w:rFonts w:ascii="Arial" w:eastAsiaTheme="minorHAnsi" w:hAnsi="Arial" w:cstheme="minorBidi"/>
      <w:color w:val="231F20"/>
      <w:sz w:val="24"/>
      <w:szCs w:val="24"/>
    </w:rPr>
  </w:style>
  <w:style w:type="character" w:customStyle="1" w:styleId="DateChar">
    <w:name w:val="Date Char"/>
    <w:basedOn w:val="DefaultParagraphFont"/>
    <w:link w:val="Date"/>
    <w:uiPriority w:val="19"/>
    <w:semiHidden/>
    <w:rsid w:val="003E2379"/>
    <w:rPr>
      <w:rFonts w:ascii="Arial" w:hAnsi="Arial"/>
      <w:color w:val="231F20"/>
      <w:sz w:val="24"/>
      <w:szCs w:val="24"/>
    </w:rPr>
  </w:style>
  <w:style w:type="table" w:customStyle="1" w:styleId="TableGrid0">
    <w:name w:val="TableGrid"/>
    <w:rsid w:val="009327A2"/>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ListParagraphChar">
    <w:name w:val="List Paragraph Char"/>
    <w:aliases w:val="Bullet Point Char,normal Char,Normal1 Char,F5 List Paragraph Char,List Paragraph1 Char,Dot pt Char,No Spacing1 Char,List Paragraph Char Char Char Char,Indicator Text Char,Colorful List - Accent 11 Char,Numbered Para 1 Char,L Char"/>
    <w:basedOn w:val="DefaultParagraphFont"/>
    <w:link w:val="ListParagraph"/>
    <w:uiPriority w:val="34"/>
    <w:qFormat/>
    <w:locked/>
    <w:rsid w:val="007050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england.swclinicalsenate@nhs.net" TargetMode="Externa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yperlink" Target="https://www.swsenate.nhs.uk/senate-assembl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england.swclinicalsenate@nhs.net" TargetMode="External"/><Relationship Id="rId25" Type="http://schemas.openxmlformats.org/officeDocument/2006/relationships/diagramData" Target="diagrams/data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england.strategyandtransformationsw@nhs.net" TargetMode="External"/><Relationship Id="rId20" Type="http://schemas.openxmlformats.org/officeDocument/2006/relationships/image" Target="media/image3.png"/><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wsenate.nhs.uk/senate-assembly/"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mailto:sally.pearson6@nhs.net" TargetMode="External"/><Relationship Id="rId28"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england.swclinicalsenate@nhs.net" TargetMode="External"/><Relationship Id="rId27" Type="http://schemas.openxmlformats.org/officeDocument/2006/relationships/diagramQuickStyle" Target="diagrams/quickStyle1.xm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england.nhs.uk/wp-content/uploads/2013/01/way-forward-cs.pdf" TargetMode="External"/><Relationship Id="rId1" Type="http://schemas.openxmlformats.org/officeDocument/2006/relationships/hyperlink" Target="http://www.england.nhs.uk/wp-content/uploads/2012/11/scn-so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B2B5DD-8866-446E-8846-1B684DA6E76D}"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6C501A9-492E-4EE5-9552-8A9A85DDFB6D}">
      <dgm:prSet phldrT="[Text]"/>
      <dgm:spPr>
        <a:xfrm rot="5400000">
          <a:off x="-149136" y="152299"/>
          <a:ext cx="994241" cy="695969"/>
        </a:xfrm>
        <a:prstGeom prst="chevron">
          <a:avLst/>
        </a:prstGeom>
        <a:solidFill>
          <a:srgbClr val="4F81BD">
            <a:hueOff val="0"/>
            <a:satOff val="0"/>
            <a:lumOff val="0"/>
            <a:alphaOff val="0"/>
          </a:srgbClr>
        </a:solidFill>
        <a:ln w="25400">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Stage 1</a:t>
          </a:r>
        </a:p>
      </dgm:t>
    </dgm:pt>
    <dgm:pt modelId="{0DFF5471-AC87-4846-B6DF-492CD77B0B76}" type="parTrans" cxnId="{FAEAEC55-16DF-42AA-A9CA-63B17E573CC1}">
      <dgm:prSet/>
      <dgm:spPr/>
      <dgm:t>
        <a:bodyPr/>
        <a:lstStyle/>
        <a:p>
          <a:endParaRPr lang="en-GB"/>
        </a:p>
      </dgm:t>
    </dgm:pt>
    <dgm:pt modelId="{49DD4C10-2A8D-4AA0-8FDC-EE0BE8BE3A57}" type="sibTrans" cxnId="{FAEAEC55-16DF-42AA-A9CA-63B17E573CC1}">
      <dgm:prSet/>
      <dgm:spPr/>
      <dgm:t>
        <a:bodyPr/>
        <a:lstStyle/>
        <a:p>
          <a:endParaRPr lang="en-GB"/>
        </a:p>
      </dgm:t>
    </dgm:pt>
    <dgm:pt modelId="{4461B6BA-1415-4942-A32B-CD392DADACF9}">
      <dgm:prSet phldrT="[Text]" custT="1"/>
      <dgm:spPr>
        <a:xfrm rot="5400000">
          <a:off x="2768056" y="-2068923"/>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 Sponsoring  organisation  (SO) requests clinical review of Senate as part of NHS England assurance process  </a:t>
          </a:r>
        </a:p>
      </dgm:t>
    </dgm:pt>
    <dgm:pt modelId="{E5758AB5-473A-42E7-B94E-FBA6855B7B21}" type="parTrans" cxnId="{0A44127B-377D-4FBC-9908-4C93AB82EF55}">
      <dgm:prSet/>
      <dgm:spPr/>
      <dgm:t>
        <a:bodyPr/>
        <a:lstStyle/>
        <a:p>
          <a:endParaRPr lang="en-GB"/>
        </a:p>
      </dgm:t>
    </dgm:pt>
    <dgm:pt modelId="{F8053161-9EA6-432A-BD66-07C93DC42F74}" type="sibTrans" cxnId="{0A44127B-377D-4FBC-9908-4C93AB82EF55}">
      <dgm:prSet/>
      <dgm:spPr/>
      <dgm:t>
        <a:bodyPr/>
        <a:lstStyle/>
        <a:p>
          <a:endParaRPr lang="en-GB"/>
        </a:p>
      </dgm:t>
    </dgm:pt>
    <dgm:pt modelId="{E0D2E655-F87E-48B6-91F1-1D2310FB8782}">
      <dgm:prSet phldrT="[Text]"/>
      <dgm:spPr>
        <a:xfrm rot="5400000">
          <a:off x="-149136" y="1049466"/>
          <a:ext cx="994241" cy="695969"/>
        </a:xfrm>
        <a:prstGeom prst="chevron">
          <a:avLst/>
        </a:prstGeom>
        <a:solidFill>
          <a:srgbClr val="4F81BD">
            <a:hueOff val="0"/>
            <a:satOff val="0"/>
            <a:lumOff val="0"/>
            <a:alphaOff val="0"/>
          </a:srgbClr>
        </a:solidFill>
        <a:ln w="25400">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Stage 2</a:t>
          </a:r>
        </a:p>
      </dgm:t>
    </dgm:pt>
    <dgm:pt modelId="{70F0147F-11A8-4B7C-9132-A07CBB0B5AF7}" type="parTrans" cxnId="{7D3F674A-3F8B-417F-9DEC-DAB5F8A425BA}">
      <dgm:prSet/>
      <dgm:spPr/>
      <dgm:t>
        <a:bodyPr/>
        <a:lstStyle/>
        <a:p>
          <a:endParaRPr lang="en-GB"/>
        </a:p>
      </dgm:t>
    </dgm:pt>
    <dgm:pt modelId="{FC0970EE-3586-430B-92BA-2B54A64CAB50}" type="sibTrans" cxnId="{7D3F674A-3F8B-417F-9DEC-DAB5F8A425BA}">
      <dgm:prSet/>
      <dgm:spPr/>
      <dgm:t>
        <a:bodyPr/>
        <a:lstStyle/>
        <a:p>
          <a:endParaRPr lang="en-GB"/>
        </a:p>
      </dgm:t>
    </dgm:pt>
    <dgm:pt modelId="{86DE0025-C1E9-4617-8C0E-FC955E8C1832}">
      <dgm:prSet phldrT="[Text]" custT="1"/>
      <dgm:spPr>
        <a:xfrm rot="5400000">
          <a:off x="2768056" y="-1171756"/>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Senate office and SO agree early stage Terms of Reference, in particular agreeing  the timeline &amp; methodology</a:t>
          </a:r>
        </a:p>
      </dgm:t>
    </dgm:pt>
    <dgm:pt modelId="{83DD881E-9B92-4976-B043-3C11DC140C8B}" type="parTrans" cxnId="{F8E2DED8-7198-4913-A06D-BBBC70097C46}">
      <dgm:prSet/>
      <dgm:spPr/>
      <dgm:t>
        <a:bodyPr/>
        <a:lstStyle/>
        <a:p>
          <a:endParaRPr lang="en-GB"/>
        </a:p>
      </dgm:t>
    </dgm:pt>
    <dgm:pt modelId="{5AF88300-6D2C-41FF-B242-C61BCEC7735B}" type="sibTrans" cxnId="{F8E2DED8-7198-4913-A06D-BBBC70097C46}">
      <dgm:prSet/>
      <dgm:spPr/>
      <dgm:t>
        <a:bodyPr/>
        <a:lstStyle/>
        <a:p>
          <a:endParaRPr lang="en-GB"/>
        </a:p>
      </dgm:t>
    </dgm:pt>
    <dgm:pt modelId="{CC61296E-1683-4665-B11A-60C8762BD573}">
      <dgm:prSet phldrT="[Text]"/>
      <dgm:spPr>
        <a:xfrm rot="5400000">
          <a:off x="-149136" y="1946632"/>
          <a:ext cx="994241" cy="695969"/>
        </a:xfrm>
        <a:prstGeom prst="chevron">
          <a:avLst/>
        </a:prstGeom>
        <a:solidFill>
          <a:srgbClr val="4F81BD">
            <a:hueOff val="0"/>
            <a:satOff val="0"/>
            <a:lumOff val="0"/>
            <a:alphaOff val="0"/>
          </a:srgbClr>
        </a:solidFill>
        <a:ln w="25400">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Stage 3</a:t>
          </a:r>
        </a:p>
      </dgm:t>
    </dgm:pt>
    <dgm:pt modelId="{4E12FCDE-6A24-431F-9834-5BED08CD6118}" type="parTrans" cxnId="{0AFEA216-DC22-4FCD-828F-B3C0CF7815F2}">
      <dgm:prSet/>
      <dgm:spPr/>
      <dgm:t>
        <a:bodyPr/>
        <a:lstStyle/>
        <a:p>
          <a:endParaRPr lang="en-GB"/>
        </a:p>
      </dgm:t>
    </dgm:pt>
    <dgm:pt modelId="{B11F54A6-0DF1-4BB5-85AE-7393E85C238B}" type="sibTrans" cxnId="{0AFEA216-DC22-4FCD-828F-B3C0CF7815F2}">
      <dgm:prSet/>
      <dgm:spPr/>
      <dgm:t>
        <a:bodyPr/>
        <a:lstStyle/>
        <a:p>
          <a:endParaRPr lang="en-GB"/>
        </a:p>
      </dgm:t>
    </dgm:pt>
    <dgm:pt modelId="{79045979-82ED-46F1-8F13-C92B008B168C}">
      <dgm:prSet phldrT="[Text]" custT="1"/>
      <dgm:spPr>
        <a:xfrm rot="5400000">
          <a:off x="2768056" y="-274590"/>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Senate office, Senate Chair and clinical review team  chair identify and invite clinical review team members</a:t>
          </a:r>
        </a:p>
      </dgm:t>
    </dgm:pt>
    <dgm:pt modelId="{676F4B41-6483-43C0-AEB7-78B0B1BF82D3}" type="parTrans" cxnId="{9D36347A-D3A3-40B4-BB9B-6A26DA4E0DE3}">
      <dgm:prSet/>
      <dgm:spPr/>
      <dgm:t>
        <a:bodyPr/>
        <a:lstStyle/>
        <a:p>
          <a:endParaRPr lang="en-GB"/>
        </a:p>
      </dgm:t>
    </dgm:pt>
    <dgm:pt modelId="{5F8660F4-C05E-4255-AA7F-C2657A880E93}" type="sibTrans" cxnId="{9D36347A-D3A3-40B4-BB9B-6A26DA4E0DE3}">
      <dgm:prSet/>
      <dgm:spPr/>
      <dgm:t>
        <a:bodyPr/>
        <a:lstStyle/>
        <a:p>
          <a:endParaRPr lang="en-GB"/>
        </a:p>
      </dgm:t>
    </dgm:pt>
    <dgm:pt modelId="{00895969-793F-4717-92F4-68B3F9D939CC}">
      <dgm:prSet phldrT="[Text]"/>
      <dgm:spPr>
        <a:xfrm rot="5400000">
          <a:off x="-149136" y="2843798"/>
          <a:ext cx="994241" cy="695969"/>
        </a:xfrm>
        <a:prstGeom prst="chevron">
          <a:avLst/>
        </a:prstGeom>
        <a:solidFill>
          <a:srgbClr val="4F81BD">
            <a:hueOff val="0"/>
            <a:satOff val="0"/>
            <a:lumOff val="0"/>
            <a:alphaOff val="0"/>
          </a:srgbClr>
        </a:solidFill>
        <a:ln w="25400">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Stage 4</a:t>
          </a:r>
        </a:p>
      </dgm:t>
    </dgm:pt>
    <dgm:pt modelId="{8C71CF6F-AA0A-440B-A03C-0345B06429DA}" type="parTrans" cxnId="{F5E90035-8CC0-4749-B5DB-8A5DC4117FAF}">
      <dgm:prSet/>
      <dgm:spPr/>
      <dgm:t>
        <a:bodyPr/>
        <a:lstStyle/>
        <a:p>
          <a:endParaRPr lang="en-GB"/>
        </a:p>
      </dgm:t>
    </dgm:pt>
    <dgm:pt modelId="{E48DF1D4-76CC-4A50-BAE5-E4F761DCA8BB}" type="sibTrans" cxnId="{F5E90035-8CC0-4749-B5DB-8A5DC4117FAF}">
      <dgm:prSet/>
      <dgm:spPr/>
      <dgm:t>
        <a:bodyPr/>
        <a:lstStyle/>
        <a:p>
          <a:endParaRPr lang="en-GB"/>
        </a:p>
      </dgm:t>
    </dgm:pt>
    <dgm:pt modelId="{CB307C95-BB71-46F8-AD2A-65CE435B0D47}">
      <dgm:prSet phldrT="[Text]"/>
      <dgm:spPr>
        <a:xfrm rot="5400000">
          <a:off x="-149136" y="3740964"/>
          <a:ext cx="994241" cy="695969"/>
        </a:xfrm>
        <a:prstGeom prst="chevron">
          <a:avLst/>
        </a:prstGeom>
        <a:solidFill>
          <a:srgbClr val="4F81BD">
            <a:hueOff val="0"/>
            <a:satOff val="0"/>
            <a:lumOff val="0"/>
            <a:alphaOff val="0"/>
          </a:srgbClr>
        </a:solidFill>
        <a:ln w="25400">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Stage 5</a:t>
          </a:r>
        </a:p>
      </dgm:t>
    </dgm:pt>
    <dgm:pt modelId="{B023A708-2465-4CEF-A184-D809D06F7114}" type="parTrans" cxnId="{24C1C1E1-2397-42B9-BECD-70A891129A62}">
      <dgm:prSet/>
      <dgm:spPr/>
      <dgm:t>
        <a:bodyPr/>
        <a:lstStyle/>
        <a:p>
          <a:endParaRPr lang="en-GB"/>
        </a:p>
      </dgm:t>
    </dgm:pt>
    <dgm:pt modelId="{89ACEFC5-3806-4861-965F-53DBAB429D71}" type="sibTrans" cxnId="{24C1C1E1-2397-42B9-BECD-70A891129A62}">
      <dgm:prSet/>
      <dgm:spPr/>
      <dgm:t>
        <a:bodyPr/>
        <a:lstStyle/>
        <a:p>
          <a:endParaRPr lang="en-GB"/>
        </a:p>
      </dgm:t>
    </dgm:pt>
    <dgm:pt modelId="{9A48307F-C97A-4895-8301-E3C5E1D28A0F}">
      <dgm:prSet phldrT="[Text]"/>
      <dgm:spPr>
        <a:xfrm rot="5400000">
          <a:off x="-149136" y="4638130"/>
          <a:ext cx="994241" cy="695969"/>
        </a:xfrm>
        <a:prstGeom prst="chevron">
          <a:avLst/>
        </a:prstGeom>
        <a:solidFill>
          <a:srgbClr val="4F81BD">
            <a:hueOff val="0"/>
            <a:satOff val="0"/>
            <a:lumOff val="0"/>
            <a:alphaOff val="0"/>
          </a:srgbClr>
        </a:solidFill>
        <a:ln w="25400">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Stage 6	</a:t>
          </a:r>
        </a:p>
      </dgm:t>
    </dgm:pt>
    <dgm:pt modelId="{E20BC366-5DAF-47EC-A255-D0DDA8A9650C}" type="parTrans" cxnId="{96265F06-CA36-43BF-AF4F-C1B74013D6CA}">
      <dgm:prSet/>
      <dgm:spPr/>
      <dgm:t>
        <a:bodyPr/>
        <a:lstStyle/>
        <a:p>
          <a:endParaRPr lang="en-GB"/>
        </a:p>
      </dgm:t>
    </dgm:pt>
    <dgm:pt modelId="{6C8FFEFD-A0B4-4D99-A8C8-C7D6614AC9FC}" type="sibTrans" cxnId="{96265F06-CA36-43BF-AF4F-C1B74013D6CA}">
      <dgm:prSet/>
      <dgm:spPr/>
      <dgm:t>
        <a:bodyPr/>
        <a:lstStyle/>
        <a:p>
          <a:endParaRPr lang="en-GB"/>
        </a:p>
      </dgm:t>
    </dgm:pt>
    <dgm:pt modelId="{26BC6359-5920-4D6D-BA65-D48940AAC101}">
      <dgm:prSet custT="1"/>
      <dgm:spPr>
        <a:xfrm rot="5400000">
          <a:off x="2768056" y="622575"/>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Terms of reference agreed and signed</a:t>
          </a:r>
        </a:p>
      </dgm:t>
    </dgm:pt>
    <dgm:pt modelId="{5C7C4709-FD4A-41C7-B820-70A51689989A}" type="parTrans" cxnId="{F9EFBA6F-F2DA-468A-A428-5F55525890DB}">
      <dgm:prSet/>
      <dgm:spPr/>
      <dgm:t>
        <a:bodyPr/>
        <a:lstStyle/>
        <a:p>
          <a:endParaRPr lang="en-GB"/>
        </a:p>
      </dgm:t>
    </dgm:pt>
    <dgm:pt modelId="{3F834A01-F61B-4403-8E46-997AB8507F59}" type="sibTrans" cxnId="{F9EFBA6F-F2DA-468A-A428-5F55525890DB}">
      <dgm:prSet/>
      <dgm:spPr/>
      <dgm:t>
        <a:bodyPr/>
        <a:lstStyle/>
        <a:p>
          <a:endParaRPr lang="en-GB"/>
        </a:p>
      </dgm:t>
    </dgm:pt>
    <dgm:pt modelId="{28F6EB21-FC4F-424D-85B3-130B97AA0D8B}">
      <dgm:prSet custT="1"/>
      <dgm:spPr>
        <a:xfrm rot="5400000">
          <a:off x="2768056" y="1519741"/>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On completion of the clinical review, report drafted by CRT and provided to the SO to check for factual accuracy</a:t>
          </a:r>
        </a:p>
      </dgm:t>
    </dgm:pt>
    <dgm:pt modelId="{718119A6-24E3-40DC-A1CE-5072E53D0EF6}" type="parTrans" cxnId="{B8A953FF-8641-4679-B180-016092BC724B}">
      <dgm:prSet/>
      <dgm:spPr/>
      <dgm:t>
        <a:bodyPr/>
        <a:lstStyle/>
        <a:p>
          <a:endParaRPr lang="en-GB"/>
        </a:p>
      </dgm:t>
    </dgm:pt>
    <dgm:pt modelId="{1815BC05-C520-476D-9CA1-F11F0C7CC275}" type="sibTrans" cxnId="{B8A953FF-8641-4679-B180-016092BC724B}">
      <dgm:prSet/>
      <dgm:spPr/>
      <dgm:t>
        <a:bodyPr/>
        <a:lstStyle/>
        <a:p>
          <a:endParaRPr lang="en-GB"/>
        </a:p>
      </dgm:t>
    </dgm:pt>
    <dgm:pt modelId="{8DA2C261-BE2B-4FB4-804D-A7D285416100}">
      <dgm:prSet custT="1"/>
      <dgm:spPr>
        <a:xfrm rot="5400000">
          <a:off x="2768056" y="-2068923"/>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Senate office  review nature and scope of proposals to ensure appropriate for review </a:t>
          </a:r>
        </a:p>
      </dgm:t>
    </dgm:pt>
    <dgm:pt modelId="{EA0DB8F3-B1A3-4211-A008-13C6B8E1475F}" type="parTrans" cxnId="{D2FB0097-F60F-48FF-A702-6203F6721341}">
      <dgm:prSet/>
      <dgm:spPr/>
      <dgm:t>
        <a:bodyPr/>
        <a:lstStyle/>
        <a:p>
          <a:endParaRPr lang="en-GB"/>
        </a:p>
      </dgm:t>
    </dgm:pt>
    <dgm:pt modelId="{A20F9619-BA85-4B11-87C1-D0769D75A47E}" type="sibTrans" cxnId="{D2FB0097-F60F-48FF-A702-6203F6721341}">
      <dgm:prSet/>
      <dgm:spPr/>
      <dgm:t>
        <a:bodyPr/>
        <a:lstStyle/>
        <a:p>
          <a:endParaRPr lang="en-GB"/>
        </a:p>
      </dgm:t>
    </dgm:pt>
    <dgm:pt modelId="{50320021-D9DF-4216-96B9-C7FE2A9DA57A}">
      <dgm:prSet custT="1"/>
      <dgm:spPr>
        <a:xfrm rot="5400000">
          <a:off x="2768056" y="-1171756"/>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Senate council appoints Chair of clinical review team</a:t>
          </a:r>
        </a:p>
      </dgm:t>
    </dgm:pt>
    <dgm:pt modelId="{3F4CA165-7FDC-4293-8627-D73FEE02B5BA}" type="parTrans" cxnId="{66E565D8-2BFD-4E42-A5FB-556184BBB28C}">
      <dgm:prSet/>
      <dgm:spPr/>
      <dgm:t>
        <a:bodyPr/>
        <a:lstStyle/>
        <a:p>
          <a:endParaRPr lang="en-GB"/>
        </a:p>
      </dgm:t>
    </dgm:pt>
    <dgm:pt modelId="{2EE9B409-75FE-4C80-84B2-D343C94C1DE5}" type="sibTrans" cxnId="{66E565D8-2BFD-4E42-A5FB-556184BBB28C}">
      <dgm:prSet/>
      <dgm:spPr/>
      <dgm:t>
        <a:bodyPr/>
        <a:lstStyle/>
        <a:p>
          <a:endParaRPr lang="en-GB"/>
        </a:p>
      </dgm:t>
    </dgm:pt>
    <dgm:pt modelId="{BCECB34F-FBA6-49BC-8902-AD1223DB8564}">
      <dgm:prSet custT="1"/>
      <dgm:spPr>
        <a:xfrm rot="5400000">
          <a:off x="2768056" y="-274590"/>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Clinical review team members confirmed, confidentiality agreements signed</a:t>
          </a:r>
        </a:p>
      </dgm:t>
    </dgm:pt>
    <dgm:pt modelId="{3DC40C97-3A49-4FD4-B1D3-5F4655502364}" type="parTrans" cxnId="{E1B2E3BD-AA5E-4906-87AF-11058CF27F2F}">
      <dgm:prSet/>
      <dgm:spPr/>
      <dgm:t>
        <a:bodyPr/>
        <a:lstStyle/>
        <a:p>
          <a:endParaRPr lang="en-GB"/>
        </a:p>
      </dgm:t>
    </dgm:pt>
    <dgm:pt modelId="{6D58B243-BF72-48BD-A84C-77A25C0BAA59}" type="sibTrans" cxnId="{E1B2E3BD-AA5E-4906-87AF-11058CF27F2F}">
      <dgm:prSet/>
      <dgm:spPr/>
      <dgm:t>
        <a:bodyPr/>
        <a:lstStyle/>
        <a:p>
          <a:endParaRPr lang="en-GB"/>
        </a:p>
      </dgm:t>
    </dgm:pt>
    <dgm:pt modelId="{DBA00A99-E93F-41ED-9799-95F7ACF22D81}">
      <dgm:prSet custT="1"/>
      <dgm:spPr>
        <a:xfrm rot="5400000">
          <a:off x="2768056" y="622575"/>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SO provides clinical review team with case for change, options appraisal and supporting information and evidence</a:t>
          </a:r>
        </a:p>
      </dgm:t>
    </dgm:pt>
    <dgm:pt modelId="{419F231B-7AAC-48ED-B4C7-903727870538}" type="parTrans" cxnId="{D58B3052-8A55-4016-AD1C-EB16C9A615CA}">
      <dgm:prSet/>
      <dgm:spPr/>
      <dgm:t>
        <a:bodyPr/>
        <a:lstStyle/>
        <a:p>
          <a:endParaRPr lang="en-GB"/>
        </a:p>
      </dgm:t>
    </dgm:pt>
    <dgm:pt modelId="{2736B699-502B-4B6B-B11D-E3A4D1C93449}" type="sibTrans" cxnId="{D58B3052-8A55-4016-AD1C-EB16C9A615CA}">
      <dgm:prSet/>
      <dgm:spPr/>
      <dgm:t>
        <a:bodyPr/>
        <a:lstStyle/>
        <a:p>
          <a:endParaRPr lang="en-GB"/>
        </a:p>
      </dgm:t>
    </dgm:pt>
    <dgm:pt modelId="{E75E1ED3-E076-4B76-B949-0A5BEA388472}">
      <dgm:prSet custT="1"/>
      <dgm:spPr>
        <a:xfrm rot="5400000">
          <a:off x="2768056" y="1519741"/>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Any factual inaccuracies amended, draft report submitted to and considered by  Clinical Senate council</a:t>
          </a:r>
        </a:p>
      </dgm:t>
    </dgm:pt>
    <dgm:pt modelId="{FB9B86B7-8900-4278-A0B5-8BB411C63950}" type="parTrans" cxnId="{604C64EC-F785-402A-89F5-E7373F192757}">
      <dgm:prSet/>
      <dgm:spPr/>
      <dgm:t>
        <a:bodyPr/>
        <a:lstStyle/>
        <a:p>
          <a:endParaRPr lang="en-GB"/>
        </a:p>
      </dgm:t>
    </dgm:pt>
    <dgm:pt modelId="{1624C7AC-B9F8-4136-B656-225A390A5DC0}" type="sibTrans" cxnId="{604C64EC-F785-402A-89F5-E7373F192757}">
      <dgm:prSet/>
      <dgm:spPr/>
      <dgm:t>
        <a:bodyPr/>
        <a:lstStyle/>
        <a:p>
          <a:endParaRPr lang="en-GB"/>
        </a:p>
      </dgm:t>
    </dgm:pt>
    <dgm:pt modelId="{F4D52D8F-9E80-41D2-A66A-CB51DC72D4B9}">
      <dgm:prSet custT="1"/>
      <dgm:spPr>
        <a:xfrm rot="5400000">
          <a:off x="2768056" y="2416907"/>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Any final amendments made &gt; Clinical Senate Council endorses report &amp; formally submits to sponsoring organisation</a:t>
          </a:r>
        </a:p>
      </dgm:t>
    </dgm:pt>
    <dgm:pt modelId="{4BD5F239-96E6-418B-A482-868DDF245AE3}" type="parTrans" cxnId="{259ED1EF-FFA2-4987-919E-22B620028ED2}">
      <dgm:prSet/>
      <dgm:spPr/>
      <dgm:t>
        <a:bodyPr/>
        <a:lstStyle/>
        <a:p>
          <a:endParaRPr lang="en-GB"/>
        </a:p>
      </dgm:t>
    </dgm:pt>
    <dgm:pt modelId="{C4DBE3DA-6A79-4E4F-AFC8-6CF1E843BFF6}" type="sibTrans" cxnId="{259ED1EF-FFA2-4987-919E-22B620028ED2}">
      <dgm:prSet/>
      <dgm:spPr/>
      <dgm:t>
        <a:bodyPr/>
        <a:lstStyle/>
        <a:p>
          <a:endParaRPr lang="en-GB"/>
        </a:p>
      </dgm:t>
    </dgm:pt>
    <dgm:pt modelId="{BD93694A-5C86-4957-99A5-82910778C343}">
      <dgm:prSet custT="1"/>
      <dgm:spPr>
        <a:xfrm rot="5400000">
          <a:off x="2768056" y="622575"/>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Clinical review commences, in accordance with the agreed terms of reference &amp; methodology</a:t>
          </a:r>
        </a:p>
      </dgm:t>
    </dgm:pt>
    <dgm:pt modelId="{B4389BF5-B158-4DFD-8301-988EE5A82B61}" type="parTrans" cxnId="{94CA088C-0D80-47EF-90A8-1DA172D96237}">
      <dgm:prSet/>
      <dgm:spPr/>
      <dgm:t>
        <a:bodyPr/>
        <a:lstStyle/>
        <a:p>
          <a:endParaRPr lang="en-GB"/>
        </a:p>
      </dgm:t>
    </dgm:pt>
    <dgm:pt modelId="{934CF3A7-B51F-4C4A-85F2-A413DF989560}" type="sibTrans" cxnId="{94CA088C-0D80-47EF-90A8-1DA172D96237}">
      <dgm:prSet/>
      <dgm:spPr/>
      <dgm:t>
        <a:bodyPr/>
        <a:lstStyle/>
        <a:p>
          <a:endParaRPr lang="en-GB"/>
        </a:p>
      </dgm:t>
    </dgm:pt>
    <dgm:pt modelId="{B5E8C8ED-7FD2-4E90-8C2E-AA64BD5F8561}">
      <dgm:prSet custT="1"/>
      <dgm:spPr>
        <a:xfrm rot="5400000">
          <a:off x="2768056" y="1519741"/>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Senate council  ensures clinical review and report fulfils the agreed  terms of reference</a:t>
          </a:r>
        </a:p>
      </dgm:t>
    </dgm:pt>
    <dgm:pt modelId="{366DA542-5C11-4185-9A2F-41AC45643FC2}" type="parTrans" cxnId="{6EBAA937-167A-4C62-AFFB-A8576747F1EF}">
      <dgm:prSet/>
      <dgm:spPr/>
      <dgm:t>
        <a:bodyPr/>
        <a:lstStyle/>
        <a:p>
          <a:endParaRPr lang="en-GB"/>
        </a:p>
      </dgm:t>
    </dgm:pt>
    <dgm:pt modelId="{6A6A6C58-033C-46E5-A837-05EAF350501A}" type="sibTrans" cxnId="{6EBAA937-167A-4C62-AFFB-A8576747F1EF}">
      <dgm:prSet/>
      <dgm:spPr/>
      <dgm:t>
        <a:bodyPr/>
        <a:lstStyle/>
        <a:p>
          <a:endParaRPr lang="en-GB"/>
        </a:p>
      </dgm:t>
    </dgm:pt>
    <dgm:pt modelId="{F2DD7272-F833-4D08-8696-6836A08B29F8}">
      <dgm:prSet custT="1"/>
      <dgm:spPr>
        <a:xfrm rot="5400000">
          <a:off x="2768056" y="2416907"/>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Publication of report on agreed date</a:t>
          </a:r>
        </a:p>
      </dgm:t>
    </dgm:pt>
    <dgm:pt modelId="{1537FE5C-B8BC-417F-AAF1-B58101BC102C}" type="parTrans" cxnId="{E0FF20C3-41E1-40BA-BD5C-764E828DEBD1}">
      <dgm:prSet/>
      <dgm:spPr/>
      <dgm:t>
        <a:bodyPr/>
        <a:lstStyle/>
        <a:p>
          <a:endParaRPr lang="en-GB"/>
        </a:p>
      </dgm:t>
    </dgm:pt>
    <dgm:pt modelId="{7953C1B2-1AC4-4868-9B17-5D17E276FAF7}" type="sibTrans" cxnId="{E0FF20C3-41E1-40BA-BD5C-764E828DEBD1}">
      <dgm:prSet/>
      <dgm:spPr/>
      <dgm:t>
        <a:bodyPr/>
        <a:lstStyle/>
        <a:p>
          <a:endParaRPr lang="en-GB"/>
        </a:p>
      </dgm:t>
    </dgm:pt>
    <dgm:pt modelId="{DB5FB186-BD4B-42CE-9561-2FAA8E74D9D9}">
      <dgm:prSet phldrT="[Text]" custT="1"/>
      <dgm:spPr>
        <a:xfrm rot="5400000">
          <a:off x="2768056" y="-274590"/>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Clinical review team members declare any interests, these are considered by Senate and CRT chairs</a:t>
          </a:r>
        </a:p>
      </dgm:t>
    </dgm:pt>
    <dgm:pt modelId="{CC9698F7-BD39-4EB1-8758-ECF880786287}" type="parTrans" cxnId="{7EA6096C-D6E5-486B-AD95-6618589CC8D5}">
      <dgm:prSet/>
      <dgm:spPr/>
      <dgm:t>
        <a:bodyPr/>
        <a:lstStyle/>
        <a:p>
          <a:endParaRPr lang="en-GB"/>
        </a:p>
      </dgm:t>
    </dgm:pt>
    <dgm:pt modelId="{D7DCD531-E75F-44FC-BDFE-69C2FBB1FB27}" type="sibTrans" cxnId="{7EA6096C-D6E5-486B-AD95-6618589CC8D5}">
      <dgm:prSet/>
      <dgm:spPr/>
      <dgm:t>
        <a:bodyPr/>
        <a:lstStyle/>
        <a:p>
          <a:endParaRPr lang="en-GB"/>
        </a:p>
      </dgm:t>
    </dgm:pt>
    <dgm:pt modelId="{43ABFFF6-77D2-403D-99BF-4B027F1F4DAB}">
      <dgm:prSet custT="1"/>
      <dgm:spPr>
        <a:xfrm rot="5400000">
          <a:off x="2768056" y="2416907"/>
          <a:ext cx="646257" cy="4790430"/>
        </a:xfrm>
        <a:prstGeom prst="round2SameRect">
          <a:avLst/>
        </a:prstGeom>
        <a:solidFill>
          <a:sysClr val="window" lastClr="FFFFFF">
            <a:alpha val="90000"/>
            <a:hueOff val="0"/>
            <a:satOff val="0"/>
            <a:lumOff val="0"/>
            <a:alphaOff val="0"/>
          </a:sysClr>
        </a:solidFill>
        <a:ln w="25400">
          <a:solidFill>
            <a:srgbClr val="4F81BD">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Sponsoring organisation submits report to NHS England assurance checkpoint</a:t>
          </a:r>
        </a:p>
      </dgm:t>
    </dgm:pt>
    <dgm:pt modelId="{29E76178-3CDC-4766-8005-4DF48AAAE04D}" type="parTrans" cxnId="{593D68B9-DBEA-4C25-8DAA-E5C34CE5958B}">
      <dgm:prSet/>
      <dgm:spPr/>
    </dgm:pt>
    <dgm:pt modelId="{9B4A424F-A04C-4555-BDBC-4263302A6654}" type="sibTrans" cxnId="{593D68B9-DBEA-4C25-8DAA-E5C34CE5958B}">
      <dgm:prSet/>
      <dgm:spPr/>
    </dgm:pt>
    <dgm:pt modelId="{95E9A8FB-BC27-417E-B7C0-7FA955C1366A}" type="pres">
      <dgm:prSet presAssocID="{4AB2B5DD-8866-446E-8846-1B684DA6E76D}" presName="linearFlow" presStyleCnt="0">
        <dgm:presLayoutVars>
          <dgm:dir/>
          <dgm:animLvl val="lvl"/>
          <dgm:resizeHandles val="exact"/>
        </dgm:presLayoutVars>
      </dgm:prSet>
      <dgm:spPr/>
    </dgm:pt>
    <dgm:pt modelId="{03E5A393-35B9-45ED-A41D-30BEB59D2E41}" type="pres">
      <dgm:prSet presAssocID="{B6C501A9-492E-4EE5-9552-8A9A85DDFB6D}" presName="composite" presStyleCnt="0"/>
      <dgm:spPr/>
    </dgm:pt>
    <dgm:pt modelId="{AF881AF6-3AB6-4599-A770-39D8B432EEAC}" type="pres">
      <dgm:prSet presAssocID="{B6C501A9-492E-4EE5-9552-8A9A85DDFB6D}" presName="parentText" presStyleLbl="alignNode1" presStyleIdx="0" presStyleCnt="6">
        <dgm:presLayoutVars>
          <dgm:chMax val="1"/>
          <dgm:bulletEnabled val="1"/>
        </dgm:presLayoutVars>
      </dgm:prSet>
      <dgm:spPr/>
    </dgm:pt>
    <dgm:pt modelId="{08C544A7-C09F-4CE9-9E95-7797D07DB56F}" type="pres">
      <dgm:prSet presAssocID="{B6C501A9-492E-4EE5-9552-8A9A85DDFB6D}" presName="descendantText" presStyleLbl="alignAcc1" presStyleIdx="0" presStyleCnt="6">
        <dgm:presLayoutVars>
          <dgm:bulletEnabled val="1"/>
        </dgm:presLayoutVars>
      </dgm:prSet>
      <dgm:spPr/>
    </dgm:pt>
    <dgm:pt modelId="{3723C4E1-3467-491E-809E-7E233795F29C}" type="pres">
      <dgm:prSet presAssocID="{49DD4C10-2A8D-4AA0-8FDC-EE0BE8BE3A57}" presName="sp" presStyleCnt="0"/>
      <dgm:spPr/>
    </dgm:pt>
    <dgm:pt modelId="{48A00E32-CFFE-49FA-B7FD-7221D4890427}" type="pres">
      <dgm:prSet presAssocID="{E0D2E655-F87E-48B6-91F1-1D2310FB8782}" presName="composite" presStyleCnt="0"/>
      <dgm:spPr/>
    </dgm:pt>
    <dgm:pt modelId="{73B997EA-1DBF-4336-AB15-ECB1E31D5CC1}" type="pres">
      <dgm:prSet presAssocID="{E0D2E655-F87E-48B6-91F1-1D2310FB8782}" presName="parentText" presStyleLbl="alignNode1" presStyleIdx="1" presStyleCnt="6">
        <dgm:presLayoutVars>
          <dgm:chMax val="1"/>
          <dgm:bulletEnabled val="1"/>
        </dgm:presLayoutVars>
      </dgm:prSet>
      <dgm:spPr/>
    </dgm:pt>
    <dgm:pt modelId="{AF32BB09-D9CE-4E9C-96D8-DAEBF81977D6}" type="pres">
      <dgm:prSet presAssocID="{E0D2E655-F87E-48B6-91F1-1D2310FB8782}" presName="descendantText" presStyleLbl="alignAcc1" presStyleIdx="1" presStyleCnt="6">
        <dgm:presLayoutVars>
          <dgm:bulletEnabled val="1"/>
        </dgm:presLayoutVars>
      </dgm:prSet>
      <dgm:spPr/>
    </dgm:pt>
    <dgm:pt modelId="{C183A438-A7E4-40DF-976F-A959F713A60C}" type="pres">
      <dgm:prSet presAssocID="{FC0970EE-3586-430B-92BA-2B54A64CAB50}" presName="sp" presStyleCnt="0"/>
      <dgm:spPr/>
    </dgm:pt>
    <dgm:pt modelId="{19431869-FBB3-4E7B-BA21-B0C724C488FE}" type="pres">
      <dgm:prSet presAssocID="{CC61296E-1683-4665-B11A-60C8762BD573}" presName="composite" presStyleCnt="0"/>
      <dgm:spPr/>
    </dgm:pt>
    <dgm:pt modelId="{81669C15-3987-49A6-A840-636BC7D4C399}" type="pres">
      <dgm:prSet presAssocID="{CC61296E-1683-4665-B11A-60C8762BD573}" presName="parentText" presStyleLbl="alignNode1" presStyleIdx="2" presStyleCnt="6">
        <dgm:presLayoutVars>
          <dgm:chMax val="1"/>
          <dgm:bulletEnabled val="1"/>
        </dgm:presLayoutVars>
      </dgm:prSet>
      <dgm:spPr/>
    </dgm:pt>
    <dgm:pt modelId="{814A5A1F-6114-4AB8-89F2-B53502358CB4}" type="pres">
      <dgm:prSet presAssocID="{CC61296E-1683-4665-B11A-60C8762BD573}" presName="descendantText" presStyleLbl="alignAcc1" presStyleIdx="2" presStyleCnt="6">
        <dgm:presLayoutVars>
          <dgm:bulletEnabled val="1"/>
        </dgm:presLayoutVars>
      </dgm:prSet>
      <dgm:spPr/>
    </dgm:pt>
    <dgm:pt modelId="{6C9A4A56-5243-4C72-B4F7-52873CB64B11}" type="pres">
      <dgm:prSet presAssocID="{B11F54A6-0DF1-4BB5-85AE-7393E85C238B}" presName="sp" presStyleCnt="0"/>
      <dgm:spPr/>
    </dgm:pt>
    <dgm:pt modelId="{07812C78-DAB4-498F-B8E0-5C3036EEB088}" type="pres">
      <dgm:prSet presAssocID="{00895969-793F-4717-92F4-68B3F9D939CC}" presName="composite" presStyleCnt="0"/>
      <dgm:spPr/>
    </dgm:pt>
    <dgm:pt modelId="{1CC975B7-C205-43DE-9F65-247BC38BAB34}" type="pres">
      <dgm:prSet presAssocID="{00895969-793F-4717-92F4-68B3F9D939CC}" presName="parentText" presStyleLbl="alignNode1" presStyleIdx="3" presStyleCnt="6">
        <dgm:presLayoutVars>
          <dgm:chMax val="1"/>
          <dgm:bulletEnabled val="1"/>
        </dgm:presLayoutVars>
      </dgm:prSet>
      <dgm:spPr/>
    </dgm:pt>
    <dgm:pt modelId="{DB4CA3D0-7CBC-418B-B467-5A3C28D17842}" type="pres">
      <dgm:prSet presAssocID="{00895969-793F-4717-92F4-68B3F9D939CC}" presName="descendantText" presStyleLbl="alignAcc1" presStyleIdx="3" presStyleCnt="6">
        <dgm:presLayoutVars>
          <dgm:bulletEnabled val="1"/>
        </dgm:presLayoutVars>
      </dgm:prSet>
      <dgm:spPr/>
    </dgm:pt>
    <dgm:pt modelId="{B862BDE0-7D99-4F92-9B0C-0010E344ED75}" type="pres">
      <dgm:prSet presAssocID="{E48DF1D4-76CC-4A50-BAE5-E4F761DCA8BB}" presName="sp" presStyleCnt="0"/>
      <dgm:spPr/>
    </dgm:pt>
    <dgm:pt modelId="{F28C8FAB-3356-44EE-AAE7-F7E97476B11B}" type="pres">
      <dgm:prSet presAssocID="{CB307C95-BB71-46F8-AD2A-65CE435B0D47}" presName="composite" presStyleCnt="0"/>
      <dgm:spPr/>
    </dgm:pt>
    <dgm:pt modelId="{5C4C7127-6C70-4C4E-8C43-44BC30ACD81B}" type="pres">
      <dgm:prSet presAssocID="{CB307C95-BB71-46F8-AD2A-65CE435B0D47}" presName="parentText" presStyleLbl="alignNode1" presStyleIdx="4" presStyleCnt="6">
        <dgm:presLayoutVars>
          <dgm:chMax val="1"/>
          <dgm:bulletEnabled val="1"/>
        </dgm:presLayoutVars>
      </dgm:prSet>
      <dgm:spPr/>
    </dgm:pt>
    <dgm:pt modelId="{5E630E23-D9F2-4095-8340-CDF656D88289}" type="pres">
      <dgm:prSet presAssocID="{CB307C95-BB71-46F8-AD2A-65CE435B0D47}" presName="descendantText" presStyleLbl="alignAcc1" presStyleIdx="4" presStyleCnt="6">
        <dgm:presLayoutVars>
          <dgm:bulletEnabled val="1"/>
        </dgm:presLayoutVars>
      </dgm:prSet>
      <dgm:spPr/>
    </dgm:pt>
    <dgm:pt modelId="{15245DFB-F37D-42AE-A184-C5A3B1D7CF76}" type="pres">
      <dgm:prSet presAssocID="{89ACEFC5-3806-4861-965F-53DBAB429D71}" presName="sp" presStyleCnt="0"/>
      <dgm:spPr/>
    </dgm:pt>
    <dgm:pt modelId="{00C9FD0A-73FF-4884-814E-78193DE8856B}" type="pres">
      <dgm:prSet presAssocID="{9A48307F-C97A-4895-8301-E3C5E1D28A0F}" presName="composite" presStyleCnt="0"/>
      <dgm:spPr/>
    </dgm:pt>
    <dgm:pt modelId="{8F11443F-544C-4F21-856B-107C5A34B3CE}" type="pres">
      <dgm:prSet presAssocID="{9A48307F-C97A-4895-8301-E3C5E1D28A0F}" presName="parentText" presStyleLbl="alignNode1" presStyleIdx="5" presStyleCnt="6">
        <dgm:presLayoutVars>
          <dgm:chMax val="1"/>
          <dgm:bulletEnabled val="1"/>
        </dgm:presLayoutVars>
      </dgm:prSet>
      <dgm:spPr/>
    </dgm:pt>
    <dgm:pt modelId="{6F29649E-87C1-496A-8FB3-4BD87ED60B8B}" type="pres">
      <dgm:prSet presAssocID="{9A48307F-C97A-4895-8301-E3C5E1D28A0F}" presName="descendantText" presStyleLbl="alignAcc1" presStyleIdx="5" presStyleCnt="6">
        <dgm:presLayoutVars>
          <dgm:bulletEnabled val="1"/>
        </dgm:presLayoutVars>
      </dgm:prSet>
      <dgm:spPr/>
    </dgm:pt>
  </dgm:ptLst>
  <dgm:cxnLst>
    <dgm:cxn modelId="{2119C501-C64D-4FAE-978E-F31958CED0A6}" type="presOf" srcId="{CC61296E-1683-4665-B11A-60C8762BD573}" destId="{81669C15-3987-49A6-A840-636BC7D4C399}" srcOrd="0" destOrd="0" presId="urn:microsoft.com/office/officeart/2005/8/layout/chevron2"/>
    <dgm:cxn modelId="{96265F06-CA36-43BF-AF4F-C1B74013D6CA}" srcId="{4AB2B5DD-8866-446E-8846-1B684DA6E76D}" destId="{9A48307F-C97A-4895-8301-E3C5E1D28A0F}" srcOrd="5" destOrd="0" parTransId="{E20BC366-5DAF-47EC-A255-D0DDA8A9650C}" sibTransId="{6C8FFEFD-A0B4-4D99-A8C8-C7D6614AC9FC}"/>
    <dgm:cxn modelId="{02E79A07-90DB-4F43-A5E8-F92D6BCE5C26}" type="presOf" srcId="{F2DD7272-F833-4D08-8696-6836A08B29F8}" destId="{6F29649E-87C1-496A-8FB3-4BD87ED60B8B}" srcOrd="0" destOrd="2" presId="urn:microsoft.com/office/officeart/2005/8/layout/chevron2"/>
    <dgm:cxn modelId="{47529B0C-1D4A-4A1F-AAC3-418E6DCB1264}" type="presOf" srcId="{F4D52D8F-9E80-41D2-A66A-CB51DC72D4B9}" destId="{6F29649E-87C1-496A-8FB3-4BD87ED60B8B}" srcOrd="0" destOrd="0" presId="urn:microsoft.com/office/officeart/2005/8/layout/chevron2"/>
    <dgm:cxn modelId="{6020170E-D439-46A5-8ED6-A9231BEF73FF}" type="presOf" srcId="{79045979-82ED-46F1-8F13-C92B008B168C}" destId="{814A5A1F-6114-4AB8-89F2-B53502358CB4}" srcOrd="0" destOrd="0" presId="urn:microsoft.com/office/officeart/2005/8/layout/chevron2"/>
    <dgm:cxn modelId="{51D8AA15-21D4-4420-A1DB-05B0B4121A93}" type="presOf" srcId="{9A48307F-C97A-4895-8301-E3C5E1D28A0F}" destId="{8F11443F-544C-4F21-856B-107C5A34B3CE}" srcOrd="0" destOrd="0" presId="urn:microsoft.com/office/officeart/2005/8/layout/chevron2"/>
    <dgm:cxn modelId="{0AFEA216-DC22-4FCD-828F-B3C0CF7815F2}" srcId="{4AB2B5DD-8866-446E-8846-1B684DA6E76D}" destId="{CC61296E-1683-4665-B11A-60C8762BD573}" srcOrd="2" destOrd="0" parTransId="{4E12FCDE-6A24-431F-9834-5BED08CD6118}" sibTransId="{B11F54A6-0DF1-4BB5-85AE-7393E85C238B}"/>
    <dgm:cxn modelId="{F110481B-1BE9-4430-80FC-B64EF0EF3192}" type="presOf" srcId="{DB5FB186-BD4B-42CE-9561-2FAA8E74D9D9}" destId="{814A5A1F-6114-4AB8-89F2-B53502358CB4}" srcOrd="0" destOrd="1" presId="urn:microsoft.com/office/officeart/2005/8/layout/chevron2"/>
    <dgm:cxn modelId="{34BF6427-9C0E-4793-BFDB-1D6D62986D1C}" type="presOf" srcId="{26BC6359-5920-4D6D-BA65-D48940AAC101}" destId="{DB4CA3D0-7CBC-418B-B467-5A3C28D17842}" srcOrd="0" destOrd="0" presId="urn:microsoft.com/office/officeart/2005/8/layout/chevron2"/>
    <dgm:cxn modelId="{F5E90035-8CC0-4749-B5DB-8A5DC4117FAF}" srcId="{4AB2B5DD-8866-446E-8846-1B684DA6E76D}" destId="{00895969-793F-4717-92F4-68B3F9D939CC}" srcOrd="3" destOrd="0" parTransId="{8C71CF6F-AA0A-440B-A03C-0345B06429DA}" sibTransId="{E48DF1D4-76CC-4A50-BAE5-E4F761DCA8BB}"/>
    <dgm:cxn modelId="{6EBAA937-167A-4C62-AFFB-A8576747F1EF}" srcId="{CB307C95-BB71-46F8-AD2A-65CE435B0D47}" destId="{B5E8C8ED-7FD2-4E90-8C2E-AA64BD5F8561}" srcOrd="2" destOrd="0" parTransId="{366DA542-5C11-4185-9A2F-41AC45643FC2}" sibTransId="{6A6A6C58-033C-46E5-A837-05EAF350501A}"/>
    <dgm:cxn modelId="{89B89061-B9CE-4E4F-9E3E-81D89C0FB840}" type="presOf" srcId="{E0D2E655-F87E-48B6-91F1-1D2310FB8782}" destId="{73B997EA-1DBF-4336-AB15-ECB1E31D5CC1}" srcOrd="0" destOrd="0" presId="urn:microsoft.com/office/officeart/2005/8/layout/chevron2"/>
    <dgm:cxn modelId="{0F6DB961-078C-466A-8D9C-9A984558B834}" type="presOf" srcId="{DBA00A99-E93F-41ED-9799-95F7ACF22D81}" destId="{DB4CA3D0-7CBC-418B-B467-5A3C28D17842}" srcOrd="0" destOrd="1" presId="urn:microsoft.com/office/officeart/2005/8/layout/chevron2"/>
    <dgm:cxn modelId="{030FCE45-796E-4A1C-B605-18CAAEC6A71E}" type="presOf" srcId="{4AB2B5DD-8866-446E-8846-1B684DA6E76D}" destId="{95E9A8FB-BC27-417E-B7C0-7FA955C1366A}" srcOrd="0" destOrd="0" presId="urn:microsoft.com/office/officeart/2005/8/layout/chevron2"/>
    <dgm:cxn modelId="{7D3F674A-3F8B-417F-9DEC-DAB5F8A425BA}" srcId="{4AB2B5DD-8866-446E-8846-1B684DA6E76D}" destId="{E0D2E655-F87E-48B6-91F1-1D2310FB8782}" srcOrd="1" destOrd="0" parTransId="{70F0147F-11A8-4B7C-9132-A07CBB0B5AF7}" sibTransId="{FC0970EE-3586-430B-92BA-2B54A64CAB50}"/>
    <dgm:cxn modelId="{3DB28A4A-4B5B-4653-9A30-A0B9F9ED06A3}" type="presOf" srcId="{8DA2C261-BE2B-4FB4-804D-A7D285416100}" destId="{08C544A7-C09F-4CE9-9E95-7797D07DB56F}" srcOrd="0" destOrd="1" presId="urn:microsoft.com/office/officeart/2005/8/layout/chevron2"/>
    <dgm:cxn modelId="{7EA6096C-D6E5-486B-AD95-6618589CC8D5}" srcId="{CC61296E-1683-4665-B11A-60C8762BD573}" destId="{DB5FB186-BD4B-42CE-9561-2FAA8E74D9D9}" srcOrd="1" destOrd="0" parTransId="{CC9698F7-BD39-4EB1-8758-ECF880786287}" sibTransId="{D7DCD531-E75F-44FC-BDFE-69C2FBB1FB27}"/>
    <dgm:cxn modelId="{F449984F-303A-4F74-96BF-E25732874636}" type="presOf" srcId="{4461B6BA-1415-4942-A32B-CD392DADACF9}" destId="{08C544A7-C09F-4CE9-9E95-7797D07DB56F}" srcOrd="0" destOrd="0" presId="urn:microsoft.com/office/officeart/2005/8/layout/chevron2"/>
    <dgm:cxn modelId="{F9EFBA6F-F2DA-468A-A428-5F55525890DB}" srcId="{00895969-793F-4717-92F4-68B3F9D939CC}" destId="{26BC6359-5920-4D6D-BA65-D48940AAC101}" srcOrd="0" destOrd="0" parTransId="{5C7C4709-FD4A-41C7-B820-70A51689989A}" sibTransId="{3F834A01-F61B-4403-8E46-997AB8507F59}"/>
    <dgm:cxn modelId="{D58B3052-8A55-4016-AD1C-EB16C9A615CA}" srcId="{00895969-793F-4717-92F4-68B3F9D939CC}" destId="{DBA00A99-E93F-41ED-9799-95F7ACF22D81}" srcOrd="1" destOrd="0" parTransId="{419F231B-7AAC-48ED-B4C7-903727870538}" sibTransId="{2736B699-502B-4B6B-B11D-E3A4D1C93449}"/>
    <dgm:cxn modelId="{FAEAEC55-16DF-42AA-A9CA-63B17E573CC1}" srcId="{4AB2B5DD-8866-446E-8846-1B684DA6E76D}" destId="{B6C501A9-492E-4EE5-9552-8A9A85DDFB6D}" srcOrd="0" destOrd="0" parTransId="{0DFF5471-AC87-4846-B6DF-492CD77B0B76}" sibTransId="{49DD4C10-2A8D-4AA0-8FDC-EE0BE8BE3A57}"/>
    <dgm:cxn modelId="{A52ABC56-219A-4DD8-B0E8-708496B708BF}" type="presOf" srcId="{50320021-D9DF-4216-96B9-C7FE2A9DA57A}" destId="{AF32BB09-D9CE-4E9C-96D8-DAEBF81977D6}" srcOrd="0" destOrd="1" presId="urn:microsoft.com/office/officeart/2005/8/layout/chevron2"/>
    <dgm:cxn modelId="{9D36347A-D3A3-40B4-BB9B-6A26DA4E0DE3}" srcId="{CC61296E-1683-4665-B11A-60C8762BD573}" destId="{79045979-82ED-46F1-8F13-C92B008B168C}" srcOrd="0" destOrd="0" parTransId="{676F4B41-6483-43C0-AEB7-78B0B1BF82D3}" sibTransId="{5F8660F4-C05E-4255-AA7F-C2657A880E93}"/>
    <dgm:cxn modelId="{0A44127B-377D-4FBC-9908-4C93AB82EF55}" srcId="{B6C501A9-492E-4EE5-9552-8A9A85DDFB6D}" destId="{4461B6BA-1415-4942-A32B-CD392DADACF9}" srcOrd="0" destOrd="0" parTransId="{E5758AB5-473A-42E7-B94E-FBA6855B7B21}" sibTransId="{F8053161-9EA6-432A-BD66-07C93DC42F74}"/>
    <dgm:cxn modelId="{94CA088C-0D80-47EF-90A8-1DA172D96237}" srcId="{00895969-793F-4717-92F4-68B3F9D939CC}" destId="{BD93694A-5C86-4957-99A5-82910778C343}" srcOrd="2" destOrd="0" parTransId="{B4389BF5-B158-4DFD-8301-988EE5A82B61}" sibTransId="{934CF3A7-B51F-4C4A-85F2-A413DF989560}"/>
    <dgm:cxn modelId="{D2FB0097-F60F-48FF-A702-6203F6721341}" srcId="{B6C501A9-492E-4EE5-9552-8A9A85DDFB6D}" destId="{8DA2C261-BE2B-4FB4-804D-A7D285416100}" srcOrd="1" destOrd="0" parTransId="{EA0DB8F3-B1A3-4211-A008-13C6B8E1475F}" sibTransId="{A20F9619-BA85-4B11-87C1-D0769D75A47E}"/>
    <dgm:cxn modelId="{C5C1D798-545D-48CA-AADA-300B4C905918}" type="presOf" srcId="{BCECB34F-FBA6-49BC-8902-AD1223DB8564}" destId="{814A5A1F-6114-4AB8-89F2-B53502358CB4}" srcOrd="0" destOrd="2" presId="urn:microsoft.com/office/officeart/2005/8/layout/chevron2"/>
    <dgm:cxn modelId="{92C097A4-6380-4312-9342-6E52B6A60CC4}" type="presOf" srcId="{43ABFFF6-77D2-403D-99BF-4B027F1F4DAB}" destId="{6F29649E-87C1-496A-8FB3-4BD87ED60B8B}" srcOrd="0" destOrd="1" presId="urn:microsoft.com/office/officeart/2005/8/layout/chevron2"/>
    <dgm:cxn modelId="{5E33B6AC-F015-4772-AEF7-B9B582FF18AF}" type="presOf" srcId="{B6C501A9-492E-4EE5-9552-8A9A85DDFB6D}" destId="{AF881AF6-3AB6-4599-A770-39D8B432EEAC}" srcOrd="0" destOrd="0" presId="urn:microsoft.com/office/officeart/2005/8/layout/chevron2"/>
    <dgm:cxn modelId="{593D68B9-DBEA-4C25-8DAA-E5C34CE5958B}" srcId="{9A48307F-C97A-4895-8301-E3C5E1D28A0F}" destId="{43ABFFF6-77D2-403D-99BF-4B027F1F4DAB}" srcOrd="1" destOrd="0" parTransId="{29E76178-3CDC-4766-8005-4DF48AAAE04D}" sibTransId="{9B4A424F-A04C-4555-BDBC-4263302A6654}"/>
    <dgm:cxn modelId="{E1B2E3BD-AA5E-4906-87AF-11058CF27F2F}" srcId="{CC61296E-1683-4665-B11A-60C8762BD573}" destId="{BCECB34F-FBA6-49BC-8902-AD1223DB8564}" srcOrd="2" destOrd="0" parTransId="{3DC40C97-3A49-4FD4-B1D3-5F4655502364}" sibTransId="{6D58B243-BF72-48BD-A84C-77A25C0BAA59}"/>
    <dgm:cxn modelId="{E0FF20C3-41E1-40BA-BD5C-764E828DEBD1}" srcId="{9A48307F-C97A-4895-8301-E3C5E1D28A0F}" destId="{F2DD7272-F833-4D08-8696-6836A08B29F8}" srcOrd="2" destOrd="0" parTransId="{1537FE5C-B8BC-417F-AAF1-B58101BC102C}" sibTransId="{7953C1B2-1AC4-4868-9B17-5D17E276FAF7}"/>
    <dgm:cxn modelId="{A1EA7EC6-9DE7-4975-94D3-0F9BA94C6DDD}" type="presOf" srcId="{BD93694A-5C86-4957-99A5-82910778C343}" destId="{DB4CA3D0-7CBC-418B-B467-5A3C28D17842}" srcOrd="0" destOrd="2" presId="urn:microsoft.com/office/officeart/2005/8/layout/chevron2"/>
    <dgm:cxn modelId="{1AF17DCB-BE88-4C20-A37B-24FB09715C07}" type="presOf" srcId="{CB307C95-BB71-46F8-AD2A-65CE435B0D47}" destId="{5C4C7127-6C70-4C4E-8C43-44BC30ACD81B}" srcOrd="0" destOrd="0" presId="urn:microsoft.com/office/officeart/2005/8/layout/chevron2"/>
    <dgm:cxn modelId="{DD3A5FCF-A8CF-4547-8A1E-0874B44A578F}" type="presOf" srcId="{86DE0025-C1E9-4617-8C0E-FC955E8C1832}" destId="{AF32BB09-D9CE-4E9C-96D8-DAEBF81977D6}" srcOrd="0" destOrd="0" presId="urn:microsoft.com/office/officeart/2005/8/layout/chevron2"/>
    <dgm:cxn modelId="{F2294DD2-2CE3-457E-9FDE-5E64848DD3E5}" type="presOf" srcId="{B5E8C8ED-7FD2-4E90-8C2E-AA64BD5F8561}" destId="{5E630E23-D9F2-4095-8340-CDF656D88289}" srcOrd="0" destOrd="2" presId="urn:microsoft.com/office/officeart/2005/8/layout/chevron2"/>
    <dgm:cxn modelId="{66E565D8-2BFD-4E42-A5FB-556184BBB28C}" srcId="{E0D2E655-F87E-48B6-91F1-1D2310FB8782}" destId="{50320021-D9DF-4216-96B9-C7FE2A9DA57A}" srcOrd="1" destOrd="0" parTransId="{3F4CA165-7FDC-4293-8627-D73FEE02B5BA}" sibTransId="{2EE9B409-75FE-4C80-84B2-D343C94C1DE5}"/>
    <dgm:cxn modelId="{F8E2DED8-7198-4913-A06D-BBBC70097C46}" srcId="{E0D2E655-F87E-48B6-91F1-1D2310FB8782}" destId="{86DE0025-C1E9-4617-8C0E-FC955E8C1832}" srcOrd="0" destOrd="0" parTransId="{83DD881E-9B92-4976-B043-3C11DC140C8B}" sibTransId="{5AF88300-6D2C-41FF-B242-C61BCEC7735B}"/>
    <dgm:cxn modelId="{75BF7BDE-D360-4E0B-9DC0-1FC7FAB87D2F}" type="presOf" srcId="{E75E1ED3-E076-4B76-B949-0A5BEA388472}" destId="{5E630E23-D9F2-4095-8340-CDF656D88289}" srcOrd="0" destOrd="1" presId="urn:microsoft.com/office/officeart/2005/8/layout/chevron2"/>
    <dgm:cxn modelId="{24C1C1E1-2397-42B9-BECD-70A891129A62}" srcId="{4AB2B5DD-8866-446E-8846-1B684DA6E76D}" destId="{CB307C95-BB71-46F8-AD2A-65CE435B0D47}" srcOrd="4" destOrd="0" parTransId="{B023A708-2465-4CEF-A184-D809D06F7114}" sibTransId="{89ACEFC5-3806-4861-965F-53DBAB429D71}"/>
    <dgm:cxn modelId="{53BC23E2-86F4-4F8B-B61B-27B9EA29BCB7}" type="presOf" srcId="{28F6EB21-FC4F-424D-85B3-130B97AA0D8B}" destId="{5E630E23-D9F2-4095-8340-CDF656D88289}" srcOrd="0" destOrd="0" presId="urn:microsoft.com/office/officeart/2005/8/layout/chevron2"/>
    <dgm:cxn modelId="{604C64EC-F785-402A-89F5-E7373F192757}" srcId="{CB307C95-BB71-46F8-AD2A-65CE435B0D47}" destId="{E75E1ED3-E076-4B76-B949-0A5BEA388472}" srcOrd="1" destOrd="0" parTransId="{FB9B86B7-8900-4278-A0B5-8BB411C63950}" sibTransId="{1624C7AC-B9F8-4136-B656-225A390A5DC0}"/>
    <dgm:cxn modelId="{259ED1EF-FFA2-4987-919E-22B620028ED2}" srcId="{9A48307F-C97A-4895-8301-E3C5E1D28A0F}" destId="{F4D52D8F-9E80-41D2-A66A-CB51DC72D4B9}" srcOrd="0" destOrd="0" parTransId="{4BD5F239-96E6-418B-A482-868DDF245AE3}" sibTransId="{C4DBE3DA-6A79-4E4F-AFC8-6CF1E843BFF6}"/>
    <dgm:cxn modelId="{20D516FF-1519-4706-9351-A7AD62C482B3}" type="presOf" srcId="{00895969-793F-4717-92F4-68B3F9D939CC}" destId="{1CC975B7-C205-43DE-9F65-247BC38BAB34}" srcOrd="0" destOrd="0" presId="urn:microsoft.com/office/officeart/2005/8/layout/chevron2"/>
    <dgm:cxn modelId="{B8A953FF-8641-4679-B180-016092BC724B}" srcId="{CB307C95-BB71-46F8-AD2A-65CE435B0D47}" destId="{28F6EB21-FC4F-424D-85B3-130B97AA0D8B}" srcOrd="0" destOrd="0" parTransId="{718119A6-24E3-40DC-A1CE-5072E53D0EF6}" sibTransId="{1815BC05-C520-476D-9CA1-F11F0C7CC275}"/>
    <dgm:cxn modelId="{93765915-8B9B-4E1B-9814-A0FD3C2BD77B}" type="presParOf" srcId="{95E9A8FB-BC27-417E-B7C0-7FA955C1366A}" destId="{03E5A393-35B9-45ED-A41D-30BEB59D2E41}" srcOrd="0" destOrd="0" presId="urn:microsoft.com/office/officeart/2005/8/layout/chevron2"/>
    <dgm:cxn modelId="{9F4A27BA-2825-4CF7-A06D-27EAC765C8F6}" type="presParOf" srcId="{03E5A393-35B9-45ED-A41D-30BEB59D2E41}" destId="{AF881AF6-3AB6-4599-A770-39D8B432EEAC}" srcOrd="0" destOrd="0" presId="urn:microsoft.com/office/officeart/2005/8/layout/chevron2"/>
    <dgm:cxn modelId="{C704A6A4-764F-47A5-8DC0-7BA7D830FEDA}" type="presParOf" srcId="{03E5A393-35B9-45ED-A41D-30BEB59D2E41}" destId="{08C544A7-C09F-4CE9-9E95-7797D07DB56F}" srcOrd="1" destOrd="0" presId="urn:microsoft.com/office/officeart/2005/8/layout/chevron2"/>
    <dgm:cxn modelId="{59EDBBC5-258F-4867-8BAF-68E2A3AF3EA4}" type="presParOf" srcId="{95E9A8FB-BC27-417E-B7C0-7FA955C1366A}" destId="{3723C4E1-3467-491E-809E-7E233795F29C}" srcOrd="1" destOrd="0" presId="urn:microsoft.com/office/officeart/2005/8/layout/chevron2"/>
    <dgm:cxn modelId="{25B8A4AF-879F-4496-BD73-6712EE9A2D70}" type="presParOf" srcId="{95E9A8FB-BC27-417E-B7C0-7FA955C1366A}" destId="{48A00E32-CFFE-49FA-B7FD-7221D4890427}" srcOrd="2" destOrd="0" presId="urn:microsoft.com/office/officeart/2005/8/layout/chevron2"/>
    <dgm:cxn modelId="{80970859-C3AA-4819-83EA-5A7E7351430F}" type="presParOf" srcId="{48A00E32-CFFE-49FA-B7FD-7221D4890427}" destId="{73B997EA-1DBF-4336-AB15-ECB1E31D5CC1}" srcOrd="0" destOrd="0" presId="urn:microsoft.com/office/officeart/2005/8/layout/chevron2"/>
    <dgm:cxn modelId="{EBB80F2E-DE34-4B32-B3DC-9449A847D09E}" type="presParOf" srcId="{48A00E32-CFFE-49FA-B7FD-7221D4890427}" destId="{AF32BB09-D9CE-4E9C-96D8-DAEBF81977D6}" srcOrd="1" destOrd="0" presId="urn:microsoft.com/office/officeart/2005/8/layout/chevron2"/>
    <dgm:cxn modelId="{ED928B4E-03A1-460C-9DE7-D585308B345D}" type="presParOf" srcId="{95E9A8FB-BC27-417E-B7C0-7FA955C1366A}" destId="{C183A438-A7E4-40DF-976F-A959F713A60C}" srcOrd="3" destOrd="0" presId="urn:microsoft.com/office/officeart/2005/8/layout/chevron2"/>
    <dgm:cxn modelId="{E3E8E97F-2F6E-46D5-86F5-973F104AFE05}" type="presParOf" srcId="{95E9A8FB-BC27-417E-B7C0-7FA955C1366A}" destId="{19431869-FBB3-4E7B-BA21-B0C724C488FE}" srcOrd="4" destOrd="0" presId="urn:microsoft.com/office/officeart/2005/8/layout/chevron2"/>
    <dgm:cxn modelId="{9EA964B3-9B56-461D-B83D-F49D1D9E6EC2}" type="presParOf" srcId="{19431869-FBB3-4E7B-BA21-B0C724C488FE}" destId="{81669C15-3987-49A6-A840-636BC7D4C399}" srcOrd="0" destOrd="0" presId="urn:microsoft.com/office/officeart/2005/8/layout/chevron2"/>
    <dgm:cxn modelId="{84674984-523B-4E25-9A97-F320406EA167}" type="presParOf" srcId="{19431869-FBB3-4E7B-BA21-B0C724C488FE}" destId="{814A5A1F-6114-4AB8-89F2-B53502358CB4}" srcOrd="1" destOrd="0" presId="urn:microsoft.com/office/officeart/2005/8/layout/chevron2"/>
    <dgm:cxn modelId="{B6F307B0-E3ED-415B-A964-9D23BAD902CB}" type="presParOf" srcId="{95E9A8FB-BC27-417E-B7C0-7FA955C1366A}" destId="{6C9A4A56-5243-4C72-B4F7-52873CB64B11}" srcOrd="5" destOrd="0" presId="urn:microsoft.com/office/officeart/2005/8/layout/chevron2"/>
    <dgm:cxn modelId="{71FA1715-25A7-4274-9177-D9CBB5F3630C}" type="presParOf" srcId="{95E9A8FB-BC27-417E-B7C0-7FA955C1366A}" destId="{07812C78-DAB4-498F-B8E0-5C3036EEB088}" srcOrd="6" destOrd="0" presId="urn:microsoft.com/office/officeart/2005/8/layout/chevron2"/>
    <dgm:cxn modelId="{05478CE4-8231-4157-8390-2E1040E87B4A}" type="presParOf" srcId="{07812C78-DAB4-498F-B8E0-5C3036EEB088}" destId="{1CC975B7-C205-43DE-9F65-247BC38BAB34}" srcOrd="0" destOrd="0" presId="urn:microsoft.com/office/officeart/2005/8/layout/chevron2"/>
    <dgm:cxn modelId="{E3D0A490-BAF4-4169-A33F-EFCBCDAEDF14}" type="presParOf" srcId="{07812C78-DAB4-498F-B8E0-5C3036EEB088}" destId="{DB4CA3D0-7CBC-418B-B467-5A3C28D17842}" srcOrd="1" destOrd="0" presId="urn:microsoft.com/office/officeart/2005/8/layout/chevron2"/>
    <dgm:cxn modelId="{E9722C5B-156B-49D3-B37F-403FC3B74F0C}" type="presParOf" srcId="{95E9A8FB-BC27-417E-B7C0-7FA955C1366A}" destId="{B862BDE0-7D99-4F92-9B0C-0010E344ED75}" srcOrd="7" destOrd="0" presId="urn:microsoft.com/office/officeart/2005/8/layout/chevron2"/>
    <dgm:cxn modelId="{41B4C7C4-0A46-46DB-92FB-EE0AA809354E}" type="presParOf" srcId="{95E9A8FB-BC27-417E-B7C0-7FA955C1366A}" destId="{F28C8FAB-3356-44EE-AAE7-F7E97476B11B}" srcOrd="8" destOrd="0" presId="urn:microsoft.com/office/officeart/2005/8/layout/chevron2"/>
    <dgm:cxn modelId="{44F72224-FFCC-461B-8228-0474E9050A10}" type="presParOf" srcId="{F28C8FAB-3356-44EE-AAE7-F7E97476B11B}" destId="{5C4C7127-6C70-4C4E-8C43-44BC30ACD81B}" srcOrd="0" destOrd="0" presId="urn:microsoft.com/office/officeart/2005/8/layout/chevron2"/>
    <dgm:cxn modelId="{72C4A70B-AFDF-443C-902A-4DDC5B400C01}" type="presParOf" srcId="{F28C8FAB-3356-44EE-AAE7-F7E97476B11B}" destId="{5E630E23-D9F2-4095-8340-CDF656D88289}" srcOrd="1" destOrd="0" presId="urn:microsoft.com/office/officeart/2005/8/layout/chevron2"/>
    <dgm:cxn modelId="{4AB3FBF7-4313-4A5C-9CE6-B260211B1B49}" type="presParOf" srcId="{95E9A8FB-BC27-417E-B7C0-7FA955C1366A}" destId="{15245DFB-F37D-42AE-A184-C5A3B1D7CF76}" srcOrd="9" destOrd="0" presId="urn:microsoft.com/office/officeart/2005/8/layout/chevron2"/>
    <dgm:cxn modelId="{6D73F959-5F89-4695-9AE9-E3427E1492D6}" type="presParOf" srcId="{95E9A8FB-BC27-417E-B7C0-7FA955C1366A}" destId="{00C9FD0A-73FF-4884-814E-78193DE8856B}" srcOrd="10" destOrd="0" presId="urn:microsoft.com/office/officeart/2005/8/layout/chevron2"/>
    <dgm:cxn modelId="{A3C61B28-B70E-4BFE-AC7F-95559DCC5027}" type="presParOf" srcId="{00C9FD0A-73FF-4884-814E-78193DE8856B}" destId="{8F11443F-544C-4F21-856B-107C5A34B3CE}" srcOrd="0" destOrd="0" presId="urn:microsoft.com/office/officeart/2005/8/layout/chevron2"/>
    <dgm:cxn modelId="{B5F17545-5B54-4B26-9D09-F3B65A214688}" type="presParOf" srcId="{00C9FD0A-73FF-4884-814E-78193DE8856B}" destId="{6F29649E-87C1-496A-8FB3-4BD87ED60B8B}"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881AF6-3AB6-4599-A770-39D8B432EEAC}">
      <dsp:nvSpPr>
        <dsp:cNvPr id="0" name=""/>
        <dsp:cNvSpPr/>
      </dsp:nvSpPr>
      <dsp:spPr>
        <a:xfrm rot="5400000">
          <a:off x="-149136" y="152299"/>
          <a:ext cx="994241" cy="695969"/>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Stage 1</a:t>
          </a:r>
        </a:p>
      </dsp:txBody>
      <dsp:txXfrm rot="-5400000">
        <a:off x="1" y="351148"/>
        <a:ext cx="695969" cy="298272"/>
      </dsp:txXfrm>
    </dsp:sp>
    <dsp:sp modelId="{08C544A7-C09F-4CE9-9E95-7797D07DB56F}">
      <dsp:nvSpPr>
        <dsp:cNvPr id="0" name=""/>
        <dsp:cNvSpPr/>
      </dsp:nvSpPr>
      <dsp:spPr>
        <a:xfrm rot="5400000">
          <a:off x="2768056" y="-2068923"/>
          <a:ext cx="646257" cy="479043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 Sponsoring  organisation  (SO) requests clinical review of Senate as part of NHS England assurance process  </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Senate office  review nature and scope of proposals to ensure appropriate for review </a:t>
          </a:r>
        </a:p>
      </dsp:txBody>
      <dsp:txXfrm rot="-5400000">
        <a:off x="695970" y="34711"/>
        <a:ext cx="4758882" cy="583161"/>
      </dsp:txXfrm>
    </dsp:sp>
    <dsp:sp modelId="{73B997EA-1DBF-4336-AB15-ECB1E31D5CC1}">
      <dsp:nvSpPr>
        <dsp:cNvPr id="0" name=""/>
        <dsp:cNvSpPr/>
      </dsp:nvSpPr>
      <dsp:spPr>
        <a:xfrm rot="5400000">
          <a:off x="-149136" y="1049466"/>
          <a:ext cx="994241" cy="695969"/>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Stage 2</a:t>
          </a:r>
        </a:p>
      </dsp:txBody>
      <dsp:txXfrm rot="-5400000">
        <a:off x="1" y="1248315"/>
        <a:ext cx="695969" cy="298272"/>
      </dsp:txXfrm>
    </dsp:sp>
    <dsp:sp modelId="{AF32BB09-D9CE-4E9C-96D8-DAEBF81977D6}">
      <dsp:nvSpPr>
        <dsp:cNvPr id="0" name=""/>
        <dsp:cNvSpPr/>
      </dsp:nvSpPr>
      <dsp:spPr>
        <a:xfrm rot="5400000">
          <a:off x="2768056" y="-1171756"/>
          <a:ext cx="646257" cy="479043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Senate office and SO agree early stage Terms of Reference, in particular agreeing  the timeline &amp; methodology</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Senate council appoints Chair of clinical review team</a:t>
          </a:r>
        </a:p>
      </dsp:txBody>
      <dsp:txXfrm rot="-5400000">
        <a:off x="695970" y="931878"/>
        <a:ext cx="4758882" cy="583161"/>
      </dsp:txXfrm>
    </dsp:sp>
    <dsp:sp modelId="{81669C15-3987-49A6-A840-636BC7D4C399}">
      <dsp:nvSpPr>
        <dsp:cNvPr id="0" name=""/>
        <dsp:cNvSpPr/>
      </dsp:nvSpPr>
      <dsp:spPr>
        <a:xfrm rot="5400000">
          <a:off x="-149136" y="1946632"/>
          <a:ext cx="994241" cy="695969"/>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Stage 3</a:t>
          </a:r>
        </a:p>
      </dsp:txBody>
      <dsp:txXfrm rot="-5400000">
        <a:off x="1" y="2145481"/>
        <a:ext cx="695969" cy="298272"/>
      </dsp:txXfrm>
    </dsp:sp>
    <dsp:sp modelId="{814A5A1F-6114-4AB8-89F2-B53502358CB4}">
      <dsp:nvSpPr>
        <dsp:cNvPr id="0" name=""/>
        <dsp:cNvSpPr/>
      </dsp:nvSpPr>
      <dsp:spPr>
        <a:xfrm rot="5400000">
          <a:off x="2768056" y="-274590"/>
          <a:ext cx="646257" cy="479043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Senate office, Senate Chair and clinical review team  chair identify and invite clinical review team members</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Clinical review team members declare any interests, these are considered by Senate and CRT chairs</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Clinical review team members confirmed, confidentiality agreements signed</a:t>
          </a:r>
        </a:p>
      </dsp:txBody>
      <dsp:txXfrm rot="-5400000">
        <a:off x="695970" y="1829044"/>
        <a:ext cx="4758882" cy="583161"/>
      </dsp:txXfrm>
    </dsp:sp>
    <dsp:sp modelId="{1CC975B7-C205-43DE-9F65-247BC38BAB34}">
      <dsp:nvSpPr>
        <dsp:cNvPr id="0" name=""/>
        <dsp:cNvSpPr/>
      </dsp:nvSpPr>
      <dsp:spPr>
        <a:xfrm rot="5400000">
          <a:off x="-149136" y="2843798"/>
          <a:ext cx="994241" cy="695969"/>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Stage 4</a:t>
          </a:r>
        </a:p>
      </dsp:txBody>
      <dsp:txXfrm rot="-5400000">
        <a:off x="1" y="3042647"/>
        <a:ext cx="695969" cy="298272"/>
      </dsp:txXfrm>
    </dsp:sp>
    <dsp:sp modelId="{DB4CA3D0-7CBC-418B-B467-5A3C28D17842}">
      <dsp:nvSpPr>
        <dsp:cNvPr id="0" name=""/>
        <dsp:cNvSpPr/>
      </dsp:nvSpPr>
      <dsp:spPr>
        <a:xfrm rot="5400000">
          <a:off x="2768056" y="622575"/>
          <a:ext cx="646257" cy="479043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Terms of reference agreed and signed</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SO provides clinical review team with case for change, options appraisal and supporting information and evidence</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Clinical review commences, in accordance with the agreed terms of reference &amp; methodology</a:t>
          </a:r>
        </a:p>
      </dsp:txBody>
      <dsp:txXfrm rot="-5400000">
        <a:off x="695970" y="2726209"/>
        <a:ext cx="4758882" cy="583161"/>
      </dsp:txXfrm>
    </dsp:sp>
    <dsp:sp modelId="{5C4C7127-6C70-4C4E-8C43-44BC30ACD81B}">
      <dsp:nvSpPr>
        <dsp:cNvPr id="0" name=""/>
        <dsp:cNvSpPr/>
      </dsp:nvSpPr>
      <dsp:spPr>
        <a:xfrm rot="5400000">
          <a:off x="-149136" y="3740964"/>
          <a:ext cx="994241" cy="695969"/>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Stage 5</a:t>
          </a:r>
        </a:p>
      </dsp:txBody>
      <dsp:txXfrm rot="-5400000">
        <a:off x="1" y="3939813"/>
        <a:ext cx="695969" cy="298272"/>
      </dsp:txXfrm>
    </dsp:sp>
    <dsp:sp modelId="{5E630E23-D9F2-4095-8340-CDF656D88289}">
      <dsp:nvSpPr>
        <dsp:cNvPr id="0" name=""/>
        <dsp:cNvSpPr/>
      </dsp:nvSpPr>
      <dsp:spPr>
        <a:xfrm rot="5400000">
          <a:off x="2768056" y="1519741"/>
          <a:ext cx="646257" cy="479043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On completion of the clinical review, report drafted by CRT and provided to the SO to check for factual accuracy</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Any factual inaccuracies amended, draft report submitted to and considered by  Clinical Senate council</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Senate council  ensures clinical review and report fulfils the agreed  terms of reference</a:t>
          </a:r>
        </a:p>
      </dsp:txBody>
      <dsp:txXfrm rot="-5400000">
        <a:off x="695970" y="3623375"/>
        <a:ext cx="4758882" cy="583161"/>
      </dsp:txXfrm>
    </dsp:sp>
    <dsp:sp modelId="{8F11443F-544C-4F21-856B-107C5A34B3CE}">
      <dsp:nvSpPr>
        <dsp:cNvPr id="0" name=""/>
        <dsp:cNvSpPr/>
      </dsp:nvSpPr>
      <dsp:spPr>
        <a:xfrm rot="5400000">
          <a:off x="-149136" y="4638130"/>
          <a:ext cx="994241" cy="695969"/>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Stage 6	</a:t>
          </a:r>
        </a:p>
      </dsp:txBody>
      <dsp:txXfrm rot="-5400000">
        <a:off x="1" y="4836979"/>
        <a:ext cx="695969" cy="298272"/>
      </dsp:txXfrm>
    </dsp:sp>
    <dsp:sp modelId="{6F29649E-87C1-496A-8FB3-4BD87ED60B8B}">
      <dsp:nvSpPr>
        <dsp:cNvPr id="0" name=""/>
        <dsp:cNvSpPr/>
      </dsp:nvSpPr>
      <dsp:spPr>
        <a:xfrm rot="5400000">
          <a:off x="2768056" y="2416907"/>
          <a:ext cx="646257" cy="479043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Any final amendments made &gt; Clinical Senate Council endorses report &amp; formally submits to sponsoring organisation</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Sponsoring organisation submits report to NHS England assurance checkpoint</a:t>
          </a:r>
        </a:p>
        <a:p>
          <a:pPr marL="57150" lvl="1" indent="-57150" algn="l" defTabSz="400050">
            <a:lnSpc>
              <a:spcPct val="90000"/>
            </a:lnSpc>
            <a:spcBef>
              <a:spcPct val="0"/>
            </a:spcBef>
            <a:spcAft>
              <a:spcPct val="15000"/>
            </a:spcAft>
            <a:buChar char="•"/>
          </a:pPr>
          <a:r>
            <a:rPr lang="en-GB" sz="900" kern="1200">
              <a:solidFill>
                <a:sysClr val="windowText" lastClr="000000">
                  <a:hueOff val="0"/>
                  <a:satOff val="0"/>
                  <a:lumOff val="0"/>
                  <a:alphaOff val="0"/>
                </a:sysClr>
              </a:solidFill>
              <a:latin typeface="Calibri"/>
              <a:ea typeface="+mn-ea"/>
              <a:cs typeface="+mn-cs"/>
            </a:rPr>
            <a:t>Publication of report on agreed date</a:t>
          </a:r>
        </a:p>
      </dsp:txBody>
      <dsp:txXfrm rot="-5400000">
        <a:off x="695970" y="4520541"/>
        <a:ext cx="4758882" cy="58316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3A07892EAAB4D944B4F9AFE93EE5B" ma:contentTypeVersion="36" ma:contentTypeDescription="Create a new document." ma:contentTypeScope="" ma:versionID="6b69511023ec7ffe15ec2ba4aca73475">
  <xsd:schema xmlns:xsd="http://www.w3.org/2001/XMLSchema" xmlns:xs="http://www.w3.org/2001/XMLSchema" xmlns:p="http://schemas.microsoft.com/office/2006/metadata/properties" xmlns:ns1="http://schemas.microsoft.com/sharepoint/v3" xmlns:ns2="5dfdfde9-9c87-4566-a432-6544a5276e49" xmlns:ns3="cccaf3ac-2de9-44d4-aa31-54302fceb5f7" targetNamespace="http://schemas.microsoft.com/office/2006/metadata/properties" ma:root="true" ma:fieldsID="da8fbeca766f782e89ddd9881183d55d" ns1:_="" ns2:_="" ns3:_="">
    <xsd:import namespace="http://schemas.microsoft.com/sharepoint/v3"/>
    <xsd:import namespace="5dfdfde9-9c87-4566-a432-6544a5276e4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dfde9-9c87-4566-a432-6544a5276e49"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5dfdfde9-9c87-4566-a432-6544a5276e49" xsi:nil="true"/>
    <_ip_UnifiedCompliancePolicyProperties xmlns="http://schemas.microsoft.com/sharepoint/v3" xsi:nil="true"/>
    <TaxCatchAll xmlns="cccaf3ac-2de9-44d4-aa31-54302fceb5f7" xsi:nil="true"/>
    <lcf76f155ced4ddcb4097134ff3c332f xmlns="5dfdfde9-9c87-4566-a432-6544a5276e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5C5C7-722F-4146-81D3-B722950B9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fdfde9-9c87-4566-a432-6544a5276e4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C7AE5-358A-48B4-B862-CD19ECA167DD}">
  <ds:schemaRefs>
    <ds:schemaRef ds:uri="http://schemas.microsoft.com/sharepoint/v3/contenttype/forms"/>
  </ds:schemaRefs>
</ds:datastoreItem>
</file>

<file path=customXml/itemProps3.xml><?xml version="1.0" encoding="utf-8"?>
<ds:datastoreItem xmlns:ds="http://schemas.openxmlformats.org/officeDocument/2006/customXml" ds:itemID="{9AF49FD8-B85F-4F30-9322-B6FA9AE7B1D6}">
  <ds:schemaRefs>
    <ds:schemaRef ds:uri="http://schemas.openxmlformats.org/officeDocument/2006/bibliography"/>
  </ds:schemaRefs>
</ds:datastoreItem>
</file>

<file path=customXml/itemProps4.xml><?xml version="1.0" encoding="utf-8"?>
<ds:datastoreItem xmlns:ds="http://schemas.openxmlformats.org/officeDocument/2006/customXml" ds:itemID="{D557EB30-F752-4A93-BA1C-50C237F95D6B}">
  <ds:schemaRefs>
    <ds:schemaRef ds:uri="http://schemas.microsoft.com/office/2006/metadata/properties"/>
    <ds:schemaRef ds:uri="http://schemas.microsoft.com/office/infopath/2007/PartnerControls"/>
    <ds:schemaRef ds:uri="http://schemas.microsoft.com/sharepoint/v3"/>
    <ds:schemaRef ds:uri="5dfdfde9-9c87-4566-a432-6544a5276e49"/>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12252</Words>
  <Characters>69842</Characters>
  <Application>Microsoft Office Word</Application>
  <DocSecurity>8</DocSecurity>
  <Lines>582</Lines>
  <Paragraphs>163</Paragraphs>
  <ScaleCrop>false</ScaleCrop>
  <Company>IMS3</Company>
  <LinksUpToDate>false</LinksUpToDate>
  <CharactersWithSpaces>81931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Redka</dc:creator>
  <cp:keywords/>
  <cp:lastModifiedBy>Rebecca Murphy</cp:lastModifiedBy>
  <cp:revision>5</cp:revision>
  <cp:lastPrinted>2024-03-01T03:26:00Z</cp:lastPrinted>
  <dcterms:created xsi:type="dcterms:W3CDTF">2024-06-19T14:00:00Z</dcterms:created>
  <dcterms:modified xsi:type="dcterms:W3CDTF">2024-07-01T07:19:00Z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0x01010096E3A07892EAAB4D944B4F9AFE93EE5B</vt:lpwstr>
  </property>
  <property fmtid="{D5CDD505-2E9C-101B-9397-08002B2CF9AE}" pid="3" name="MediaServiceImageTags">
    <vt:lpwstr/>
  </property>
</Properties>
</file>