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5125" w14:textId="5D687973" w:rsidR="00633724" w:rsidRDefault="00633724" w:rsidP="00633724">
      <w:pPr>
        <w:pStyle w:val="Title"/>
        <w:tabs>
          <w:tab w:val="left" w:pos="8970"/>
        </w:tabs>
        <w:rPr>
          <w:rFonts w:ascii="Arial Nova" w:hAnsi="Arial Nova"/>
          <w:b/>
          <w:bCs/>
          <w:color w:val="0070C0"/>
          <w:sz w:val="32"/>
          <w:szCs w:val="32"/>
        </w:rPr>
      </w:pPr>
      <w:r w:rsidRPr="00E254D0">
        <w:rPr>
          <w:rFonts w:ascii="Arial" w:hAnsi="Arial" w:cs="Arial"/>
          <w:b/>
          <w:noProof/>
          <w:szCs w:val="20"/>
          <w:lang w:eastAsia="en-GB"/>
        </w:rPr>
        <w:drawing>
          <wp:anchor distT="0" distB="0" distL="114300" distR="114300" simplePos="0" relativeHeight="251658240" behindDoc="1" locked="0" layoutInCell="1" allowOverlap="1" wp14:anchorId="5DB947F5" wp14:editId="21B497FD">
            <wp:simplePos x="0" y="0"/>
            <wp:positionH relativeFrom="column">
              <wp:posOffset>4133850</wp:posOffset>
            </wp:positionH>
            <wp:positionV relativeFrom="paragraph">
              <wp:posOffset>0</wp:posOffset>
            </wp:positionV>
            <wp:extent cx="2644775" cy="901700"/>
            <wp:effectExtent l="0" t="0" r="3175" b="0"/>
            <wp:wrapTight wrapText="bothSides">
              <wp:wrapPolygon edited="0">
                <wp:start x="0" y="0"/>
                <wp:lineTo x="0" y="20992"/>
                <wp:lineTo x="21470" y="20992"/>
                <wp:lineTo x="21470" y="0"/>
                <wp:lineTo x="0" y="0"/>
              </wp:wrapPolygon>
            </wp:wrapTight>
            <wp:docPr id="3" name="Picture 3" descr="A logo for a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linic&#10;&#10;AI-generated content may be incorrect."/>
                    <pic:cNvPicPr/>
                  </pic:nvPicPr>
                  <pic:blipFill>
                    <a:blip r:embed="rId8" cstate="print">
                      <a:extLst>
                        <a:ext uri="{28A0092B-C50C-407E-A947-70E740481C1C}">
                          <a14:useLocalDpi xmlns:a14="http://schemas.microsoft.com/office/drawing/2010/main" val="0"/>
                        </a:ext>
                      </a:extLst>
                    </a:blip>
                    <a:srcRect t="6951" b="17113"/>
                    <a:stretch>
                      <a:fillRect/>
                    </a:stretch>
                  </pic:blipFill>
                  <pic:spPr bwMode="auto">
                    <a:xfrm>
                      <a:off x="0" y="0"/>
                      <a:ext cx="2644775" cy="90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254C7B" w14:textId="5445C4C2" w:rsidR="00633724" w:rsidRDefault="00633724" w:rsidP="00633724">
      <w:pPr>
        <w:pStyle w:val="Title"/>
        <w:tabs>
          <w:tab w:val="left" w:pos="8970"/>
        </w:tabs>
        <w:rPr>
          <w:rFonts w:ascii="Arial Nova" w:hAnsi="Arial Nova"/>
          <w:b/>
          <w:bCs/>
          <w:color w:val="0070C0"/>
          <w:sz w:val="32"/>
          <w:szCs w:val="32"/>
        </w:rPr>
      </w:pPr>
    </w:p>
    <w:p w14:paraId="5C30FEBF" w14:textId="77777777" w:rsidR="00633724" w:rsidRDefault="00633724" w:rsidP="00633724">
      <w:pPr>
        <w:pStyle w:val="Title"/>
        <w:tabs>
          <w:tab w:val="left" w:pos="8970"/>
        </w:tabs>
        <w:rPr>
          <w:rFonts w:ascii="Arial Nova" w:hAnsi="Arial Nova"/>
          <w:b/>
          <w:bCs/>
          <w:color w:val="0070C0"/>
          <w:sz w:val="32"/>
          <w:szCs w:val="32"/>
        </w:rPr>
      </w:pPr>
    </w:p>
    <w:p w14:paraId="34C8BB53" w14:textId="281D3582" w:rsidR="00633724" w:rsidRDefault="00633724" w:rsidP="00633724">
      <w:pPr>
        <w:pStyle w:val="Title"/>
        <w:tabs>
          <w:tab w:val="left" w:pos="8970"/>
        </w:tabs>
        <w:rPr>
          <w:rFonts w:ascii="Arial Nova" w:hAnsi="Arial Nova"/>
          <w:b/>
          <w:bCs/>
          <w:color w:val="0070C0"/>
          <w:sz w:val="32"/>
          <w:szCs w:val="32"/>
        </w:rPr>
      </w:pPr>
    </w:p>
    <w:p w14:paraId="5B780A3D" w14:textId="77777777" w:rsidR="00633724" w:rsidRDefault="00633724" w:rsidP="00633724">
      <w:pPr>
        <w:pStyle w:val="Title"/>
        <w:tabs>
          <w:tab w:val="left" w:pos="8970"/>
        </w:tabs>
        <w:rPr>
          <w:rFonts w:ascii="Arial Nova" w:hAnsi="Arial Nova"/>
          <w:b/>
          <w:bCs/>
          <w:color w:val="0070C0"/>
          <w:sz w:val="32"/>
          <w:szCs w:val="32"/>
        </w:rPr>
      </w:pPr>
    </w:p>
    <w:p w14:paraId="1F624F04" w14:textId="77777777" w:rsidR="00633724" w:rsidRDefault="00633724" w:rsidP="00633724">
      <w:pPr>
        <w:pStyle w:val="Title"/>
        <w:tabs>
          <w:tab w:val="left" w:pos="8970"/>
        </w:tabs>
        <w:rPr>
          <w:rFonts w:ascii="Arial Nova" w:hAnsi="Arial Nova"/>
          <w:b/>
          <w:bCs/>
          <w:color w:val="0070C0"/>
          <w:sz w:val="32"/>
          <w:szCs w:val="32"/>
        </w:rPr>
      </w:pPr>
    </w:p>
    <w:p w14:paraId="12F551F2" w14:textId="736812FF" w:rsidR="00633724" w:rsidRDefault="00633724" w:rsidP="00633724">
      <w:pPr>
        <w:pStyle w:val="Title"/>
        <w:tabs>
          <w:tab w:val="left" w:pos="8970"/>
        </w:tabs>
        <w:rPr>
          <w:rFonts w:ascii="Arial Nova" w:hAnsi="Arial Nova"/>
          <w:b/>
          <w:bCs/>
          <w:color w:val="0070C0"/>
          <w:sz w:val="32"/>
          <w:szCs w:val="32"/>
        </w:rPr>
      </w:pPr>
    </w:p>
    <w:p w14:paraId="75F34EB7" w14:textId="77777777" w:rsidR="0072728F" w:rsidRDefault="0072728F" w:rsidP="00633724">
      <w:pPr>
        <w:pStyle w:val="Title"/>
        <w:tabs>
          <w:tab w:val="left" w:pos="8970"/>
        </w:tabs>
        <w:rPr>
          <w:rFonts w:ascii="Arial Nova" w:hAnsi="Arial Nova"/>
          <w:b/>
          <w:bCs/>
          <w:color w:val="0070C0"/>
          <w:sz w:val="32"/>
          <w:szCs w:val="32"/>
        </w:rPr>
      </w:pPr>
    </w:p>
    <w:p w14:paraId="5F392D07" w14:textId="71CADE24" w:rsidR="00633724" w:rsidRDefault="00633724" w:rsidP="00633724">
      <w:pPr>
        <w:pStyle w:val="Title"/>
        <w:tabs>
          <w:tab w:val="left" w:pos="8970"/>
        </w:tabs>
        <w:rPr>
          <w:rFonts w:ascii="Arial Nova" w:hAnsi="Arial Nova"/>
          <w:b/>
          <w:bCs/>
          <w:color w:val="0070C0"/>
          <w:sz w:val="32"/>
          <w:szCs w:val="32"/>
        </w:rPr>
      </w:pPr>
      <w:r w:rsidRPr="00EE4123">
        <w:rPr>
          <w:rFonts w:ascii="Arial Nova" w:hAnsi="Arial Nova"/>
          <w:b/>
          <w:bCs/>
          <w:color w:val="0070C0"/>
          <w:sz w:val="32"/>
          <w:szCs w:val="32"/>
        </w:rPr>
        <w:t xml:space="preserve">Recommendations from </w:t>
      </w:r>
      <w:r>
        <w:rPr>
          <w:rFonts w:ascii="Arial Nova" w:hAnsi="Arial Nova"/>
          <w:b/>
          <w:bCs/>
          <w:color w:val="0070C0"/>
          <w:sz w:val="32"/>
          <w:szCs w:val="32"/>
        </w:rPr>
        <w:t xml:space="preserve">the South West </w:t>
      </w:r>
      <w:r w:rsidR="00351FBD">
        <w:rPr>
          <w:rFonts w:ascii="Arial Nova" w:hAnsi="Arial Nova"/>
          <w:b/>
          <w:bCs/>
          <w:color w:val="0070C0"/>
          <w:sz w:val="32"/>
          <w:szCs w:val="32"/>
        </w:rPr>
        <w:t>C</w:t>
      </w:r>
      <w:r>
        <w:rPr>
          <w:rFonts w:ascii="Arial Nova" w:hAnsi="Arial Nova"/>
          <w:b/>
          <w:bCs/>
          <w:color w:val="0070C0"/>
          <w:sz w:val="32"/>
          <w:szCs w:val="32"/>
        </w:rPr>
        <w:t xml:space="preserve">linical Senate Council on </w:t>
      </w:r>
      <w:r w:rsidR="00743DB9">
        <w:rPr>
          <w:rFonts w:ascii="Arial Nova" w:hAnsi="Arial Nova"/>
          <w:b/>
          <w:bCs/>
          <w:color w:val="0070C0"/>
          <w:sz w:val="32"/>
          <w:szCs w:val="32"/>
        </w:rPr>
        <w:t xml:space="preserve">the shift from Analog to </w:t>
      </w:r>
      <w:r w:rsidR="00784159">
        <w:rPr>
          <w:rFonts w:ascii="Arial Nova" w:hAnsi="Arial Nova"/>
          <w:b/>
          <w:bCs/>
          <w:color w:val="0070C0"/>
          <w:sz w:val="32"/>
          <w:szCs w:val="32"/>
        </w:rPr>
        <w:t xml:space="preserve">Digital and </w:t>
      </w:r>
      <w:r w:rsidR="00743DB9">
        <w:rPr>
          <w:rFonts w:ascii="Arial Nova" w:hAnsi="Arial Nova"/>
          <w:b/>
          <w:bCs/>
          <w:color w:val="0070C0"/>
          <w:sz w:val="32"/>
          <w:szCs w:val="32"/>
        </w:rPr>
        <w:t xml:space="preserve">the use of </w:t>
      </w:r>
      <w:r w:rsidR="00784159">
        <w:rPr>
          <w:rFonts w:ascii="Arial Nova" w:hAnsi="Arial Nova"/>
          <w:b/>
          <w:bCs/>
          <w:color w:val="0070C0"/>
          <w:sz w:val="32"/>
          <w:szCs w:val="32"/>
        </w:rPr>
        <w:t>A</w:t>
      </w:r>
      <w:r w:rsidR="00BE5663">
        <w:rPr>
          <w:rFonts w:ascii="Arial Nova" w:hAnsi="Arial Nova"/>
          <w:b/>
          <w:bCs/>
          <w:color w:val="0070C0"/>
          <w:sz w:val="32"/>
          <w:szCs w:val="32"/>
        </w:rPr>
        <w:t>rtificial Intelligence (AI)</w:t>
      </w:r>
      <w:r w:rsidR="00784159">
        <w:rPr>
          <w:rFonts w:ascii="Arial Nova" w:hAnsi="Arial Nova"/>
          <w:b/>
          <w:bCs/>
          <w:color w:val="0070C0"/>
          <w:sz w:val="32"/>
          <w:szCs w:val="32"/>
        </w:rPr>
        <w:t xml:space="preserve"> in Healthcare</w:t>
      </w:r>
      <w:r w:rsidR="00FC74BC">
        <w:rPr>
          <w:rFonts w:ascii="Arial Nova" w:hAnsi="Arial Nova"/>
          <w:b/>
          <w:bCs/>
          <w:color w:val="0070C0"/>
          <w:sz w:val="32"/>
          <w:szCs w:val="32"/>
        </w:rPr>
        <w:t xml:space="preserve"> </w:t>
      </w:r>
    </w:p>
    <w:p w14:paraId="6E0F4A0A" w14:textId="77777777" w:rsidR="00633724" w:rsidRDefault="00633724">
      <w:pPr>
        <w:rPr>
          <w:rFonts w:ascii="Arial Nova" w:hAnsi="Arial Nova"/>
          <w:b/>
          <w:bCs/>
          <w:color w:val="0070C0"/>
          <w:sz w:val="32"/>
          <w:szCs w:val="32"/>
        </w:rPr>
      </w:pPr>
    </w:p>
    <w:p w14:paraId="00611B52" w14:textId="77777777" w:rsidR="00633724" w:rsidRDefault="00633724">
      <w:pPr>
        <w:rPr>
          <w:rFonts w:ascii="Arial Nova" w:hAnsi="Arial Nova"/>
          <w:b/>
          <w:bCs/>
          <w:color w:val="0070C0"/>
          <w:sz w:val="32"/>
          <w:szCs w:val="32"/>
        </w:rPr>
      </w:pPr>
    </w:p>
    <w:p w14:paraId="4A2B46C8" w14:textId="77777777" w:rsidR="00633724" w:rsidRDefault="00633724">
      <w:pPr>
        <w:rPr>
          <w:rFonts w:ascii="Arial Nova" w:hAnsi="Arial Nova"/>
          <w:b/>
          <w:bCs/>
          <w:color w:val="0070C0"/>
          <w:sz w:val="32"/>
          <w:szCs w:val="32"/>
        </w:rPr>
      </w:pPr>
    </w:p>
    <w:p w14:paraId="3F7EE2EB" w14:textId="77777777" w:rsidR="00633724" w:rsidRDefault="00633724">
      <w:pPr>
        <w:rPr>
          <w:rFonts w:ascii="Arial Nova" w:hAnsi="Arial Nova"/>
          <w:b/>
          <w:bCs/>
          <w:color w:val="0070C0"/>
          <w:sz w:val="32"/>
          <w:szCs w:val="32"/>
        </w:rPr>
      </w:pPr>
    </w:p>
    <w:p w14:paraId="436809D7" w14:textId="77777777" w:rsidR="00633724" w:rsidRDefault="00633724">
      <w:pPr>
        <w:rPr>
          <w:rFonts w:ascii="Arial Nova" w:hAnsi="Arial Nova"/>
          <w:b/>
          <w:bCs/>
          <w:color w:val="0070C0"/>
          <w:sz w:val="32"/>
          <w:szCs w:val="32"/>
        </w:rPr>
      </w:pPr>
    </w:p>
    <w:p w14:paraId="1F02983A" w14:textId="77777777" w:rsidR="00633724" w:rsidRDefault="00633724">
      <w:pPr>
        <w:rPr>
          <w:rFonts w:ascii="Arial Nova" w:hAnsi="Arial Nova"/>
          <w:b/>
          <w:bCs/>
          <w:color w:val="0070C0"/>
          <w:sz w:val="32"/>
          <w:szCs w:val="32"/>
        </w:rPr>
      </w:pPr>
    </w:p>
    <w:p w14:paraId="4CDD778D" w14:textId="77777777" w:rsidR="00633724" w:rsidRDefault="00633724">
      <w:pPr>
        <w:rPr>
          <w:rFonts w:ascii="Arial Nova" w:hAnsi="Arial Nova"/>
          <w:b/>
          <w:bCs/>
          <w:color w:val="0070C0"/>
          <w:sz w:val="32"/>
          <w:szCs w:val="32"/>
        </w:rPr>
      </w:pPr>
    </w:p>
    <w:p w14:paraId="28D38E0B" w14:textId="77777777" w:rsidR="00633724" w:rsidRDefault="00633724">
      <w:pPr>
        <w:rPr>
          <w:rFonts w:ascii="Arial Nova" w:hAnsi="Arial Nova"/>
          <w:b/>
          <w:bCs/>
          <w:color w:val="0070C0"/>
          <w:sz w:val="32"/>
          <w:szCs w:val="32"/>
        </w:rPr>
      </w:pPr>
    </w:p>
    <w:p w14:paraId="41C657C2" w14:textId="77777777" w:rsidR="00633724" w:rsidRDefault="00633724">
      <w:pPr>
        <w:rPr>
          <w:rFonts w:ascii="Arial Nova" w:hAnsi="Arial Nova"/>
          <w:b/>
          <w:bCs/>
          <w:color w:val="0070C0"/>
          <w:sz w:val="32"/>
          <w:szCs w:val="32"/>
        </w:rPr>
      </w:pPr>
    </w:p>
    <w:p w14:paraId="2C377848" w14:textId="77777777" w:rsidR="00633724" w:rsidRDefault="00633724">
      <w:pPr>
        <w:rPr>
          <w:rFonts w:ascii="Arial Nova" w:hAnsi="Arial Nova"/>
          <w:b/>
          <w:bCs/>
          <w:color w:val="0070C0"/>
          <w:sz w:val="32"/>
          <w:szCs w:val="32"/>
        </w:rPr>
      </w:pPr>
    </w:p>
    <w:p w14:paraId="28937223" w14:textId="77777777" w:rsidR="00633724" w:rsidRDefault="00633724">
      <w:pPr>
        <w:rPr>
          <w:rFonts w:ascii="Arial Nova" w:hAnsi="Arial Nova"/>
          <w:b/>
          <w:bCs/>
          <w:color w:val="0070C0"/>
          <w:sz w:val="32"/>
          <w:szCs w:val="32"/>
        </w:rPr>
      </w:pPr>
    </w:p>
    <w:p w14:paraId="636D27B0" w14:textId="77777777" w:rsidR="00633724" w:rsidRDefault="00633724">
      <w:pPr>
        <w:rPr>
          <w:rFonts w:ascii="Arial Nova" w:hAnsi="Arial Nova"/>
          <w:b/>
          <w:bCs/>
          <w:color w:val="0070C0"/>
          <w:sz w:val="32"/>
          <w:szCs w:val="32"/>
        </w:rPr>
      </w:pPr>
    </w:p>
    <w:p w14:paraId="0FE53857" w14:textId="77777777" w:rsidR="00633724" w:rsidRDefault="00633724">
      <w:pPr>
        <w:rPr>
          <w:rFonts w:ascii="Arial Nova" w:hAnsi="Arial Nova"/>
          <w:b/>
          <w:bCs/>
          <w:color w:val="0070C0"/>
          <w:sz w:val="32"/>
          <w:szCs w:val="32"/>
        </w:rPr>
      </w:pPr>
    </w:p>
    <w:p w14:paraId="43978EFD" w14:textId="77777777" w:rsidR="00633724" w:rsidRDefault="00633724">
      <w:pPr>
        <w:rPr>
          <w:rFonts w:ascii="Arial Nova" w:hAnsi="Arial Nova"/>
          <w:b/>
          <w:bCs/>
          <w:color w:val="0070C0"/>
          <w:sz w:val="32"/>
          <w:szCs w:val="32"/>
        </w:rPr>
      </w:pPr>
    </w:p>
    <w:p w14:paraId="6ED69B9B" w14:textId="77777777" w:rsidR="00633724" w:rsidRDefault="00633724">
      <w:pPr>
        <w:rPr>
          <w:rFonts w:ascii="Arial Nova" w:hAnsi="Arial Nova"/>
          <w:b/>
          <w:bCs/>
          <w:color w:val="0070C0"/>
          <w:sz w:val="32"/>
          <w:szCs w:val="32"/>
        </w:rPr>
      </w:pPr>
    </w:p>
    <w:p w14:paraId="715DCB34" w14:textId="00C261B9" w:rsidR="00633724" w:rsidRPr="00E254D0" w:rsidRDefault="00633724" w:rsidP="00633724">
      <w:pPr>
        <w:spacing w:after="0"/>
        <w:rPr>
          <w:rFonts w:ascii="Arial Nova" w:hAnsi="Arial Nova" w:cs="Arial"/>
          <w:sz w:val="20"/>
          <w:szCs w:val="20"/>
        </w:rPr>
      </w:pPr>
      <w:r w:rsidRPr="00E254D0">
        <w:rPr>
          <w:rFonts w:ascii="Arial Nova" w:hAnsi="Arial Nova" w:cs="Arial"/>
          <w:sz w:val="20"/>
          <w:szCs w:val="20"/>
        </w:rPr>
        <w:t>Date created:</w:t>
      </w:r>
      <w:r w:rsidRPr="00E254D0">
        <w:rPr>
          <w:rFonts w:ascii="Arial Nova" w:hAnsi="Arial Nova" w:cs="Arial"/>
          <w:sz w:val="20"/>
          <w:szCs w:val="20"/>
        </w:rPr>
        <w:tab/>
      </w:r>
      <w:r w:rsidR="00784159">
        <w:rPr>
          <w:rFonts w:ascii="Arial Nova" w:hAnsi="Arial Nova" w:cs="Arial"/>
          <w:sz w:val="20"/>
          <w:szCs w:val="20"/>
        </w:rPr>
        <w:t>26/02/2026</w:t>
      </w:r>
    </w:p>
    <w:p w14:paraId="36496C1F" w14:textId="77777777" w:rsidR="00633724" w:rsidRPr="00E254D0" w:rsidRDefault="00633724" w:rsidP="00633724">
      <w:pPr>
        <w:spacing w:after="0"/>
        <w:rPr>
          <w:rFonts w:ascii="Arial Nova" w:hAnsi="Arial Nova" w:cs="Arial"/>
          <w:sz w:val="20"/>
          <w:szCs w:val="20"/>
        </w:rPr>
      </w:pPr>
      <w:r w:rsidRPr="00E254D0">
        <w:rPr>
          <w:rFonts w:ascii="Arial Nova" w:hAnsi="Arial Nova" w:cs="Arial"/>
          <w:sz w:val="20"/>
          <w:szCs w:val="20"/>
        </w:rPr>
        <w:t>Last updated:</w:t>
      </w:r>
      <w:r w:rsidRPr="00E254D0">
        <w:rPr>
          <w:rFonts w:ascii="Arial Nova" w:hAnsi="Arial Nova" w:cs="Arial"/>
          <w:sz w:val="20"/>
          <w:szCs w:val="20"/>
        </w:rPr>
        <w:tab/>
      </w:r>
    </w:p>
    <w:p w14:paraId="39C5C032" w14:textId="77777777" w:rsidR="00633724" w:rsidRPr="00E254D0" w:rsidRDefault="00633724" w:rsidP="00633724">
      <w:pPr>
        <w:spacing w:after="0"/>
        <w:rPr>
          <w:rFonts w:ascii="Arial Nova" w:hAnsi="Arial Nova" w:cs="Arial"/>
          <w:sz w:val="20"/>
          <w:szCs w:val="20"/>
        </w:rPr>
      </w:pPr>
      <w:r w:rsidRPr="00E254D0">
        <w:rPr>
          <w:rFonts w:ascii="Arial Nova" w:hAnsi="Arial Nova" w:cs="Arial"/>
          <w:sz w:val="20"/>
          <w:szCs w:val="20"/>
        </w:rPr>
        <w:t xml:space="preserve">Version: </w:t>
      </w:r>
      <w:r w:rsidRPr="00E254D0">
        <w:rPr>
          <w:rFonts w:ascii="Arial Nova" w:hAnsi="Arial Nova" w:cs="Arial"/>
          <w:sz w:val="20"/>
          <w:szCs w:val="20"/>
        </w:rPr>
        <w:tab/>
        <w:t>1.0</w:t>
      </w:r>
    </w:p>
    <w:p w14:paraId="726B1D52" w14:textId="77777777" w:rsidR="00633724" w:rsidRPr="00E254D0" w:rsidRDefault="00633724" w:rsidP="00633724">
      <w:pPr>
        <w:spacing w:after="0"/>
        <w:rPr>
          <w:rFonts w:ascii="Arial Nova" w:hAnsi="Arial Nova" w:cs="Arial"/>
          <w:sz w:val="20"/>
          <w:szCs w:val="20"/>
        </w:rPr>
      </w:pPr>
    </w:p>
    <w:p w14:paraId="1250C6DB" w14:textId="77777777" w:rsidR="00633724" w:rsidRPr="00E254D0" w:rsidRDefault="00633724" w:rsidP="00633724">
      <w:pPr>
        <w:spacing w:after="0"/>
        <w:rPr>
          <w:rFonts w:ascii="Arial Nova" w:hAnsi="Arial Nova" w:cs="Arial"/>
          <w:sz w:val="20"/>
          <w:szCs w:val="20"/>
        </w:rPr>
      </w:pPr>
      <w:r w:rsidRPr="00E254D0">
        <w:rPr>
          <w:rFonts w:ascii="Arial Nova" w:hAnsi="Arial Nova" w:cs="Arial"/>
          <w:sz w:val="20"/>
          <w:szCs w:val="20"/>
        </w:rPr>
        <w:t xml:space="preserve">Authors: </w:t>
      </w:r>
      <w:r w:rsidRPr="00E254D0">
        <w:rPr>
          <w:rFonts w:ascii="Arial Nova" w:hAnsi="Arial Nova" w:cs="Arial"/>
          <w:sz w:val="20"/>
          <w:szCs w:val="20"/>
        </w:rPr>
        <w:tab/>
        <w:t>Marion Andrews-Evans BEM, Chair of the South West Clinical Senate</w:t>
      </w:r>
      <w:r w:rsidRPr="00E254D0">
        <w:rPr>
          <w:rFonts w:ascii="Arial Nova" w:hAnsi="Arial Nova" w:cs="Arial"/>
          <w:sz w:val="20"/>
          <w:szCs w:val="20"/>
        </w:rPr>
        <w:br/>
      </w:r>
      <w:r w:rsidRPr="00E254D0">
        <w:rPr>
          <w:rFonts w:ascii="Arial Nova" w:hAnsi="Arial Nova" w:cs="Arial"/>
          <w:sz w:val="20"/>
          <w:szCs w:val="20"/>
        </w:rPr>
        <w:tab/>
      </w:r>
      <w:r w:rsidRPr="00E254D0">
        <w:rPr>
          <w:rFonts w:ascii="Arial Nova" w:hAnsi="Arial Nova" w:cs="Arial"/>
          <w:sz w:val="20"/>
          <w:szCs w:val="20"/>
        </w:rPr>
        <w:tab/>
        <w:t xml:space="preserve">Fiona Baldwin, </w:t>
      </w:r>
      <w:r w:rsidRPr="00EC639D">
        <w:rPr>
          <w:rFonts w:ascii="Arial Nova" w:hAnsi="Arial Nova" w:cs="Arial"/>
          <w:sz w:val="20"/>
          <w:szCs w:val="20"/>
        </w:rPr>
        <w:t>Assistant Director Clinical Programmes / Networks and SW Clinical Senate</w:t>
      </w:r>
    </w:p>
    <w:p w14:paraId="3FE980F9" w14:textId="77777777" w:rsidR="00633724" w:rsidRPr="00743DB9" w:rsidRDefault="00633724" w:rsidP="00633724">
      <w:pPr>
        <w:spacing w:after="0"/>
        <w:rPr>
          <w:rFonts w:ascii="Arial Nova" w:hAnsi="Arial Nova" w:cs="Arial"/>
          <w:sz w:val="20"/>
          <w:szCs w:val="20"/>
          <w:lang w:val="it-IT"/>
        </w:rPr>
      </w:pPr>
      <w:r w:rsidRPr="00E254D0">
        <w:rPr>
          <w:rFonts w:ascii="Arial Nova" w:hAnsi="Arial Nova" w:cs="Arial"/>
          <w:sz w:val="20"/>
          <w:szCs w:val="20"/>
        </w:rPr>
        <w:tab/>
      </w:r>
      <w:r w:rsidRPr="00E254D0">
        <w:rPr>
          <w:rFonts w:ascii="Arial Nova" w:hAnsi="Arial Nova" w:cs="Arial"/>
          <w:sz w:val="20"/>
          <w:szCs w:val="20"/>
        </w:rPr>
        <w:tab/>
      </w:r>
      <w:r w:rsidRPr="00743DB9">
        <w:rPr>
          <w:rFonts w:ascii="Arial Nova" w:hAnsi="Arial Nova" w:cs="Arial"/>
          <w:sz w:val="20"/>
          <w:szCs w:val="20"/>
          <w:lang w:val="it-IT"/>
        </w:rPr>
        <w:t>Natasha Ficarotta, Senate Support Officer</w:t>
      </w:r>
    </w:p>
    <w:p w14:paraId="0BEAE9F8" w14:textId="3C2BA21E" w:rsidR="00633724" w:rsidRPr="00743DB9" w:rsidRDefault="00633724">
      <w:pPr>
        <w:rPr>
          <w:rFonts w:ascii="Arial Nova" w:eastAsiaTheme="majorEastAsia" w:hAnsi="Arial Nova" w:cstheme="majorBidi"/>
          <w:b/>
          <w:bCs/>
          <w:color w:val="0070C0"/>
          <w:spacing w:val="-10"/>
          <w:kern w:val="28"/>
          <w:sz w:val="32"/>
          <w:szCs w:val="32"/>
          <w:lang w:val="it-IT"/>
        </w:rPr>
      </w:pPr>
    </w:p>
    <w:sdt>
      <w:sdtPr>
        <w:rPr>
          <w:rFonts w:asciiTheme="minorHAnsi" w:eastAsiaTheme="minorHAnsi" w:hAnsiTheme="minorHAnsi" w:cstheme="minorBidi"/>
          <w:color w:val="auto"/>
          <w:kern w:val="2"/>
          <w:sz w:val="24"/>
          <w:szCs w:val="24"/>
          <w:lang w:eastAsia="en-US"/>
          <w14:ligatures w14:val="standardContextual"/>
        </w:rPr>
        <w:id w:val="1116107140"/>
        <w:docPartObj>
          <w:docPartGallery w:val="Table of Contents"/>
          <w:docPartUnique/>
        </w:docPartObj>
      </w:sdtPr>
      <w:sdtEndPr>
        <w:rPr>
          <w:b/>
          <w:bCs/>
        </w:rPr>
      </w:sdtEndPr>
      <w:sdtContent>
        <w:p w14:paraId="4D38BF39" w14:textId="286762BC" w:rsidR="003549A0" w:rsidRPr="00743DB9" w:rsidRDefault="003549A0">
          <w:pPr>
            <w:pStyle w:val="TOCHeading"/>
            <w:rPr>
              <w:lang w:val="it-IT"/>
            </w:rPr>
          </w:pPr>
          <w:r w:rsidRPr="00743DB9">
            <w:rPr>
              <w:lang w:val="it-IT"/>
            </w:rPr>
            <w:t>Contents</w:t>
          </w:r>
        </w:p>
        <w:p w14:paraId="43C3447C" w14:textId="1F4ED269" w:rsidR="0007034C" w:rsidRDefault="003549A0">
          <w:pPr>
            <w:pStyle w:val="TOC2"/>
            <w:rPr>
              <w:rFonts w:eastAsiaTheme="minorEastAsia"/>
              <w:lang w:eastAsia="en-GB"/>
            </w:rPr>
          </w:pPr>
          <w:r>
            <w:fldChar w:fldCharType="begin"/>
          </w:r>
          <w:r>
            <w:instrText xml:space="preserve"> TOC \o "1-3" \h \z \u </w:instrText>
          </w:r>
          <w:r>
            <w:fldChar w:fldCharType="separate"/>
          </w:r>
          <w:hyperlink w:anchor="_Toc224216335" w:history="1">
            <w:r w:rsidR="0007034C" w:rsidRPr="00964E30">
              <w:rPr>
                <w:rStyle w:val="Hyperlink"/>
              </w:rPr>
              <w:t>1.0</w:t>
            </w:r>
            <w:r w:rsidR="0007034C">
              <w:rPr>
                <w:rFonts w:eastAsiaTheme="minorEastAsia"/>
                <w:lang w:eastAsia="en-GB"/>
              </w:rPr>
              <w:tab/>
            </w:r>
            <w:r w:rsidR="0007034C" w:rsidRPr="00964E30">
              <w:rPr>
                <w:rStyle w:val="Hyperlink"/>
              </w:rPr>
              <w:t>Background</w:t>
            </w:r>
            <w:r w:rsidR="0007034C">
              <w:rPr>
                <w:webHidden/>
              </w:rPr>
              <w:tab/>
            </w:r>
            <w:r w:rsidR="0007034C">
              <w:rPr>
                <w:webHidden/>
              </w:rPr>
              <w:fldChar w:fldCharType="begin"/>
            </w:r>
            <w:r w:rsidR="0007034C">
              <w:rPr>
                <w:webHidden/>
              </w:rPr>
              <w:instrText xml:space="preserve"> PAGEREF _Toc224216335 \h </w:instrText>
            </w:r>
            <w:r w:rsidR="0007034C">
              <w:rPr>
                <w:webHidden/>
              </w:rPr>
            </w:r>
            <w:r w:rsidR="0007034C">
              <w:rPr>
                <w:webHidden/>
              </w:rPr>
              <w:fldChar w:fldCharType="separate"/>
            </w:r>
            <w:r w:rsidR="00D342BC">
              <w:rPr>
                <w:webHidden/>
              </w:rPr>
              <w:t>3</w:t>
            </w:r>
            <w:r w:rsidR="0007034C">
              <w:rPr>
                <w:webHidden/>
              </w:rPr>
              <w:fldChar w:fldCharType="end"/>
            </w:r>
          </w:hyperlink>
        </w:p>
        <w:p w14:paraId="35271241" w14:textId="04EF231A" w:rsidR="0007034C" w:rsidRPr="0007034C" w:rsidRDefault="0007034C">
          <w:pPr>
            <w:pStyle w:val="TOC2"/>
            <w:rPr>
              <w:rFonts w:eastAsiaTheme="minorEastAsia"/>
              <w:lang w:eastAsia="en-GB"/>
            </w:rPr>
          </w:pPr>
          <w:hyperlink w:anchor="_Toc224216336" w:history="1">
            <w:r w:rsidRPr="0007034C">
              <w:rPr>
                <w:rStyle w:val="Hyperlink"/>
              </w:rPr>
              <w:t xml:space="preserve">1.1 </w:t>
            </w:r>
            <w:r>
              <w:rPr>
                <w:rStyle w:val="Hyperlink"/>
              </w:rPr>
              <w:tab/>
            </w:r>
            <w:r w:rsidRPr="0007034C">
              <w:rPr>
                <w:rStyle w:val="Hyperlink"/>
                <w:rFonts w:ascii="Arial Nova" w:hAnsi="Arial Nova"/>
              </w:rPr>
              <w:t>Digital/Virtual Perspectives from a Frontline Clinician</w:t>
            </w:r>
            <w:r w:rsidRPr="0007034C">
              <w:rPr>
                <w:webHidden/>
              </w:rPr>
              <w:tab/>
            </w:r>
            <w:r w:rsidRPr="0007034C">
              <w:rPr>
                <w:webHidden/>
              </w:rPr>
              <w:fldChar w:fldCharType="begin"/>
            </w:r>
            <w:r w:rsidRPr="0007034C">
              <w:rPr>
                <w:webHidden/>
              </w:rPr>
              <w:instrText xml:space="preserve"> PAGEREF _Toc224216336 \h </w:instrText>
            </w:r>
            <w:r w:rsidRPr="0007034C">
              <w:rPr>
                <w:webHidden/>
              </w:rPr>
            </w:r>
            <w:r w:rsidRPr="0007034C">
              <w:rPr>
                <w:webHidden/>
              </w:rPr>
              <w:fldChar w:fldCharType="separate"/>
            </w:r>
            <w:r w:rsidR="00D342BC">
              <w:rPr>
                <w:webHidden/>
              </w:rPr>
              <w:t>5</w:t>
            </w:r>
            <w:r w:rsidRPr="0007034C">
              <w:rPr>
                <w:webHidden/>
              </w:rPr>
              <w:fldChar w:fldCharType="end"/>
            </w:r>
          </w:hyperlink>
        </w:p>
        <w:p w14:paraId="36F40CD9" w14:textId="7616C1F4" w:rsidR="0007034C" w:rsidRPr="0007034C" w:rsidRDefault="0007034C">
          <w:pPr>
            <w:pStyle w:val="TOC2"/>
            <w:rPr>
              <w:rFonts w:eastAsiaTheme="minorEastAsia"/>
              <w:lang w:eastAsia="en-GB"/>
            </w:rPr>
          </w:pPr>
          <w:hyperlink w:anchor="_Toc224216337" w:history="1">
            <w:r w:rsidRPr="0007034C">
              <w:rPr>
                <w:rStyle w:val="Hyperlink"/>
              </w:rPr>
              <w:t xml:space="preserve">1.2 </w:t>
            </w:r>
            <w:r>
              <w:rPr>
                <w:rStyle w:val="Hyperlink"/>
              </w:rPr>
              <w:tab/>
            </w:r>
            <w:r w:rsidRPr="0007034C">
              <w:rPr>
                <w:rStyle w:val="Hyperlink"/>
                <w:rFonts w:ascii="Arial Nova" w:eastAsia="Arial" w:hAnsi="Arial Nova" w:cs="Arial"/>
              </w:rPr>
              <w:t>Citizens’ Assembly and Patient Views of AI in Healthcare</w:t>
            </w:r>
            <w:r w:rsidRPr="0007034C">
              <w:rPr>
                <w:webHidden/>
              </w:rPr>
              <w:tab/>
            </w:r>
            <w:r w:rsidRPr="0007034C">
              <w:rPr>
                <w:webHidden/>
              </w:rPr>
              <w:fldChar w:fldCharType="begin"/>
            </w:r>
            <w:r w:rsidRPr="0007034C">
              <w:rPr>
                <w:webHidden/>
              </w:rPr>
              <w:instrText xml:space="preserve"> PAGEREF _Toc224216337 \h </w:instrText>
            </w:r>
            <w:r w:rsidRPr="0007034C">
              <w:rPr>
                <w:webHidden/>
              </w:rPr>
            </w:r>
            <w:r w:rsidRPr="0007034C">
              <w:rPr>
                <w:webHidden/>
              </w:rPr>
              <w:fldChar w:fldCharType="separate"/>
            </w:r>
            <w:r w:rsidR="00D342BC">
              <w:rPr>
                <w:webHidden/>
              </w:rPr>
              <w:t>5</w:t>
            </w:r>
            <w:r w:rsidRPr="0007034C">
              <w:rPr>
                <w:webHidden/>
              </w:rPr>
              <w:fldChar w:fldCharType="end"/>
            </w:r>
          </w:hyperlink>
        </w:p>
        <w:p w14:paraId="4B9DB460" w14:textId="79CD0EC3" w:rsidR="0007034C" w:rsidRPr="0007034C" w:rsidRDefault="0007034C">
          <w:pPr>
            <w:pStyle w:val="TOC2"/>
            <w:rPr>
              <w:rFonts w:eastAsiaTheme="minorEastAsia"/>
              <w:lang w:eastAsia="en-GB"/>
            </w:rPr>
          </w:pPr>
          <w:hyperlink w:anchor="_Toc224216338" w:history="1">
            <w:r w:rsidRPr="0007034C">
              <w:rPr>
                <w:rStyle w:val="Hyperlink"/>
              </w:rPr>
              <w:t xml:space="preserve">1.3 </w:t>
            </w:r>
            <w:r>
              <w:rPr>
                <w:rStyle w:val="Hyperlink"/>
              </w:rPr>
              <w:tab/>
            </w:r>
            <w:r w:rsidRPr="0007034C">
              <w:rPr>
                <w:rStyle w:val="Hyperlink"/>
                <w:rFonts w:ascii="Arial Nova" w:eastAsia="Arial" w:hAnsi="Arial Nova" w:cs="Arial"/>
              </w:rPr>
              <w:t>NICE Perspectives on Digital/AI</w:t>
            </w:r>
            <w:r w:rsidRPr="0007034C">
              <w:rPr>
                <w:webHidden/>
              </w:rPr>
              <w:tab/>
            </w:r>
            <w:r w:rsidRPr="0007034C">
              <w:rPr>
                <w:webHidden/>
              </w:rPr>
              <w:fldChar w:fldCharType="begin"/>
            </w:r>
            <w:r w:rsidRPr="0007034C">
              <w:rPr>
                <w:webHidden/>
              </w:rPr>
              <w:instrText xml:space="preserve"> PAGEREF _Toc224216338 \h </w:instrText>
            </w:r>
            <w:r w:rsidRPr="0007034C">
              <w:rPr>
                <w:webHidden/>
              </w:rPr>
            </w:r>
            <w:r w:rsidRPr="0007034C">
              <w:rPr>
                <w:webHidden/>
              </w:rPr>
              <w:fldChar w:fldCharType="separate"/>
            </w:r>
            <w:r w:rsidR="00D342BC">
              <w:rPr>
                <w:webHidden/>
              </w:rPr>
              <w:t>6</w:t>
            </w:r>
            <w:r w:rsidRPr="0007034C">
              <w:rPr>
                <w:webHidden/>
              </w:rPr>
              <w:fldChar w:fldCharType="end"/>
            </w:r>
          </w:hyperlink>
        </w:p>
        <w:p w14:paraId="7C1DB504" w14:textId="4D295ABE" w:rsidR="0007034C" w:rsidRDefault="0007034C">
          <w:pPr>
            <w:pStyle w:val="TOC2"/>
            <w:rPr>
              <w:rFonts w:eastAsiaTheme="minorEastAsia"/>
              <w:lang w:eastAsia="en-GB"/>
            </w:rPr>
          </w:pPr>
          <w:hyperlink w:anchor="_Toc224216339" w:history="1">
            <w:r w:rsidRPr="00964E30">
              <w:rPr>
                <w:rStyle w:val="Hyperlink"/>
              </w:rPr>
              <w:t xml:space="preserve">2.0 </w:t>
            </w:r>
            <w:r>
              <w:rPr>
                <w:rStyle w:val="Hyperlink"/>
              </w:rPr>
              <w:tab/>
            </w:r>
            <w:r w:rsidRPr="00964E30">
              <w:rPr>
                <w:rStyle w:val="Hyperlink"/>
              </w:rPr>
              <w:t>The Questions</w:t>
            </w:r>
            <w:r>
              <w:rPr>
                <w:webHidden/>
              </w:rPr>
              <w:tab/>
            </w:r>
            <w:r>
              <w:rPr>
                <w:webHidden/>
              </w:rPr>
              <w:fldChar w:fldCharType="begin"/>
            </w:r>
            <w:r>
              <w:rPr>
                <w:webHidden/>
              </w:rPr>
              <w:instrText xml:space="preserve"> PAGEREF _Toc224216339 \h </w:instrText>
            </w:r>
            <w:r>
              <w:rPr>
                <w:webHidden/>
              </w:rPr>
            </w:r>
            <w:r>
              <w:rPr>
                <w:webHidden/>
              </w:rPr>
              <w:fldChar w:fldCharType="separate"/>
            </w:r>
            <w:r w:rsidR="00D342BC">
              <w:rPr>
                <w:webHidden/>
              </w:rPr>
              <w:t>7</w:t>
            </w:r>
            <w:r>
              <w:rPr>
                <w:webHidden/>
              </w:rPr>
              <w:fldChar w:fldCharType="end"/>
            </w:r>
          </w:hyperlink>
        </w:p>
        <w:p w14:paraId="1AB65B1C" w14:textId="59372EEB" w:rsidR="0007034C" w:rsidRDefault="0007034C">
          <w:pPr>
            <w:pStyle w:val="TOC2"/>
            <w:rPr>
              <w:rFonts w:eastAsiaTheme="minorEastAsia"/>
              <w:lang w:eastAsia="en-GB"/>
            </w:rPr>
          </w:pPr>
          <w:hyperlink w:anchor="_Toc224216340" w:history="1">
            <w:r w:rsidRPr="00964E30">
              <w:rPr>
                <w:rStyle w:val="Hyperlink"/>
              </w:rPr>
              <w:t xml:space="preserve">3.0 </w:t>
            </w:r>
            <w:r>
              <w:rPr>
                <w:rStyle w:val="Hyperlink"/>
              </w:rPr>
              <w:tab/>
            </w:r>
            <w:r w:rsidRPr="00964E30">
              <w:rPr>
                <w:rStyle w:val="Hyperlink"/>
              </w:rPr>
              <w:t>Recommendations</w:t>
            </w:r>
            <w:r>
              <w:rPr>
                <w:webHidden/>
              </w:rPr>
              <w:tab/>
            </w:r>
            <w:r>
              <w:rPr>
                <w:webHidden/>
              </w:rPr>
              <w:fldChar w:fldCharType="begin"/>
            </w:r>
            <w:r>
              <w:rPr>
                <w:webHidden/>
              </w:rPr>
              <w:instrText xml:space="preserve"> PAGEREF _Toc224216340 \h </w:instrText>
            </w:r>
            <w:r>
              <w:rPr>
                <w:webHidden/>
              </w:rPr>
            </w:r>
            <w:r>
              <w:rPr>
                <w:webHidden/>
              </w:rPr>
              <w:fldChar w:fldCharType="separate"/>
            </w:r>
            <w:r w:rsidR="00D342BC">
              <w:rPr>
                <w:webHidden/>
              </w:rPr>
              <w:t>7</w:t>
            </w:r>
            <w:r>
              <w:rPr>
                <w:webHidden/>
              </w:rPr>
              <w:fldChar w:fldCharType="end"/>
            </w:r>
          </w:hyperlink>
        </w:p>
        <w:p w14:paraId="60D1F000" w14:textId="6F962E87" w:rsidR="0007034C" w:rsidRDefault="0007034C">
          <w:pPr>
            <w:pStyle w:val="TOC2"/>
            <w:rPr>
              <w:rFonts w:eastAsiaTheme="minorEastAsia"/>
              <w:lang w:eastAsia="en-GB"/>
            </w:rPr>
          </w:pPr>
          <w:hyperlink w:anchor="_Toc224216341" w:history="1">
            <w:r w:rsidRPr="00964E30">
              <w:rPr>
                <w:rStyle w:val="Hyperlink"/>
              </w:rPr>
              <w:t xml:space="preserve">4.0 </w:t>
            </w:r>
            <w:r>
              <w:rPr>
                <w:rStyle w:val="Hyperlink"/>
              </w:rPr>
              <w:tab/>
            </w:r>
            <w:r w:rsidRPr="00964E30">
              <w:rPr>
                <w:rStyle w:val="Hyperlink"/>
              </w:rPr>
              <w:t>Conclusion</w:t>
            </w:r>
            <w:r>
              <w:rPr>
                <w:webHidden/>
              </w:rPr>
              <w:tab/>
            </w:r>
            <w:r>
              <w:rPr>
                <w:webHidden/>
              </w:rPr>
              <w:fldChar w:fldCharType="begin"/>
            </w:r>
            <w:r>
              <w:rPr>
                <w:webHidden/>
              </w:rPr>
              <w:instrText xml:space="preserve"> PAGEREF _Toc224216341 \h </w:instrText>
            </w:r>
            <w:r>
              <w:rPr>
                <w:webHidden/>
              </w:rPr>
            </w:r>
            <w:r>
              <w:rPr>
                <w:webHidden/>
              </w:rPr>
              <w:fldChar w:fldCharType="separate"/>
            </w:r>
            <w:r w:rsidR="00D342BC">
              <w:rPr>
                <w:webHidden/>
              </w:rPr>
              <w:t>9</w:t>
            </w:r>
            <w:r>
              <w:rPr>
                <w:webHidden/>
              </w:rPr>
              <w:fldChar w:fldCharType="end"/>
            </w:r>
          </w:hyperlink>
        </w:p>
        <w:p w14:paraId="70F11DFE" w14:textId="6289D1CB" w:rsidR="0007034C" w:rsidRDefault="0007034C">
          <w:pPr>
            <w:pStyle w:val="TOC2"/>
            <w:rPr>
              <w:rFonts w:eastAsiaTheme="minorEastAsia"/>
              <w:lang w:eastAsia="en-GB"/>
            </w:rPr>
          </w:pPr>
          <w:hyperlink w:anchor="_Toc224216342" w:history="1">
            <w:r w:rsidRPr="00964E30">
              <w:rPr>
                <w:rStyle w:val="Hyperlink"/>
              </w:rPr>
              <w:t xml:space="preserve">5.0 </w:t>
            </w:r>
            <w:r>
              <w:rPr>
                <w:rStyle w:val="Hyperlink"/>
              </w:rPr>
              <w:tab/>
            </w:r>
            <w:r w:rsidRPr="00964E30">
              <w:rPr>
                <w:rStyle w:val="Hyperlink"/>
              </w:rPr>
              <w:t>References</w:t>
            </w:r>
            <w:r>
              <w:rPr>
                <w:webHidden/>
              </w:rPr>
              <w:tab/>
            </w:r>
            <w:r>
              <w:rPr>
                <w:webHidden/>
              </w:rPr>
              <w:fldChar w:fldCharType="begin"/>
            </w:r>
            <w:r>
              <w:rPr>
                <w:webHidden/>
              </w:rPr>
              <w:instrText xml:space="preserve"> PAGEREF _Toc224216342 \h </w:instrText>
            </w:r>
            <w:r>
              <w:rPr>
                <w:webHidden/>
              </w:rPr>
            </w:r>
            <w:r>
              <w:rPr>
                <w:webHidden/>
              </w:rPr>
              <w:fldChar w:fldCharType="separate"/>
            </w:r>
            <w:r w:rsidR="00D342BC">
              <w:rPr>
                <w:webHidden/>
              </w:rPr>
              <w:t>10</w:t>
            </w:r>
            <w:r>
              <w:rPr>
                <w:webHidden/>
              </w:rPr>
              <w:fldChar w:fldCharType="end"/>
            </w:r>
          </w:hyperlink>
        </w:p>
        <w:p w14:paraId="6D188BFC" w14:textId="46B8538E" w:rsidR="0007034C" w:rsidRDefault="0007034C">
          <w:pPr>
            <w:pStyle w:val="TOC2"/>
            <w:rPr>
              <w:rFonts w:eastAsiaTheme="minorEastAsia"/>
              <w:lang w:eastAsia="en-GB"/>
            </w:rPr>
          </w:pPr>
          <w:hyperlink w:anchor="_Toc224216343" w:history="1">
            <w:r w:rsidRPr="00964E30">
              <w:rPr>
                <w:rStyle w:val="Hyperlink"/>
              </w:rPr>
              <w:t>Appendix 1: Senate Council Membership</w:t>
            </w:r>
            <w:r>
              <w:rPr>
                <w:webHidden/>
              </w:rPr>
              <w:tab/>
            </w:r>
            <w:r>
              <w:rPr>
                <w:webHidden/>
              </w:rPr>
              <w:fldChar w:fldCharType="begin"/>
            </w:r>
            <w:r>
              <w:rPr>
                <w:webHidden/>
              </w:rPr>
              <w:instrText xml:space="preserve"> PAGEREF _Toc224216343 \h </w:instrText>
            </w:r>
            <w:r>
              <w:rPr>
                <w:webHidden/>
              </w:rPr>
            </w:r>
            <w:r>
              <w:rPr>
                <w:webHidden/>
              </w:rPr>
              <w:fldChar w:fldCharType="separate"/>
            </w:r>
            <w:r w:rsidR="00D342BC">
              <w:rPr>
                <w:webHidden/>
              </w:rPr>
              <w:t>12</w:t>
            </w:r>
            <w:r>
              <w:rPr>
                <w:webHidden/>
              </w:rPr>
              <w:fldChar w:fldCharType="end"/>
            </w:r>
          </w:hyperlink>
        </w:p>
        <w:p w14:paraId="61BF4658" w14:textId="05E9EEEE" w:rsidR="0007034C" w:rsidRDefault="0007034C">
          <w:pPr>
            <w:pStyle w:val="TOC2"/>
            <w:rPr>
              <w:rFonts w:eastAsiaTheme="minorEastAsia"/>
              <w:lang w:eastAsia="en-GB"/>
            </w:rPr>
          </w:pPr>
          <w:hyperlink w:anchor="_Toc224216344" w:history="1">
            <w:r w:rsidRPr="00964E30">
              <w:rPr>
                <w:rStyle w:val="Hyperlink"/>
              </w:rPr>
              <w:t>Appendix 2: Other attendees at the meeting</w:t>
            </w:r>
            <w:r>
              <w:rPr>
                <w:webHidden/>
              </w:rPr>
              <w:tab/>
            </w:r>
            <w:r>
              <w:rPr>
                <w:webHidden/>
              </w:rPr>
              <w:fldChar w:fldCharType="begin"/>
            </w:r>
            <w:r>
              <w:rPr>
                <w:webHidden/>
              </w:rPr>
              <w:instrText xml:space="preserve"> PAGEREF _Toc224216344 \h </w:instrText>
            </w:r>
            <w:r>
              <w:rPr>
                <w:webHidden/>
              </w:rPr>
            </w:r>
            <w:r>
              <w:rPr>
                <w:webHidden/>
              </w:rPr>
              <w:fldChar w:fldCharType="separate"/>
            </w:r>
            <w:r w:rsidR="00D342BC">
              <w:rPr>
                <w:webHidden/>
              </w:rPr>
              <w:t>15</w:t>
            </w:r>
            <w:r>
              <w:rPr>
                <w:webHidden/>
              </w:rPr>
              <w:fldChar w:fldCharType="end"/>
            </w:r>
          </w:hyperlink>
        </w:p>
        <w:p w14:paraId="150CC8BF" w14:textId="01FA8B4B" w:rsidR="003549A0" w:rsidRDefault="003549A0">
          <w:r>
            <w:rPr>
              <w:b/>
              <w:bCs/>
            </w:rPr>
            <w:fldChar w:fldCharType="end"/>
          </w:r>
        </w:p>
      </w:sdtContent>
    </w:sdt>
    <w:p w14:paraId="0B08C23D" w14:textId="77777777" w:rsidR="003C0A7A" w:rsidRDefault="003C0A7A">
      <w:r>
        <w:br w:type="page"/>
      </w:r>
    </w:p>
    <w:p w14:paraId="1AEB00FC" w14:textId="4C03F04C" w:rsidR="009247C9" w:rsidRDefault="00A13506" w:rsidP="00A13506">
      <w:pPr>
        <w:pStyle w:val="Heading2"/>
        <w:numPr>
          <w:ilvl w:val="0"/>
          <w:numId w:val="1"/>
        </w:numPr>
      </w:pPr>
      <w:bookmarkStart w:id="0" w:name="_Toc224216335"/>
      <w:r>
        <w:lastRenderedPageBreak/>
        <w:t>Background</w:t>
      </w:r>
      <w:bookmarkEnd w:id="0"/>
    </w:p>
    <w:p w14:paraId="7EA1B359" w14:textId="6A7C9021" w:rsidR="00784159" w:rsidRDefault="00784159" w:rsidP="00784159">
      <w:r>
        <w:t>Digital technologies and artificial intell</w:t>
      </w:r>
      <w:r w:rsidR="006B4827">
        <w:t xml:space="preserve">igence (AI) are rapidly reshaping health and care delivery across the NHS. </w:t>
      </w:r>
      <w:r w:rsidR="001B53A7">
        <w:t>These technologies offer opportunities to improve early diagnosis, streamline workflows</w:t>
      </w:r>
      <w:r w:rsidR="002B218D">
        <w:t xml:space="preserve">, enhance patient experience, and help in managing rising system pressures. </w:t>
      </w:r>
      <w:r w:rsidR="00E168BB">
        <w:t>The use of digital and AI aligns with the Government's 10-Year Health Plan, which emphasises shifting from analogue to digital</w:t>
      </w:r>
      <w:r w:rsidR="00191BA7">
        <w:t xml:space="preserve"> services, and supporting care closer to home. </w:t>
      </w:r>
    </w:p>
    <w:p w14:paraId="1CA50359" w14:textId="7EE0B91A" w:rsidR="00191BA7" w:rsidRPr="00784159" w:rsidRDefault="00191BA7" w:rsidP="00784159">
      <w:r>
        <w:t xml:space="preserve">However, </w:t>
      </w:r>
      <w:r w:rsidR="0095769D">
        <w:t xml:space="preserve">the pace of adoption, variation in governance, and emerging concerns about ethics, </w:t>
      </w:r>
      <w:r w:rsidR="001C6DE7">
        <w:t>environmental</w:t>
      </w:r>
      <w:r w:rsidR="0095769D">
        <w:t xml:space="preserve"> impact, and inequality</w:t>
      </w:r>
      <w:r w:rsidR="001C6DE7">
        <w:t xml:space="preserve"> present significant challenges that must be addressed to ensure safe and equitable implementation across the South West and wider NHS. </w:t>
      </w:r>
    </w:p>
    <w:p w14:paraId="595B55C8" w14:textId="51C7B1B8" w:rsidR="00C73E63" w:rsidRDefault="008108E7" w:rsidP="00E80461">
      <w:pPr>
        <w:pStyle w:val="ListParagraph"/>
        <w:numPr>
          <w:ilvl w:val="2"/>
          <w:numId w:val="6"/>
        </w:numPr>
        <w:rPr>
          <w:b/>
          <w:bCs/>
        </w:rPr>
      </w:pPr>
      <w:r>
        <w:rPr>
          <w:b/>
          <w:bCs/>
        </w:rPr>
        <w:t>Current Development in AI Across the NHS</w:t>
      </w:r>
    </w:p>
    <w:p w14:paraId="10A68D33" w14:textId="6550427F" w:rsidR="00202AF2" w:rsidRDefault="00653391" w:rsidP="00202AF2">
      <w:pPr>
        <w:ind w:left="50"/>
      </w:pPr>
      <w:r>
        <w:t>AI-driven innovation is accelerating across clinical and operational domains in the NHS</w:t>
      </w:r>
      <w:r w:rsidR="001079F7">
        <w:t>.</w:t>
      </w:r>
      <w:r>
        <w:t xml:space="preserve"> National pilots, such as bronchoscopy for lung cancer</w:t>
      </w:r>
      <w:r>
        <w:rPr>
          <w:rStyle w:val="FootnoteReference"/>
        </w:rPr>
        <w:footnoteReference w:id="1"/>
      </w:r>
      <w:r>
        <w:t xml:space="preserve"> and AI-assisted poly</w:t>
      </w:r>
      <w:r w:rsidR="00FF78CA">
        <w:t>p</w:t>
      </w:r>
      <w:r>
        <w:t xml:space="preserve"> detection in colonoscopy</w:t>
      </w:r>
      <w:r w:rsidR="004E39D4">
        <w:t>, demonstrate strong potential for earlier diagnosis, improved accuracy, and reduced</w:t>
      </w:r>
      <w:r w:rsidR="00FF78CA">
        <w:t xml:space="preserve"> inequalities in outcomes. Conditional recommendations by NICE</w:t>
      </w:r>
      <w:r w:rsidR="00A314C8">
        <w:rPr>
          <w:rStyle w:val="FootnoteReference"/>
        </w:rPr>
        <w:footnoteReference w:id="2"/>
      </w:r>
      <w:r w:rsidR="00FF78CA">
        <w:t xml:space="preserve"> for AI colonoscopy tools reinforce the importance of AI as a “second pair of eyes” to support clinicians in high-risk pathways, though further evidence is required to assess long-term impact. </w:t>
      </w:r>
    </w:p>
    <w:p w14:paraId="65E54BD4" w14:textId="67BAA716" w:rsidR="00B416AB" w:rsidRPr="00202AF2" w:rsidRDefault="00B416AB" w:rsidP="00202AF2">
      <w:pPr>
        <w:ind w:left="50"/>
      </w:pPr>
      <w:r>
        <w:t>Operationally, AI forecasting tools are supporting hospitals to anticipate A&amp;E demand</w:t>
      </w:r>
      <w:r w:rsidR="00AC10BC">
        <w:rPr>
          <w:rStyle w:val="FootnoteReference"/>
        </w:rPr>
        <w:footnoteReference w:id="3"/>
      </w:r>
      <w:r w:rsidR="00A35BF0">
        <w:t xml:space="preserve">, manage winter pressures, plan </w:t>
      </w:r>
      <w:r w:rsidR="00D72A9B">
        <w:t>staffing,</w:t>
      </w:r>
      <w:r w:rsidR="00A35BF0">
        <w:t xml:space="preserve"> and avoid “bottlenecks</w:t>
      </w:r>
      <w:r w:rsidR="00D72A9B">
        <w:t>.”</w:t>
      </w:r>
      <w:r w:rsidR="00A35BF0">
        <w:t xml:space="preserve"> Early feedback indicates improved decision making</w:t>
      </w:r>
      <w:r w:rsidR="00BD7BA7">
        <w:t xml:space="preserve">, and enhanced capacity management in hospital settings. </w:t>
      </w:r>
      <w:r w:rsidR="009011B0">
        <w:t>These tools are part of the Government’s AI Exemplars Programme</w:t>
      </w:r>
      <w:r w:rsidR="00D47075">
        <w:rPr>
          <w:rStyle w:val="FootnoteReference"/>
        </w:rPr>
        <w:footnoteReference w:id="4"/>
      </w:r>
      <w:r w:rsidR="00D47075">
        <w:t>, which aims to scale practical</w:t>
      </w:r>
      <w:r w:rsidR="00392832">
        <w:t xml:space="preserve">, safe AI solutions across public services, including health, education, </w:t>
      </w:r>
      <w:r w:rsidR="00D72A9B">
        <w:t>justice,</w:t>
      </w:r>
      <w:r w:rsidR="00392832">
        <w:t xml:space="preserve"> and government platforms</w:t>
      </w:r>
      <w:r w:rsidR="00D72A9B">
        <w:t xml:space="preserve">. </w:t>
      </w:r>
    </w:p>
    <w:p w14:paraId="1DB958C7" w14:textId="4A036FF6" w:rsidR="00784159" w:rsidRDefault="00104F87" w:rsidP="00E80461">
      <w:pPr>
        <w:pStyle w:val="ListParagraph"/>
        <w:numPr>
          <w:ilvl w:val="2"/>
          <w:numId w:val="6"/>
        </w:numPr>
        <w:rPr>
          <w:b/>
          <w:bCs/>
        </w:rPr>
      </w:pPr>
      <w:r>
        <w:rPr>
          <w:b/>
          <w:bCs/>
        </w:rPr>
        <w:t xml:space="preserve">Experiences and Concerns from Patients and Professionals </w:t>
      </w:r>
    </w:p>
    <w:p w14:paraId="6235A0DE" w14:textId="1620E250" w:rsidR="00782529" w:rsidRDefault="00E82C5A" w:rsidP="00104F87">
      <w:pPr>
        <w:ind w:left="50"/>
      </w:pPr>
      <w:r>
        <w:t>With any new technology, public and professional engagement is paramount</w:t>
      </w:r>
      <w:r w:rsidR="009A17FE">
        <w:t xml:space="preserve"> for success, and in the case of </w:t>
      </w:r>
      <w:r w:rsidR="00A77E31">
        <w:t xml:space="preserve">AI and digital, feedback highlights both enthusiasm and caution. </w:t>
      </w:r>
      <w:r w:rsidR="00AC44AE">
        <w:t>Healthwatch reports</w:t>
      </w:r>
      <w:r w:rsidR="0007026D">
        <w:rPr>
          <w:rStyle w:val="FootnoteReference"/>
        </w:rPr>
        <w:footnoteReference w:id="5"/>
      </w:r>
      <w:r w:rsidR="00AC44AE">
        <w:t xml:space="preserve"> that </w:t>
      </w:r>
      <w:r w:rsidR="00581718">
        <w:t xml:space="preserve">people </w:t>
      </w:r>
      <w:r w:rsidR="00AC44AE">
        <w:t xml:space="preserve">are increasingly turning to </w:t>
      </w:r>
      <w:r w:rsidR="004777B7">
        <w:t>digital</w:t>
      </w:r>
      <w:r w:rsidR="00581718">
        <w:t xml:space="preserve"> tools</w:t>
      </w:r>
      <w:r w:rsidR="00B10FF6">
        <w:t xml:space="preserve">, such as </w:t>
      </w:r>
      <w:r w:rsidR="00E321AF">
        <w:t xml:space="preserve">note-taking and </w:t>
      </w:r>
      <w:r w:rsidR="00B10FF6">
        <w:t>automated booking systems,</w:t>
      </w:r>
      <w:r w:rsidR="00BD39A4">
        <w:t xml:space="preserve"> due to challenges </w:t>
      </w:r>
      <w:r w:rsidR="004777B7">
        <w:t xml:space="preserve">in </w:t>
      </w:r>
      <w:r w:rsidR="00BD39A4">
        <w:t xml:space="preserve">the NHS. </w:t>
      </w:r>
      <w:r w:rsidR="00B32DAB">
        <w:t xml:space="preserve">Whilst some users find </w:t>
      </w:r>
      <w:r w:rsidR="004777B7">
        <w:t xml:space="preserve">digital and AI </w:t>
      </w:r>
      <w:r w:rsidR="00B32DAB">
        <w:t xml:space="preserve">tools helpful, many encounter inaccurate advice, unclear consent arrangements, and barriers for people with </w:t>
      </w:r>
      <w:r w:rsidR="00EC0AAE">
        <w:t xml:space="preserve">disabilities or communication needs. This underlines the need for transparent policies, </w:t>
      </w:r>
      <w:r w:rsidR="00230B36">
        <w:t>robust safety evaluation, and co-designed approaches that maintain human support alongside AI-enabled systems</w:t>
      </w:r>
      <w:r w:rsidR="004777B7">
        <w:t xml:space="preserve"> / interventions</w:t>
      </w:r>
      <w:r w:rsidR="00230B36">
        <w:t xml:space="preserve">. </w:t>
      </w:r>
    </w:p>
    <w:p w14:paraId="53976910" w14:textId="2A42C337" w:rsidR="00104F87" w:rsidRDefault="00782529" w:rsidP="00104F87">
      <w:pPr>
        <w:ind w:left="50"/>
      </w:pPr>
      <w:r>
        <w:t xml:space="preserve">Within Primary Care, </w:t>
      </w:r>
      <w:r w:rsidR="00B10FF6">
        <w:t xml:space="preserve"> </w:t>
      </w:r>
      <w:r w:rsidR="008C0AED">
        <w:t>a Nuffield Trust and Royal College of General Practitioners study</w:t>
      </w:r>
      <w:r w:rsidR="00E3313D">
        <w:t xml:space="preserve"> </w:t>
      </w:r>
      <w:r w:rsidR="005145DB">
        <w:t>shows</w:t>
      </w:r>
      <w:r w:rsidR="00E3313D">
        <w:t xml:space="preserve"> that 28% of GPs are already using AI, mainly for administrative tasks and documentation</w:t>
      </w:r>
      <w:r w:rsidR="00E3313D">
        <w:rPr>
          <w:rStyle w:val="FootnoteReference"/>
        </w:rPr>
        <w:footnoteReference w:id="6"/>
      </w:r>
      <w:r w:rsidR="00E3313D">
        <w:t xml:space="preserve">. </w:t>
      </w:r>
      <w:r w:rsidR="003D1A6F">
        <w:t>GPs report that AI has the potential to reduce workload and burnout</w:t>
      </w:r>
      <w:r w:rsidR="003F671B">
        <w:t xml:space="preserve"> but raise concerns about clinical liability, data </w:t>
      </w:r>
      <w:r w:rsidR="00D72A9B">
        <w:t>governance,</w:t>
      </w:r>
      <w:r w:rsidR="003F671B">
        <w:t xml:space="preserve"> and lack of consistent national standards. </w:t>
      </w:r>
      <w:r w:rsidR="00385256">
        <w:t xml:space="preserve">Adoption also varies significantly between Integrated Care Boards (ICBs), creating inequalities in access to innovations. </w:t>
      </w:r>
    </w:p>
    <w:p w14:paraId="6A6D325E" w14:textId="52F0E6EE" w:rsidR="001A4AAB" w:rsidRPr="00104F87" w:rsidRDefault="001A4AAB" w:rsidP="00104F87">
      <w:pPr>
        <w:ind w:left="50"/>
      </w:pPr>
      <w:r>
        <w:lastRenderedPageBreak/>
        <w:t>Ambient Voice Technology (AVT) is being trailed across NHS settings to automate clinical notetaking</w:t>
      </w:r>
      <w:r w:rsidR="00C72511">
        <w:t xml:space="preserve">. Early evidence shows that there is reliable real time savings on administrative tasks, though the downstream benefits (such as </w:t>
      </w:r>
      <w:r w:rsidR="00E14673">
        <w:t>improved patient care, clinician wellbeing, or increased capacity), remain unproven</w:t>
      </w:r>
      <w:r w:rsidR="00FB5910">
        <w:rPr>
          <w:rStyle w:val="FootnoteReference"/>
        </w:rPr>
        <w:footnoteReference w:id="7"/>
      </w:r>
      <w:r w:rsidR="00FB5910">
        <w:t>.</w:t>
      </w:r>
      <w:r w:rsidR="0096675F">
        <w:t xml:space="preserve"> A mixed-methods national evaluation is underway to assess real-world impact, as well as implementation challenges and</w:t>
      </w:r>
      <w:r w:rsidR="0077147B">
        <w:t xml:space="preserve"> economic value. </w:t>
      </w:r>
    </w:p>
    <w:p w14:paraId="14786B87" w14:textId="026FF8BF" w:rsidR="00182B42" w:rsidRPr="00B812C4" w:rsidRDefault="0077147B" w:rsidP="004821FA">
      <w:pPr>
        <w:pStyle w:val="ListParagraph"/>
        <w:numPr>
          <w:ilvl w:val="2"/>
          <w:numId w:val="6"/>
        </w:numPr>
      </w:pPr>
      <w:r w:rsidRPr="0077147B">
        <w:rPr>
          <w:b/>
          <w:bCs/>
        </w:rPr>
        <w:t>Environmental Impact</w:t>
      </w:r>
    </w:p>
    <w:p w14:paraId="7AEE8700" w14:textId="26DBFF9B" w:rsidR="00B812C4" w:rsidRDefault="0077147B" w:rsidP="0077147B">
      <w:pPr>
        <w:ind w:left="50"/>
      </w:pPr>
      <w:r>
        <w:t xml:space="preserve">As AI increases across the healthcare sector, increasing attention is being paid to its environmental footprint. </w:t>
      </w:r>
      <w:r w:rsidR="00256FEB">
        <w:t>Research from the United Nations Environment Programme (UNEP)</w:t>
      </w:r>
      <w:r w:rsidR="00DD6F48">
        <w:rPr>
          <w:rStyle w:val="FootnoteReference"/>
        </w:rPr>
        <w:footnoteReference w:id="8"/>
      </w:r>
      <w:r w:rsidR="00256FEB">
        <w:t>, academic reviews</w:t>
      </w:r>
      <w:r w:rsidR="00181D14">
        <w:rPr>
          <w:rStyle w:val="FootnoteReference"/>
        </w:rPr>
        <w:footnoteReference w:id="9"/>
      </w:r>
      <w:r w:rsidR="00181D14">
        <w:rPr>
          <w:rStyle w:val="FootnoteReference"/>
        </w:rPr>
        <w:footnoteReference w:id="10"/>
      </w:r>
      <w:r w:rsidR="00256FEB">
        <w:t xml:space="preserve"> and media reporting</w:t>
      </w:r>
      <w:r w:rsidR="00897178">
        <w:rPr>
          <w:rStyle w:val="FootnoteReference"/>
        </w:rPr>
        <w:footnoteReference w:id="11"/>
      </w:r>
      <w:r w:rsidR="004C44D4">
        <w:t xml:space="preserve"> highlight the carbon, water and resource costs associated with large-scale data centres</w:t>
      </w:r>
      <w:r w:rsidR="00D72A9B">
        <w:t xml:space="preserve">. </w:t>
      </w:r>
      <w:r w:rsidR="00363353">
        <w:t>Wh</w:t>
      </w:r>
      <w:r w:rsidR="00653156">
        <w:t>i</w:t>
      </w:r>
      <w:r w:rsidR="00363353">
        <w:t>le AI</w:t>
      </w:r>
      <w:r w:rsidR="00653156">
        <w:t xml:space="preserve"> may support climate adaptation and operational efficiencies in health systems, it also introduce</w:t>
      </w:r>
      <w:r w:rsidR="00C65E33">
        <w:t>s</w:t>
      </w:r>
      <w:r w:rsidR="00653156">
        <w:t xml:space="preserve"> risks such as increased emissions, </w:t>
      </w:r>
      <w:r w:rsidR="001837EF">
        <w:t xml:space="preserve">rapid hardware obsolescence, and </w:t>
      </w:r>
      <w:r w:rsidR="00052347">
        <w:t>contradictions be</w:t>
      </w:r>
      <w:r w:rsidR="00105B36">
        <w:t xml:space="preserve">tween sustainability ambitions and digital expansion. Evidence on real-world healthcare environmental impacts remains limited, underscoring </w:t>
      </w:r>
      <w:r w:rsidR="0004200A">
        <w:t xml:space="preserve">the need for sustainability metrics, life-cycle assessment, and integration of environmental considerations into digital ethics and health technology assessments. </w:t>
      </w:r>
    </w:p>
    <w:p w14:paraId="076494CD" w14:textId="081E4300" w:rsidR="00B812C4" w:rsidRPr="0077147B" w:rsidRDefault="00B812C4" w:rsidP="00B812C4">
      <w:pPr>
        <w:pStyle w:val="ListParagraph"/>
        <w:numPr>
          <w:ilvl w:val="2"/>
          <w:numId w:val="6"/>
        </w:numPr>
      </w:pPr>
      <w:r>
        <w:rPr>
          <w:b/>
          <w:bCs/>
        </w:rPr>
        <w:t xml:space="preserve">Regional Context: AI </w:t>
      </w:r>
      <w:r w:rsidR="004777B7">
        <w:rPr>
          <w:b/>
          <w:bCs/>
        </w:rPr>
        <w:t xml:space="preserve">and Digital </w:t>
      </w:r>
      <w:r>
        <w:rPr>
          <w:b/>
          <w:bCs/>
        </w:rPr>
        <w:t>in the South West</w:t>
      </w:r>
    </w:p>
    <w:p w14:paraId="36645D36" w14:textId="29563729" w:rsidR="0077147B" w:rsidRDefault="007A500E" w:rsidP="0077147B">
      <w:pPr>
        <w:ind w:left="50"/>
      </w:pPr>
      <w:r>
        <w:t>Across South West England, several digital and AI programmes are demonstrating positive results, showcasing how data-driven care can improve</w:t>
      </w:r>
      <w:r w:rsidR="008222D3">
        <w:t xml:space="preserve"> flow, prevention, </w:t>
      </w:r>
      <w:r w:rsidR="004777B7">
        <w:t xml:space="preserve">diagnosis, </w:t>
      </w:r>
      <w:r w:rsidR="007F6EDA">
        <w:t>treatment,</w:t>
      </w:r>
      <w:r w:rsidR="004777B7">
        <w:t xml:space="preserve"> </w:t>
      </w:r>
      <w:r w:rsidR="008222D3">
        <w:t xml:space="preserve">and integration: </w:t>
      </w:r>
    </w:p>
    <w:p w14:paraId="32CBF411" w14:textId="4A8067C3" w:rsidR="008222D3" w:rsidRDefault="007139C5" w:rsidP="008222D3">
      <w:pPr>
        <w:pStyle w:val="ListParagraph"/>
        <w:numPr>
          <w:ilvl w:val="0"/>
          <w:numId w:val="9"/>
        </w:numPr>
      </w:pPr>
      <w:r>
        <w:t>Royal Devon University Healthcare</w:t>
      </w:r>
      <w:r w:rsidR="0085562F">
        <w:t>’s discharge and patient-flow AI models are supporting safer, more efficient transitions of care by predicting readmission risk and mapping discharge pathways</w:t>
      </w:r>
      <w:r w:rsidR="0085562F">
        <w:rPr>
          <w:rStyle w:val="FootnoteReference"/>
        </w:rPr>
        <w:footnoteReference w:id="12"/>
      </w:r>
      <w:r w:rsidR="0085562F">
        <w:t>.</w:t>
      </w:r>
    </w:p>
    <w:p w14:paraId="5D1C80B1" w14:textId="28F1CF5D" w:rsidR="0085562F" w:rsidRDefault="00805649" w:rsidP="008222D3">
      <w:pPr>
        <w:pStyle w:val="ListParagraph"/>
        <w:numPr>
          <w:ilvl w:val="0"/>
          <w:numId w:val="9"/>
        </w:numPr>
      </w:pPr>
      <w:r>
        <w:t xml:space="preserve">Health Innovation South West has deployed digital </w:t>
      </w:r>
      <w:r w:rsidR="0033429F">
        <w:t>and AI tools, including virtual ward technologies, point-of-</w:t>
      </w:r>
      <w:r w:rsidR="00B26313">
        <w:t>care diagnostics, and AI-enabled risk stratification, which is helping hundreds of patients</w:t>
      </w:r>
      <w:r w:rsidR="00B26313">
        <w:rPr>
          <w:rStyle w:val="FootnoteReference"/>
        </w:rPr>
        <w:footnoteReference w:id="13"/>
      </w:r>
      <w:r w:rsidR="00B26313">
        <w:t xml:space="preserve">. </w:t>
      </w:r>
      <w:r w:rsidR="0061305F">
        <w:t xml:space="preserve">These interventions have improved </w:t>
      </w:r>
      <w:r w:rsidR="007F64CD">
        <w:t>integrated work</w:t>
      </w:r>
      <w:r w:rsidR="004777B7">
        <w:t>ing</w:t>
      </w:r>
      <w:r w:rsidR="007F64CD">
        <w:t xml:space="preserve">, </w:t>
      </w:r>
      <w:r w:rsidR="00A6465E">
        <w:t>shortened</w:t>
      </w:r>
      <w:r w:rsidR="007F64CD">
        <w:t xml:space="preserve"> diagnostic pathways, and enhanced clinical confidence. </w:t>
      </w:r>
    </w:p>
    <w:p w14:paraId="45BD510D" w14:textId="259EC205" w:rsidR="00A6465E" w:rsidRDefault="00B46A8E" w:rsidP="008222D3">
      <w:pPr>
        <w:pStyle w:val="ListParagraph"/>
        <w:numPr>
          <w:ilvl w:val="0"/>
          <w:numId w:val="9"/>
        </w:numPr>
      </w:pPr>
      <w:r>
        <w:t xml:space="preserve">NHS </w:t>
      </w:r>
      <w:r w:rsidR="00666CC5">
        <w:t>South, Central and West (CSW) implemented Brave-AI</w:t>
      </w:r>
      <w:r w:rsidR="005869D6">
        <w:t xml:space="preserve"> which has strengthened proactive and personalised care within Integrated Neighbourhood Teams (INTs)</w:t>
      </w:r>
      <w:r w:rsidR="008C1F3F">
        <w:rPr>
          <w:rStyle w:val="FootnoteReference"/>
        </w:rPr>
        <w:footnoteReference w:id="14"/>
      </w:r>
      <w:r w:rsidR="005869D6">
        <w:t xml:space="preserve">. </w:t>
      </w:r>
    </w:p>
    <w:p w14:paraId="7F844502" w14:textId="76DF38B5" w:rsidR="00EA70A3" w:rsidRDefault="003C5451" w:rsidP="008222D3">
      <w:pPr>
        <w:pStyle w:val="ListParagraph"/>
        <w:numPr>
          <w:ilvl w:val="0"/>
          <w:numId w:val="9"/>
        </w:numPr>
      </w:pPr>
      <w:r>
        <w:t>NHS England’s Digital Neighbourhoods Programme continues to build digital capability across</w:t>
      </w:r>
      <w:r w:rsidR="001E106E">
        <w:t xml:space="preserve"> more than 40 PCNs, improving collaboration, supporting preventative care, and expanding digital skills through initiatives such as Digital HOPE</w:t>
      </w:r>
      <w:r w:rsidR="00E80246">
        <w:rPr>
          <w:rStyle w:val="FootnoteReference"/>
        </w:rPr>
        <w:footnoteReference w:id="15"/>
      </w:r>
      <w:r w:rsidR="001E106E">
        <w:t xml:space="preserve">. </w:t>
      </w:r>
    </w:p>
    <w:p w14:paraId="741EAFDB" w14:textId="7A1C86E5" w:rsidR="00FC5CA9" w:rsidRDefault="00FC5CA9" w:rsidP="00FC5CA9">
      <w:r>
        <w:lastRenderedPageBreak/>
        <w:t>Together, these programmes illustrate the South West’s leadership in developing safe, data-driven, patient-centred</w:t>
      </w:r>
      <w:r w:rsidR="004A6299">
        <w:t xml:space="preserve"> approaches to digital transformation, while also revealing variation in maturity and readiness across the region. </w:t>
      </w:r>
    </w:p>
    <w:p w14:paraId="59D3A5F6" w14:textId="0C7A3414" w:rsidR="00263D00" w:rsidRDefault="005B5C79" w:rsidP="00263D00">
      <w:pPr>
        <w:pStyle w:val="Heading2"/>
        <w:rPr>
          <w:rFonts w:ascii="Arial Nova" w:hAnsi="Arial Nova"/>
          <w:b/>
          <w:bCs/>
          <w:sz w:val="24"/>
          <w:szCs w:val="24"/>
        </w:rPr>
      </w:pPr>
      <w:bookmarkStart w:id="1" w:name="_Toc224216336"/>
      <w:r w:rsidRPr="009576FD">
        <w:rPr>
          <w:b/>
          <w:bCs/>
          <w:sz w:val="24"/>
          <w:szCs w:val="24"/>
        </w:rPr>
        <w:t>1.</w:t>
      </w:r>
      <w:r w:rsidR="00F52AD6">
        <w:rPr>
          <w:b/>
          <w:bCs/>
          <w:sz w:val="24"/>
          <w:szCs w:val="24"/>
        </w:rPr>
        <w:t>1</w:t>
      </w:r>
      <w:r w:rsidRPr="009576FD">
        <w:rPr>
          <w:b/>
          <w:bCs/>
          <w:sz w:val="24"/>
          <w:szCs w:val="24"/>
        </w:rPr>
        <w:t xml:space="preserve"> </w:t>
      </w:r>
      <w:r w:rsidR="007F74FB">
        <w:rPr>
          <w:rFonts w:ascii="Arial Nova" w:hAnsi="Arial Nova"/>
          <w:b/>
          <w:bCs/>
          <w:sz w:val="24"/>
          <w:szCs w:val="24"/>
        </w:rPr>
        <w:t>Digital/Virtual Perspectives from a Frontline Clinician</w:t>
      </w:r>
      <w:bookmarkEnd w:id="1"/>
    </w:p>
    <w:p w14:paraId="24EF640F" w14:textId="77777777" w:rsidR="00995E0A" w:rsidRDefault="00995E0A" w:rsidP="00263D00">
      <w:r w:rsidRPr="00995E0A">
        <w:t xml:space="preserve">A consultant haematologist provided the Senate Council with insights into how digital tools and virtual models could enhance the iron deficiency anaemia (IDA) pathway, highlighting both the opportunities and the operational barriers faced in frontline care. </w:t>
      </w:r>
    </w:p>
    <w:p w14:paraId="140A6607" w14:textId="16CD6F9C" w:rsidR="00F82C51" w:rsidRDefault="00F82C51" w:rsidP="00263D00">
      <w:pPr>
        <w:rPr>
          <w:b/>
          <w:bCs/>
        </w:rPr>
      </w:pPr>
      <w:r w:rsidRPr="00E86B31">
        <w:rPr>
          <w:b/>
          <w:bCs/>
        </w:rPr>
        <w:t>1.</w:t>
      </w:r>
      <w:r w:rsidR="00F52AD6">
        <w:rPr>
          <w:b/>
          <w:bCs/>
        </w:rPr>
        <w:t>1</w:t>
      </w:r>
      <w:r w:rsidRPr="00E86B31">
        <w:rPr>
          <w:b/>
          <w:bCs/>
        </w:rPr>
        <w:t xml:space="preserve">.1 </w:t>
      </w:r>
      <w:r w:rsidR="00E86B31">
        <w:rPr>
          <w:b/>
          <w:bCs/>
        </w:rPr>
        <w:tab/>
        <w:t xml:space="preserve"> </w:t>
      </w:r>
      <w:r w:rsidR="00F20266">
        <w:rPr>
          <w:b/>
          <w:bCs/>
        </w:rPr>
        <w:t xml:space="preserve">Laboratory decision support </w:t>
      </w:r>
    </w:p>
    <w:p w14:paraId="0590DFAA" w14:textId="22089580" w:rsidR="00EC41E8" w:rsidRDefault="00EC41E8" w:rsidP="00263D00">
      <w:r>
        <w:t xml:space="preserve">The clinician described the pilot using clinical decision software to automatically trigger additional tests (such as ferritin) when blood results suggest iron deficiency. </w:t>
      </w:r>
      <w:r w:rsidR="00C4447F">
        <w:t>This “reflex testing” approach has the potential to:</w:t>
      </w:r>
    </w:p>
    <w:p w14:paraId="6AE8229F" w14:textId="73657AB5" w:rsidR="00C4447F" w:rsidRDefault="00C4447F" w:rsidP="00C4447F">
      <w:pPr>
        <w:pStyle w:val="ListParagraph"/>
        <w:numPr>
          <w:ilvl w:val="0"/>
          <w:numId w:val="10"/>
        </w:numPr>
      </w:pPr>
      <w:r>
        <w:t>Reduce delays caused by repeat blood tests</w:t>
      </w:r>
    </w:p>
    <w:p w14:paraId="30447075" w14:textId="3433D94F" w:rsidR="0067358A" w:rsidRDefault="0067358A" w:rsidP="00C4447F">
      <w:pPr>
        <w:pStyle w:val="ListParagraph"/>
        <w:numPr>
          <w:ilvl w:val="0"/>
          <w:numId w:val="10"/>
        </w:numPr>
      </w:pPr>
      <w:r>
        <w:t>Provide faster diagnostic clarity for GPs</w:t>
      </w:r>
    </w:p>
    <w:p w14:paraId="493D8421" w14:textId="0D6BC300" w:rsidR="0067358A" w:rsidRDefault="0067358A" w:rsidP="00C4447F">
      <w:pPr>
        <w:pStyle w:val="ListParagraph"/>
        <w:numPr>
          <w:ilvl w:val="0"/>
          <w:numId w:val="10"/>
        </w:numPr>
      </w:pPr>
      <w:r>
        <w:t xml:space="preserve">Standardise investigations using evidence-based algorithms. </w:t>
      </w:r>
    </w:p>
    <w:p w14:paraId="1513AFBA" w14:textId="77777777" w:rsidR="00F82BC3" w:rsidRDefault="00F82BC3" w:rsidP="0067358A">
      <w:r w:rsidRPr="00F82BC3">
        <w:t>However, implementation is constrained by current laboratory processes and workforce capacity, which make automation difficult to scale, alongside funding models that influence consistency of rollout.</w:t>
      </w:r>
    </w:p>
    <w:p w14:paraId="4339D093" w14:textId="5A37430A" w:rsidR="00EB003D" w:rsidRDefault="00EB003D" w:rsidP="0067358A">
      <w:r>
        <w:rPr>
          <w:b/>
          <w:bCs/>
        </w:rPr>
        <w:t>1.</w:t>
      </w:r>
      <w:r w:rsidR="00F52AD6">
        <w:rPr>
          <w:b/>
          <w:bCs/>
        </w:rPr>
        <w:t>1</w:t>
      </w:r>
      <w:r>
        <w:rPr>
          <w:b/>
          <w:bCs/>
        </w:rPr>
        <w:t>.2</w:t>
      </w:r>
      <w:r>
        <w:rPr>
          <w:b/>
          <w:bCs/>
        </w:rPr>
        <w:tab/>
        <w:t xml:space="preserve"> </w:t>
      </w:r>
      <w:r w:rsidR="00D86797">
        <w:rPr>
          <w:b/>
          <w:bCs/>
        </w:rPr>
        <w:t>Virtual Pathway for IV Iron Therapy</w:t>
      </w:r>
    </w:p>
    <w:p w14:paraId="2E4EEAEA" w14:textId="41FBE0F6" w:rsidR="00206AA9" w:rsidRDefault="00D86797" w:rsidP="0067358A">
      <w:r>
        <w:t>For patients who do not respond to</w:t>
      </w:r>
      <w:r w:rsidR="005C59E3">
        <w:t xml:space="preserve"> oral iron, the clinician runs a virtual pathway for IV iron therapy which combines telephone or face-to-face assessments with treatment </w:t>
      </w:r>
      <w:r w:rsidR="007B7AA6">
        <w:t xml:space="preserve">on a </w:t>
      </w:r>
      <w:r w:rsidR="005C59E3">
        <w:t xml:space="preserve">planned </w:t>
      </w:r>
      <w:r w:rsidR="007B7AA6">
        <w:t xml:space="preserve">unit. </w:t>
      </w:r>
      <w:r w:rsidR="00F67E8F">
        <w:t>Although clinically successful, the service relie</w:t>
      </w:r>
      <w:r w:rsidR="00206AA9">
        <w:t>s</w:t>
      </w:r>
      <w:r w:rsidR="00F67E8F">
        <w:t xml:space="preserve"> heavily on paper blood forms</w:t>
      </w:r>
      <w:r w:rsidR="00537997">
        <w:t xml:space="preserve">, generic email inboxes, and manual tracking because the electronic requesting does not work across both GP and hospital systems. </w:t>
      </w:r>
      <w:r w:rsidR="00206AA9">
        <w:t xml:space="preserve">Though there is clear patient benefit, the reliance on workaround processes makes the pathway labour-intensive, and limits its ability to scale in </w:t>
      </w:r>
      <w:r w:rsidR="00A82090">
        <w:t>its</w:t>
      </w:r>
      <w:r w:rsidR="00206AA9">
        <w:t xml:space="preserve"> current form.</w:t>
      </w:r>
      <w:r w:rsidR="004777B7">
        <w:t xml:space="preserve"> To make this work, better integration of GP and hospital systems is essential.</w:t>
      </w:r>
    </w:p>
    <w:p w14:paraId="39978665" w14:textId="6B9FB3AD" w:rsidR="00D86797" w:rsidRDefault="005847ED" w:rsidP="0067358A">
      <w:r>
        <w:rPr>
          <w:b/>
          <w:bCs/>
        </w:rPr>
        <w:t>1.</w:t>
      </w:r>
      <w:r w:rsidR="00F52AD6">
        <w:rPr>
          <w:b/>
          <w:bCs/>
        </w:rPr>
        <w:t>1</w:t>
      </w:r>
      <w:r>
        <w:rPr>
          <w:b/>
          <w:bCs/>
        </w:rPr>
        <w:t>.3</w:t>
      </w:r>
      <w:r>
        <w:rPr>
          <w:b/>
          <w:bCs/>
        </w:rPr>
        <w:tab/>
        <w:t xml:space="preserve"> Test Result Access on the NHS App</w:t>
      </w:r>
    </w:p>
    <w:p w14:paraId="22C5060C" w14:textId="04964157" w:rsidR="002560D7" w:rsidRDefault="003572CD" w:rsidP="0067358A">
      <w:r>
        <w:t xml:space="preserve">Whilst the NHS App allows </w:t>
      </w:r>
      <w:r w:rsidR="00C06C30">
        <w:t xml:space="preserve">for patients to view a </w:t>
      </w:r>
      <w:r w:rsidR="002D22BB">
        <w:t>wide</w:t>
      </w:r>
      <w:r w:rsidR="00C06C30">
        <w:t xml:space="preserve"> range of information</w:t>
      </w:r>
      <w:r w:rsidR="00583B3F">
        <w:t xml:space="preserve">, it still </w:t>
      </w:r>
      <w:r w:rsidR="002D22BB">
        <w:t xml:space="preserve">presents </w:t>
      </w:r>
      <w:r w:rsidR="002560D7">
        <w:t>l</w:t>
      </w:r>
      <w:r w:rsidR="00583B3F">
        <w:t xml:space="preserve">imitations </w:t>
      </w:r>
      <w:r w:rsidR="00A85B6A">
        <w:t>for clinicians</w:t>
      </w:r>
      <w:r w:rsidR="002560D7">
        <w:t xml:space="preserve"> managing diverse caseloads</w:t>
      </w:r>
      <w:r w:rsidR="00A85B6A">
        <w:t xml:space="preserve">. The consultant haematologist explained that </w:t>
      </w:r>
      <w:r w:rsidR="002560D7">
        <w:t>their patient cohort</w:t>
      </w:r>
      <w:r w:rsidR="00CE704F">
        <w:t xml:space="preserve"> includes both low-risk IDA patients and high-risk blood cancer patients. Currently, the NHS App does not distinguish between</w:t>
      </w:r>
      <w:r w:rsidR="0042122E">
        <w:t xml:space="preserve"> these groups, so a blanket  restriction prevents all patients from accessing their blood test results under this clinician. </w:t>
      </w:r>
      <w:r w:rsidR="00FB055A">
        <w:t>As a result, low-risk IDA patients are unable to access information that could empower them to</w:t>
      </w:r>
      <w:r w:rsidR="00FB37BB">
        <w:t xml:space="preserve"> manage their condition</w:t>
      </w:r>
      <w:r w:rsidR="00382FC5">
        <w:t>, while high-risk leukaemia patients are protected from</w:t>
      </w:r>
      <w:r w:rsidR="00180488">
        <w:t xml:space="preserve"> potentially distressing data (such as relapse). This blanket restriction may inadvertently hinder </w:t>
      </w:r>
      <w:r w:rsidR="004E0946">
        <w:t xml:space="preserve">patient engagement and self-management for those who would benefit from greater transparency. </w:t>
      </w:r>
    </w:p>
    <w:p w14:paraId="4B73948D" w14:textId="37649DF9" w:rsidR="004E0946" w:rsidRDefault="00F81BDB" w:rsidP="0067358A">
      <w:r>
        <w:t>The clinici</w:t>
      </w:r>
      <w:r w:rsidR="00494F13">
        <w:t xml:space="preserve">ans experience underscores the </w:t>
      </w:r>
      <w:r w:rsidR="002C5E1B">
        <w:t>real-world impact of digital health tools, highlighting the need for more sophisticated and nuanced access controls.</w:t>
      </w:r>
    </w:p>
    <w:p w14:paraId="3C990EB0" w14:textId="32B4F670" w:rsidR="005B5C79" w:rsidRDefault="00DB1CD7" w:rsidP="00960A86">
      <w:pPr>
        <w:pStyle w:val="Heading2"/>
        <w:tabs>
          <w:tab w:val="left" w:pos="2258"/>
        </w:tabs>
        <w:rPr>
          <w:rFonts w:ascii="Arial Nova" w:eastAsia="Arial" w:hAnsi="Arial Nova" w:cs="Arial"/>
          <w:b/>
          <w:sz w:val="24"/>
          <w:szCs w:val="24"/>
        </w:rPr>
      </w:pPr>
      <w:bookmarkStart w:id="2" w:name="_Toc224216337"/>
      <w:r w:rsidRPr="009576FD">
        <w:rPr>
          <w:b/>
          <w:bCs/>
          <w:sz w:val="24"/>
          <w:szCs w:val="24"/>
        </w:rPr>
        <w:lastRenderedPageBreak/>
        <w:t>1.</w:t>
      </w:r>
      <w:r w:rsidR="00F52AD6">
        <w:rPr>
          <w:b/>
          <w:bCs/>
          <w:sz w:val="24"/>
          <w:szCs w:val="24"/>
        </w:rPr>
        <w:t>2</w:t>
      </w:r>
      <w:r w:rsidRPr="009576FD">
        <w:rPr>
          <w:b/>
          <w:bCs/>
          <w:sz w:val="24"/>
          <w:szCs w:val="24"/>
        </w:rPr>
        <w:t xml:space="preserve"> </w:t>
      </w:r>
      <w:r w:rsidR="00B25517">
        <w:rPr>
          <w:rFonts w:ascii="Arial Nova" w:eastAsia="Arial" w:hAnsi="Arial Nova" w:cs="Arial"/>
          <w:b/>
          <w:sz w:val="24"/>
          <w:szCs w:val="24"/>
        </w:rPr>
        <w:t>Citizens’ Assembly and Patient Views of AI in Healthcare</w:t>
      </w:r>
      <w:bookmarkEnd w:id="2"/>
    </w:p>
    <w:p w14:paraId="74521FCA" w14:textId="370DFFC0" w:rsidR="00EF70B7" w:rsidRDefault="00FF01C8" w:rsidP="00EF70B7">
      <w:r>
        <w:t xml:space="preserve">The Citizens' Assembly </w:t>
      </w:r>
      <w:r w:rsidR="00CA4068">
        <w:t xml:space="preserve">(CA) </w:t>
      </w:r>
      <w:r>
        <w:t>representative provided the Senate Council with a</w:t>
      </w:r>
      <w:r w:rsidR="00CC13D7">
        <w:t xml:space="preserve"> collective perspective on how patient and the public perceive the growing use of digital tools and AI in healthcare. </w:t>
      </w:r>
      <w:r w:rsidR="005401DA">
        <w:t xml:space="preserve">Drawing on published </w:t>
      </w:r>
      <w:r w:rsidR="00FC60B9">
        <w:t xml:space="preserve">Healthwatch </w:t>
      </w:r>
      <w:r w:rsidR="005401DA">
        <w:t>reports</w:t>
      </w:r>
      <w:r w:rsidR="00FC60B9">
        <w:t xml:space="preserve"> and</w:t>
      </w:r>
      <w:r w:rsidR="005401DA">
        <w:t xml:space="preserve"> lived experiences</w:t>
      </w:r>
      <w:r w:rsidR="00A2417C">
        <w:t xml:space="preserve"> highlighted </w:t>
      </w:r>
      <w:r w:rsidR="003243E7">
        <w:t>both enthusiasm for innovation and</w:t>
      </w:r>
      <w:r w:rsidR="00246585">
        <w:t xml:space="preserve"> the concerns that must be addressed if AI is to be implemented safely and equitably. </w:t>
      </w:r>
    </w:p>
    <w:p w14:paraId="5DC84A68" w14:textId="26030B61" w:rsidR="00506F3D" w:rsidRDefault="00CA4068" w:rsidP="00EF70B7">
      <w:r>
        <w:t xml:space="preserve">The CA acknowledged that many people are turning to AI because traditional NHS services, most notably GP appointments, </w:t>
      </w:r>
      <w:r w:rsidR="006B4138">
        <w:t>often feel difficult to access. AI apps and to</w:t>
      </w:r>
      <w:r w:rsidR="00AE2CB2">
        <w:t>o</w:t>
      </w:r>
      <w:r w:rsidR="006B4138">
        <w:t>ls can seem faster and more personalised, offering immediate answers when</w:t>
      </w:r>
      <w:r w:rsidR="00750677">
        <w:t xml:space="preserve"> existing systems</w:t>
      </w:r>
      <w:r w:rsidR="00023682">
        <w:t xml:space="preserve"> are slow or frustrating. However, the Assembly emphasised that while AI’s speed is attractive, new tools should be introduced with caution</w:t>
      </w:r>
      <w:r w:rsidR="00943E72">
        <w:t xml:space="preserve">, alongside  evaluations and continuous review to ensure safety and effectiveness. </w:t>
      </w:r>
    </w:p>
    <w:p w14:paraId="5D73F9B2" w14:textId="24F51547" w:rsidR="00093503" w:rsidRDefault="0077174E" w:rsidP="0077174E">
      <w:r>
        <w:t xml:space="preserve">People value AI for its quick, simple advice and ease of access, but report that it struggles with complex situations and can give inaccurate or overly cautious recommendations. </w:t>
      </w:r>
    </w:p>
    <w:p w14:paraId="2A534884" w14:textId="036C6927" w:rsidR="000F4D8A" w:rsidRDefault="000F4D8A" w:rsidP="0070736F">
      <w:r>
        <w:t>Real</w:t>
      </w:r>
      <w:r w:rsidR="00341400">
        <w:t>-</w:t>
      </w:r>
      <w:r>
        <w:t xml:space="preserve">world examples were shared </w:t>
      </w:r>
      <w:r w:rsidR="008A0EC1">
        <w:t xml:space="preserve">which related to usability and digital exclusion. </w:t>
      </w:r>
      <w:r w:rsidR="008D472C">
        <w:t>Des</w:t>
      </w:r>
      <w:r w:rsidR="003232C5">
        <w:t xml:space="preserve">criptions of confusing appointment systems and tools that “shut down” referrals when prompts were not raised in a certain way were shared. </w:t>
      </w:r>
      <w:r w:rsidR="00B94BFC">
        <w:t xml:space="preserve">It was also stressed that current </w:t>
      </w:r>
      <w:r w:rsidR="003E37B2">
        <w:t xml:space="preserve">digital systems are not </w:t>
      </w:r>
      <w:r w:rsidR="00FD445E">
        <w:t xml:space="preserve">always user-friendly, </w:t>
      </w:r>
      <w:r w:rsidR="00BC5980">
        <w:t>and may particularly disadvantage certain groups, including older adults, people with learning disabilities or communication need</w:t>
      </w:r>
      <w:r w:rsidR="00307385">
        <w:t xml:space="preserve">s, and those living in rural or digitally isolated areas. These issues risk widening health inequalities if not addressed. </w:t>
      </w:r>
    </w:p>
    <w:p w14:paraId="4A1AA126" w14:textId="3DBE32EA" w:rsidR="00485F8A" w:rsidRPr="00EF70B7" w:rsidRDefault="00C30BBA" w:rsidP="0070736F">
      <w:r>
        <w:t>Overall, the CA welcomes the development of AI and digital systems, recognising the potential benefits they bring</w:t>
      </w:r>
      <w:r w:rsidR="00092F2E">
        <w:t>, h</w:t>
      </w:r>
      <w:r>
        <w:t xml:space="preserve">owever, there was strong emphasis on the need to proceed with </w:t>
      </w:r>
      <w:r w:rsidR="00092F2E">
        <w:t xml:space="preserve">appropriate </w:t>
      </w:r>
      <w:r>
        <w:t>caution</w:t>
      </w:r>
      <w:r w:rsidR="00092F2E">
        <w:t>. Ensuring transpa</w:t>
      </w:r>
      <w:r w:rsidR="0026791C">
        <w:t xml:space="preserve">rency, evaluation, </w:t>
      </w:r>
      <w:r w:rsidR="0017629B">
        <w:t>inclusive</w:t>
      </w:r>
      <w:r w:rsidR="0026791C">
        <w:t xml:space="preserve"> digital design, robust </w:t>
      </w:r>
      <w:r w:rsidR="00D72A9B">
        <w:t>governance,</w:t>
      </w:r>
      <w:r w:rsidR="0026791C">
        <w:t xml:space="preserve"> and attention to digital exclusion</w:t>
      </w:r>
      <w:r w:rsidR="009C35A3">
        <w:t xml:space="preserve"> will be essential to building systems th</w:t>
      </w:r>
      <w:r w:rsidR="00667092">
        <w:t>at</w:t>
      </w:r>
      <w:r w:rsidR="009C35A3">
        <w:t xml:space="preserve"> genuinely improve outcomes and maintain public confidence. </w:t>
      </w:r>
    </w:p>
    <w:p w14:paraId="6109A176" w14:textId="4D53BBD8" w:rsidR="00960A86" w:rsidRPr="00960A86" w:rsidRDefault="00960A86" w:rsidP="009576FD">
      <w:pPr>
        <w:pStyle w:val="Heading2"/>
        <w:rPr>
          <w:sz w:val="24"/>
          <w:szCs w:val="24"/>
        </w:rPr>
      </w:pPr>
      <w:bookmarkStart w:id="3" w:name="_Toc224216338"/>
      <w:r w:rsidRPr="00F81B01">
        <w:rPr>
          <w:b/>
          <w:bCs/>
          <w:sz w:val="24"/>
          <w:szCs w:val="24"/>
        </w:rPr>
        <w:t>1</w:t>
      </w:r>
      <w:r w:rsidRPr="009576FD">
        <w:rPr>
          <w:b/>
          <w:bCs/>
          <w:sz w:val="24"/>
          <w:szCs w:val="24"/>
        </w:rPr>
        <w:t>.</w:t>
      </w:r>
      <w:r w:rsidR="00F52AD6">
        <w:rPr>
          <w:b/>
          <w:bCs/>
          <w:sz w:val="24"/>
          <w:szCs w:val="24"/>
        </w:rPr>
        <w:t>3</w:t>
      </w:r>
      <w:r w:rsidRPr="009576FD">
        <w:rPr>
          <w:b/>
          <w:bCs/>
          <w:sz w:val="24"/>
          <w:szCs w:val="24"/>
        </w:rPr>
        <w:t xml:space="preserve"> </w:t>
      </w:r>
      <w:r w:rsidR="00263D00">
        <w:rPr>
          <w:rFonts w:ascii="Arial Nova" w:eastAsia="Arial" w:hAnsi="Arial Nova" w:cs="Arial"/>
          <w:b/>
          <w:sz w:val="24"/>
          <w:szCs w:val="24"/>
        </w:rPr>
        <w:t>NICE Perspectives on Digital/AI</w:t>
      </w:r>
      <w:bookmarkEnd w:id="3"/>
    </w:p>
    <w:p w14:paraId="18EDB958" w14:textId="23AA4E9A" w:rsidR="00FB3CD6" w:rsidRDefault="0061787E" w:rsidP="00FB3CD6">
      <w:r>
        <w:t>The National Institute for Health and Care Excellence</w:t>
      </w:r>
      <w:r w:rsidR="00DC31D3">
        <w:t xml:space="preserve"> (NICE) provided the Senate Council with an overview of how it is approaching digital technologies and artificial intelligence</w:t>
      </w:r>
      <w:r w:rsidR="005410C5">
        <w:t xml:space="preserve"> across its statutory functions</w:t>
      </w:r>
      <w:r w:rsidR="00B50704">
        <w:t>.</w:t>
      </w:r>
      <w:r w:rsidR="00247508">
        <w:t xml:space="preserve"> </w:t>
      </w:r>
    </w:p>
    <w:p w14:paraId="7D8019C9" w14:textId="1F9BDC68" w:rsidR="000303AF" w:rsidRDefault="005C1E6A" w:rsidP="00375E17">
      <w:r>
        <w:t xml:space="preserve">NICE </w:t>
      </w:r>
      <w:r w:rsidR="00375E17">
        <w:t xml:space="preserve">outlines its early approach to evaluating digital and AI technologies, </w:t>
      </w:r>
      <w:r w:rsidR="00611610">
        <w:t xml:space="preserve">focusing on safety, </w:t>
      </w:r>
      <w:r w:rsidR="00D72A9B">
        <w:t>transparency,</w:t>
      </w:r>
      <w:r w:rsidR="00611610">
        <w:t xml:space="preserve"> and robust evidence standards. Several AI tools have already received conditional approval</w:t>
      </w:r>
      <w:r w:rsidR="003861E8">
        <w:t xml:space="preserve">, and future evaluation will depend on national regulation being developed by MHRA. </w:t>
      </w:r>
    </w:p>
    <w:p w14:paraId="363ABAFB" w14:textId="77777777" w:rsidR="00C4584E" w:rsidRDefault="000A7A36" w:rsidP="00FB3CD6">
      <w:r w:rsidRPr="000A7A36">
        <w:t>NICE has published two early documents outlining its approach to AI, signalling its commitment to safety, transparency, and methodological rigour. These documents are not formal guidance, as best practice is still emerging</w:t>
      </w:r>
      <w:r w:rsidR="00C4584E">
        <w:t>.</w:t>
      </w:r>
    </w:p>
    <w:p w14:paraId="196954F4" w14:textId="62F398D3" w:rsidR="00B30E58" w:rsidRDefault="00AC6B0C" w:rsidP="00FB3CD6">
      <w:r>
        <w:t>The council heard how NICE is currently exploring several potential future applications of AI within health technology assessment, including</w:t>
      </w:r>
      <w:r w:rsidR="00B30E58">
        <w:t>:</w:t>
      </w:r>
    </w:p>
    <w:p w14:paraId="44E9CF32" w14:textId="67243C00" w:rsidR="00B30E58" w:rsidRDefault="00B30E58" w:rsidP="00B30E58">
      <w:pPr>
        <w:pStyle w:val="ListParagraph"/>
        <w:numPr>
          <w:ilvl w:val="0"/>
          <w:numId w:val="12"/>
        </w:numPr>
      </w:pPr>
      <w:r>
        <w:t>A</w:t>
      </w:r>
      <w:r w:rsidR="00AC6B0C">
        <w:t>utomation</w:t>
      </w:r>
      <w:r w:rsidR="00FF391E">
        <w:t xml:space="preserve"> to increase assessment capacity and accelerate production of guidance.</w:t>
      </w:r>
    </w:p>
    <w:p w14:paraId="41710E94" w14:textId="5926EE57" w:rsidR="00AC6B0C" w:rsidRDefault="00B30E58" w:rsidP="00B30E58">
      <w:pPr>
        <w:pStyle w:val="ListParagraph"/>
        <w:numPr>
          <w:ilvl w:val="0"/>
          <w:numId w:val="12"/>
        </w:numPr>
      </w:pPr>
      <w:r>
        <w:t>Personalisation</w:t>
      </w:r>
      <w:r w:rsidR="00FF391E">
        <w:t xml:space="preserve">, although stakeholders </w:t>
      </w:r>
      <w:r w:rsidR="00E415FC">
        <w:t>currently view this as higher risk</w:t>
      </w:r>
      <w:r w:rsidR="00C57868">
        <w:t xml:space="preserve"> and not yet ready for wide-spread use. </w:t>
      </w:r>
    </w:p>
    <w:p w14:paraId="1A02A1A6" w14:textId="41448536" w:rsidR="00C57868" w:rsidRDefault="00C57868" w:rsidP="00B30E58">
      <w:pPr>
        <w:pStyle w:val="ListParagraph"/>
        <w:numPr>
          <w:ilvl w:val="0"/>
          <w:numId w:val="12"/>
        </w:numPr>
      </w:pPr>
      <w:r>
        <w:t xml:space="preserve">Reasoning models, including whether AI </w:t>
      </w:r>
      <w:r w:rsidR="00554CB2">
        <w:t>could simulate NIC</w:t>
      </w:r>
      <w:r w:rsidR="00FE64A4">
        <w:t>E</w:t>
      </w:r>
      <w:r w:rsidR="00554CB2">
        <w:t xml:space="preserve"> committee discussions to help</w:t>
      </w:r>
      <w:r w:rsidR="00CE268D">
        <w:t xml:space="preserve"> applicants prepare for submissions. </w:t>
      </w:r>
    </w:p>
    <w:p w14:paraId="06B0B6EB" w14:textId="53B21432" w:rsidR="00055EC5" w:rsidRDefault="00055EC5" w:rsidP="00CE268D">
      <w:r>
        <w:lastRenderedPageBreak/>
        <w:t xml:space="preserve">NICE has already conditionally approved </w:t>
      </w:r>
      <w:r w:rsidR="00FD6217">
        <w:t>several</w:t>
      </w:r>
      <w:r w:rsidR="008D53F6">
        <w:t xml:space="preserve"> A</w:t>
      </w:r>
      <w:r w:rsidR="00BC29F3">
        <w:t>I</w:t>
      </w:r>
      <w:r w:rsidR="008D53F6">
        <w:t>-</w:t>
      </w:r>
      <w:r w:rsidR="004E5D33">
        <w:t>enabled</w:t>
      </w:r>
      <w:r w:rsidR="008D53F6">
        <w:t xml:space="preserve"> technologies, </w:t>
      </w:r>
      <w:r w:rsidR="00A42851">
        <w:t>such as</w:t>
      </w:r>
      <w:r w:rsidR="008D53F6">
        <w:t xml:space="preserve"> AI tools that support the reporting of CT brain scans, and </w:t>
      </w:r>
      <w:r w:rsidR="004E5D33">
        <w:t>real-time colonoscopy image analysis tools. These are alert-based systems</w:t>
      </w:r>
      <w:r w:rsidR="005C49A7">
        <w:t xml:space="preserve">, where AI supports human decision-making, rather than replacing it. </w:t>
      </w:r>
    </w:p>
    <w:p w14:paraId="52587D8A" w14:textId="3CEE02E5" w:rsidR="005C49A7" w:rsidRDefault="005C49A7" w:rsidP="00CE268D">
      <w:r>
        <w:t>NICE emphasised that</w:t>
      </w:r>
      <w:r w:rsidR="00F74E28">
        <w:t xml:space="preserve"> future evaluation of frameworks will depend heavily on national regulation. The Medicines and Healthcare products Regulatory Agency (MHRA)</w:t>
      </w:r>
      <w:r w:rsidR="00A42851">
        <w:t xml:space="preserve"> is leading on AI regulation, </w:t>
      </w:r>
      <w:r w:rsidR="003740B8">
        <w:t xml:space="preserve">including a new national commission exploring what a regulatory framework for AI in healthcare should look like. </w:t>
      </w:r>
    </w:p>
    <w:p w14:paraId="299C5C70" w14:textId="77777777" w:rsidR="00D14C1A" w:rsidRDefault="003740B8" w:rsidP="00CE268D">
      <w:r>
        <w:t>NICE highlighted the need for robust testing, with models validated on separate datasets and benchmarked agains</w:t>
      </w:r>
      <w:r w:rsidR="00431576">
        <w:t>t</w:t>
      </w:r>
      <w:r>
        <w:t xml:space="preserve"> human performance to ensure confidence in results. </w:t>
      </w:r>
    </w:p>
    <w:p w14:paraId="5216E048" w14:textId="77777777" w:rsidR="00BA48DD" w:rsidRDefault="00BA48DD" w:rsidP="00FB3CD6">
      <w:pPr>
        <w:pStyle w:val="Heading2"/>
        <w:rPr>
          <w:b/>
          <w:bCs/>
          <w:sz w:val="24"/>
          <w:szCs w:val="24"/>
        </w:rPr>
      </w:pPr>
    </w:p>
    <w:p w14:paraId="6558EBC2" w14:textId="74A0A640" w:rsidR="00FB3CD6" w:rsidRPr="00A15B12" w:rsidRDefault="00FB3CD6" w:rsidP="00FB3CD6">
      <w:pPr>
        <w:pStyle w:val="Heading2"/>
      </w:pPr>
      <w:bookmarkStart w:id="4" w:name="_Toc224216339"/>
      <w:r w:rsidRPr="00A15B12">
        <w:t>2.0 The Questions</w:t>
      </w:r>
      <w:bookmarkEnd w:id="4"/>
    </w:p>
    <w:p w14:paraId="6C08661F" w14:textId="77777777" w:rsidR="009F2C73" w:rsidRPr="002F46C0" w:rsidRDefault="009F2C73" w:rsidP="009F2C73">
      <w:r w:rsidRPr="002F46C0">
        <w:t>The following questions were presented to the South West Clinical Senate for deliberation during the meeting:</w:t>
      </w:r>
    </w:p>
    <w:p w14:paraId="19C7B6A1" w14:textId="77777777" w:rsidR="007E4060" w:rsidRPr="00832606" w:rsidRDefault="007E4060" w:rsidP="007E4060">
      <w:pPr>
        <w:pStyle w:val="ListParagraph"/>
        <w:numPr>
          <w:ilvl w:val="0"/>
          <w:numId w:val="5"/>
        </w:numPr>
        <w:spacing w:after="120" w:line="240" w:lineRule="auto"/>
        <w:contextualSpacing w:val="0"/>
        <w:rPr>
          <w:rFonts w:eastAsia="Arial" w:cs="Arial"/>
          <w:bCs/>
        </w:rPr>
      </w:pPr>
      <w:r w:rsidRPr="00832606">
        <w:rPr>
          <w:rFonts w:eastAsia="Arial" w:cs="Arial"/>
          <w:bCs/>
        </w:rPr>
        <w:t>How should clinical systems ensure digital and AI tools improve user experience and outcomes without introducing new forms of harm?</w:t>
      </w:r>
    </w:p>
    <w:p w14:paraId="422ABC68" w14:textId="02D1B6F1" w:rsidR="007E4060" w:rsidRPr="00832606" w:rsidRDefault="007E4060" w:rsidP="007E4060">
      <w:pPr>
        <w:pStyle w:val="ListParagraph"/>
        <w:numPr>
          <w:ilvl w:val="0"/>
          <w:numId w:val="5"/>
        </w:numPr>
        <w:spacing w:after="120" w:line="240" w:lineRule="auto"/>
        <w:contextualSpacing w:val="0"/>
        <w:rPr>
          <w:rFonts w:eastAsia="Arial" w:cs="Arial"/>
          <w:bCs/>
        </w:rPr>
      </w:pPr>
      <w:r w:rsidRPr="00832606">
        <w:rPr>
          <w:rFonts w:eastAsia="Arial" w:cs="Arial"/>
          <w:bCs/>
        </w:rPr>
        <w:t xml:space="preserve">How can we ensure that AI </w:t>
      </w:r>
      <w:r w:rsidR="004536B2">
        <w:rPr>
          <w:rFonts w:eastAsia="Arial" w:cs="Arial"/>
          <w:bCs/>
        </w:rPr>
        <w:t>and</w:t>
      </w:r>
      <w:r w:rsidRPr="00832606">
        <w:rPr>
          <w:rFonts w:eastAsia="Arial" w:cs="Arial"/>
          <w:bCs/>
        </w:rPr>
        <w:t xml:space="preserve"> digital doesn’t increase inequalities? </w:t>
      </w:r>
    </w:p>
    <w:p w14:paraId="2F7EF2C4" w14:textId="4406C4F2" w:rsidR="001554A0" w:rsidRDefault="007E4060" w:rsidP="001554A0">
      <w:pPr>
        <w:pStyle w:val="ListParagraph"/>
        <w:numPr>
          <w:ilvl w:val="0"/>
          <w:numId w:val="5"/>
        </w:numPr>
        <w:spacing w:after="120" w:line="240" w:lineRule="auto"/>
        <w:contextualSpacing w:val="0"/>
        <w:rPr>
          <w:rFonts w:eastAsia="Arial" w:cs="Arial"/>
          <w:bCs/>
        </w:rPr>
      </w:pPr>
      <w:r w:rsidRPr="00832606">
        <w:rPr>
          <w:rFonts w:eastAsia="Arial" w:cs="Arial"/>
          <w:bCs/>
        </w:rPr>
        <w:t>How can we ensure that all AI and digital innovations are coordinated to maximise benefits?</w:t>
      </w:r>
    </w:p>
    <w:p w14:paraId="6CF6AC64" w14:textId="77777777" w:rsidR="001554A0" w:rsidRPr="001554A0" w:rsidRDefault="001554A0" w:rsidP="001554A0">
      <w:pPr>
        <w:spacing w:after="120" w:line="240" w:lineRule="auto"/>
        <w:rPr>
          <w:rFonts w:eastAsia="Arial" w:cs="Arial"/>
          <w:bCs/>
        </w:rPr>
      </w:pPr>
    </w:p>
    <w:p w14:paraId="79FBE5E8" w14:textId="6DE2D98E" w:rsidR="000E4C1A" w:rsidRDefault="009B0E10" w:rsidP="000E4C1A">
      <w:pPr>
        <w:pStyle w:val="Heading2"/>
      </w:pPr>
      <w:bookmarkStart w:id="5" w:name="_Toc224216340"/>
      <w:r>
        <w:t xml:space="preserve">3.0 </w:t>
      </w:r>
      <w:r w:rsidR="000E4C1A">
        <w:t>Recommendations</w:t>
      </w:r>
      <w:bookmarkEnd w:id="5"/>
    </w:p>
    <w:p w14:paraId="3FC9DD5D" w14:textId="12DA86F7" w:rsidR="003244A4" w:rsidRDefault="003244A4" w:rsidP="000E4C1A">
      <w:r w:rsidRPr="003244A4">
        <w:t xml:space="preserve">While digital and AI technologies offer significant potential to improve access, efficiency, and outcomes, their safe and effective adoption requires coordinated action across governance, workforce, infrastructure, </w:t>
      </w:r>
      <w:r w:rsidR="000A4D87" w:rsidRPr="003244A4">
        <w:t>evaluation,</w:t>
      </w:r>
      <w:r w:rsidRPr="003244A4">
        <w:t xml:space="preserve"> and equity.</w:t>
      </w:r>
    </w:p>
    <w:p w14:paraId="34D94A5F" w14:textId="547FA42B" w:rsidR="000E4C1A" w:rsidRDefault="00CE204B" w:rsidP="000E4C1A">
      <w:r>
        <w:t xml:space="preserve">The South West Clinical Senate </w:t>
      </w:r>
      <w:r w:rsidR="00D92B75">
        <w:t xml:space="preserve">Council </w:t>
      </w:r>
      <w:r>
        <w:t>makes the following recommendations</w:t>
      </w:r>
      <w:r w:rsidR="00F02005">
        <w:t>:</w:t>
      </w:r>
    </w:p>
    <w:p w14:paraId="13B672F2" w14:textId="77777777" w:rsidR="0066574A" w:rsidRDefault="0066574A" w:rsidP="000E4C1A"/>
    <w:p w14:paraId="641708BF" w14:textId="6FA760A1" w:rsidR="004248D5" w:rsidRPr="004248D5" w:rsidRDefault="003244A4" w:rsidP="004248D5">
      <w:pPr>
        <w:pStyle w:val="ListParagraph"/>
        <w:numPr>
          <w:ilvl w:val="1"/>
          <w:numId w:val="5"/>
        </w:numPr>
      </w:pPr>
      <w:r w:rsidRPr="003244A4">
        <w:rPr>
          <w:b/>
          <w:bCs/>
        </w:rPr>
        <w:t xml:space="preserve">Improve User-Experience, </w:t>
      </w:r>
      <w:r w:rsidR="00BC29F3">
        <w:rPr>
          <w:b/>
          <w:bCs/>
        </w:rPr>
        <w:t>Safety</w:t>
      </w:r>
      <w:r w:rsidRPr="003244A4">
        <w:rPr>
          <w:b/>
          <w:bCs/>
        </w:rPr>
        <w:t xml:space="preserve"> and Trust in Digital and AI Systems</w:t>
      </w:r>
    </w:p>
    <w:p w14:paraId="3657AA2F" w14:textId="406FDE3A" w:rsidR="00B027D9" w:rsidRDefault="00B027D9" w:rsidP="00BE5663">
      <w:pPr>
        <w:pStyle w:val="ListParagraph"/>
        <w:numPr>
          <w:ilvl w:val="0"/>
          <w:numId w:val="12"/>
        </w:numPr>
      </w:pPr>
      <w:r>
        <w:t xml:space="preserve">To maximise patient and staff confidence, digital and AI-enabled tools must be usable, </w:t>
      </w:r>
      <w:r w:rsidR="000A4D87">
        <w:t>reliable,</w:t>
      </w:r>
      <w:r>
        <w:t xml:space="preserve"> and transparent, with robust feedback mechanisms that enable rapi</w:t>
      </w:r>
      <w:r w:rsidR="003E4D95">
        <w:t xml:space="preserve">d refinement. System leaders will need to ensure that there is clear accountability </w:t>
      </w:r>
      <w:r w:rsidR="007220C9">
        <w:t>for digital systems</w:t>
      </w:r>
      <w:r w:rsidR="00DF39E5">
        <w:t xml:space="preserve"> and </w:t>
      </w:r>
      <w:r w:rsidR="007220C9">
        <w:t>learning from wider public sector failures</w:t>
      </w:r>
      <w:r w:rsidR="00DF39E5">
        <w:t xml:space="preserve"> to ensure transparent ownership, </w:t>
      </w:r>
      <w:r w:rsidR="000A4D87">
        <w:t>oversight,</w:t>
      </w:r>
      <w:r w:rsidR="00DF39E5">
        <w:t xml:space="preserve"> and readiness. </w:t>
      </w:r>
      <w:r w:rsidR="007C6D6A">
        <w:t>Co-design with</w:t>
      </w:r>
      <w:r w:rsidR="00B44C53">
        <w:t xml:space="preserve"> patients and staff from the outset is paramount to success. </w:t>
      </w:r>
    </w:p>
    <w:p w14:paraId="04D4C663" w14:textId="6A904756" w:rsidR="003664D1" w:rsidRDefault="003664D1" w:rsidP="00BE5663">
      <w:pPr>
        <w:pStyle w:val="ListParagraph"/>
        <w:numPr>
          <w:ilvl w:val="0"/>
          <w:numId w:val="12"/>
        </w:numPr>
      </w:pPr>
      <w:r>
        <w:t>Alongside this, systems will need to introduce</w:t>
      </w:r>
      <w:r w:rsidR="00DF266D">
        <w:t xml:space="preserve"> real-world testing pathways </w:t>
      </w:r>
      <w:r w:rsidR="00652554">
        <w:t>(e.g., small-</w:t>
      </w:r>
      <w:r w:rsidR="00A469FE">
        <w:t>scale</w:t>
      </w:r>
      <w:r w:rsidR="00686F6E">
        <w:t>, controlled pilots involving real users) before wider roll-out, ensuring systems are safe</w:t>
      </w:r>
      <w:r w:rsidR="0049163A">
        <w:t xml:space="preserve">, </w:t>
      </w:r>
      <w:r w:rsidR="000A4D87">
        <w:t>effective,</w:t>
      </w:r>
      <w:r w:rsidR="0049163A">
        <w:t xml:space="preserve"> and better than existing alternatives. </w:t>
      </w:r>
      <w:r w:rsidR="00522659">
        <w:t>It’s also important to include feedback</w:t>
      </w:r>
      <w:r w:rsidR="004D34ED">
        <w:t xml:space="preserve"> loops, so patient and staff concerns lead to system improvements. </w:t>
      </w:r>
    </w:p>
    <w:p w14:paraId="7B7FD40A" w14:textId="374814CA" w:rsidR="004248D5" w:rsidRDefault="00CF5F7B" w:rsidP="00BC29F3">
      <w:pPr>
        <w:pStyle w:val="ListParagraph"/>
        <w:numPr>
          <w:ilvl w:val="0"/>
          <w:numId w:val="12"/>
        </w:numPr>
      </w:pPr>
      <w:r>
        <w:t>It is vital that systems strengthen regulation and governance processes to keep pace with</w:t>
      </w:r>
      <w:r w:rsidR="00450BA0">
        <w:t xml:space="preserve"> technological change. This also includes prioritising accuracy</w:t>
      </w:r>
      <w:r w:rsidR="00DE4AF4">
        <w:t xml:space="preserve"> and clinical safety whilst </w:t>
      </w:r>
      <w:r w:rsidR="00EE15D4">
        <w:t xml:space="preserve">recognising that AI requires rigorous </w:t>
      </w:r>
      <w:r w:rsidR="002B192B">
        <w:t xml:space="preserve">validation to avoid misdiagnosis or unsafe recommendations. </w:t>
      </w:r>
      <w:r w:rsidR="007A2E57">
        <w:t xml:space="preserve">This includes embedding clinical judgement at all decision points, </w:t>
      </w:r>
      <w:r w:rsidR="00E027BD">
        <w:t xml:space="preserve">using AI as a supportive tool, and not a substitute. </w:t>
      </w:r>
      <w:r w:rsidR="002B192B">
        <w:t>Data security needs to be transparent</w:t>
      </w:r>
      <w:r w:rsidR="00782AA7">
        <w:t xml:space="preserve">, clearly stating how data is being used, </w:t>
      </w:r>
      <w:r w:rsidR="000A4D87">
        <w:t>stored,</w:t>
      </w:r>
      <w:r w:rsidR="00782AA7">
        <w:t xml:space="preserve"> and protected.</w:t>
      </w:r>
    </w:p>
    <w:p w14:paraId="7D4DFC82" w14:textId="2A702DB6" w:rsidR="00227710" w:rsidRDefault="00227710" w:rsidP="00BC29F3">
      <w:pPr>
        <w:pStyle w:val="ListParagraph"/>
        <w:numPr>
          <w:ilvl w:val="0"/>
          <w:numId w:val="12"/>
        </w:numPr>
      </w:pPr>
      <w:r>
        <w:lastRenderedPageBreak/>
        <w:t xml:space="preserve">The role of the organisation’s </w:t>
      </w:r>
      <w:r w:rsidR="00944951">
        <w:t>Clinical Safety Officer, who must be a registered clinician,</w:t>
      </w:r>
      <w:r>
        <w:t xml:space="preserve"> must include the safety aspects in relation to AI and Digital.</w:t>
      </w:r>
    </w:p>
    <w:p w14:paraId="3E5752D0" w14:textId="4AB4F593" w:rsidR="00BD2149" w:rsidRDefault="00BD2149" w:rsidP="00BE5663">
      <w:pPr>
        <w:pStyle w:val="ListParagraph"/>
        <w:numPr>
          <w:ilvl w:val="0"/>
          <w:numId w:val="12"/>
        </w:numPr>
      </w:pPr>
      <w:r>
        <w:t xml:space="preserve">The NHS App will need to be developed to differentiate between clinical conditions and not just clinician names. This will allow wider groups of patients to utilise the App for self-care and </w:t>
      </w:r>
      <w:r w:rsidR="003F3192">
        <w:t>personal medical information.</w:t>
      </w:r>
    </w:p>
    <w:p w14:paraId="35330F47" w14:textId="77777777" w:rsidR="0066574A" w:rsidRPr="004248D5" w:rsidRDefault="0066574A" w:rsidP="004248D5"/>
    <w:p w14:paraId="71F678BE" w14:textId="58488550" w:rsidR="004248D5" w:rsidRDefault="004248D5" w:rsidP="004248D5">
      <w:pPr>
        <w:pStyle w:val="ListParagraph"/>
        <w:numPr>
          <w:ilvl w:val="1"/>
          <w:numId w:val="5"/>
        </w:numPr>
        <w:rPr>
          <w:b/>
          <w:bCs/>
        </w:rPr>
      </w:pPr>
      <w:r w:rsidRPr="004248D5">
        <w:rPr>
          <w:b/>
          <w:bCs/>
        </w:rPr>
        <w:t>Reduce Inequalities and Support Inclusive Adoption</w:t>
      </w:r>
    </w:p>
    <w:p w14:paraId="03E8F4FE" w14:textId="77777777" w:rsidR="00BD2149" w:rsidRDefault="00463E5A" w:rsidP="00BD2149">
      <w:pPr>
        <w:pStyle w:val="ListParagraph"/>
        <w:numPr>
          <w:ilvl w:val="0"/>
          <w:numId w:val="12"/>
        </w:numPr>
      </w:pPr>
      <w:r>
        <w:t xml:space="preserve">AI and digital technologies risk widening health inequalities unless deliberately designed for </w:t>
      </w:r>
      <w:r w:rsidR="006E0E1D">
        <w:t>inclusion</w:t>
      </w:r>
      <w:r w:rsidR="00D22D7B">
        <w:t xml:space="preserve">. </w:t>
      </w:r>
      <w:r w:rsidR="00917ED4">
        <w:t xml:space="preserve">This means that systems need to be designed to work for people with disabilities, older adults, rural </w:t>
      </w:r>
      <w:r w:rsidR="000A4D87">
        <w:t>communities,</w:t>
      </w:r>
      <w:r w:rsidR="00917ED4">
        <w:t xml:space="preserve"> and those that experience digital poverty. </w:t>
      </w:r>
      <w:r w:rsidR="00D35FAF">
        <w:t>The Senate Council recommends that</w:t>
      </w:r>
      <w:r w:rsidR="004B59F4">
        <w:t xml:space="preserve"> </w:t>
      </w:r>
      <w:r w:rsidR="00D35FAF">
        <w:t>inequalities impact assessments</w:t>
      </w:r>
      <w:r w:rsidR="004B59F4">
        <w:t xml:space="preserve"> are built into programmes, and that staff, patients and carers are supported through training and accessible digital pathways. </w:t>
      </w:r>
    </w:p>
    <w:p w14:paraId="5CCD40A8" w14:textId="01DAC4F3" w:rsidR="008E537A" w:rsidRDefault="006D11E1" w:rsidP="00BE5663">
      <w:pPr>
        <w:pStyle w:val="ListParagraph"/>
        <w:numPr>
          <w:ilvl w:val="0"/>
          <w:numId w:val="12"/>
        </w:numPr>
      </w:pPr>
      <w:r>
        <w:t>A coordinated effort if needed to reduce variation between digitally mature and less mature areas, and to ensure that social care, community services, and voluntary sector partners</w:t>
      </w:r>
      <w:r w:rsidR="00B53990">
        <w:t xml:space="preserve"> are not left behind. Ensuring interoperability between organisations (including acute, GP, community, social </w:t>
      </w:r>
      <w:r w:rsidR="000A4D87">
        <w:t>care,</w:t>
      </w:r>
      <w:r w:rsidR="00B53990">
        <w:t xml:space="preserve"> and VCS systems)</w:t>
      </w:r>
      <w:r w:rsidR="008B6006">
        <w:t xml:space="preserve"> remains essential to prevent exclusion and ensure people received consistent, joined-up care. </w:t>
      </w:r>
      <w:r w:rsidR="00BD2149">
        <w:t>This will be essential for the successful implementation of Neighbourhood Health.</w:t>
      </w:r>
    </w:p>
    <w:p w14:paraId="279F7A73" w14:textId="775F6DB4" w:rsidR="00D10613" w:rsidRDefault="00D10613" w:rsidP="00BE5663">
      <w:pPr>
        <w:pStyle w:val="ListParagraph"/>
        <w:numPr>
          <w:ilvl w:val="0"/>
          <w:numId w:val="12"/>
        </w:numPr>
      </w:pPr>
      <w:r>
        <w:t xml:space="preserve">In addition, systems should consider how and when digital services are accessed. Some individuals may be unable to use digital tools during standard working </w:t>
      </w:r>
      <w:r w:rsidR="00D342BC">
        <w:t>hours or</w:t>
      </w:r>
      <w:r>
        <w:t xml:space="preserve"> may lack family or informal support to assist them. Expanding availability outside of traditional </w:t>
      </w:r>
      <w:r w:rsidR="004536B2">
        <w:t>hours and</w:t>
      </w:r>
      <w:r>
        <w:t xml:space="preserve"> ensuring alternative routes </w:t>
      </w:r>
      <w:r w:rsidR="00D342BC">
        <w:t xml:space="preserve">of access and support are available will be important to avoid disadvantaging these groups and further widening inequalities. </w:t>
      </w:r>
    </w:p>
    <w:p w14:paraId="400B03B2" w14:textId="77777777" w:rsidR="008B6006" w:rsidRDefault="008B6006" w:rsidP="0039478E"/>
    <w:p w14:paraId="30876ECB" w14:textId="77777777" w:rsidR="004878A3" w:rsidRPr="004878A3" w:rsidRDefault="004878A3" w:rsidP="004E090A">
      <w:pPr>
        <w:pStyle w:val="ListParagraph"/>
        <w:numPr>
          <w:ilvl w:val="1"/>
          <w:numId w:val="5"/>
        </w:numPr>
        <w:rPr>
          <w:b/>
          <w:bCs/>
        </w:rPr>
      </w:pPr>
      <w:r>
        <w:rPr>
          <w:b/>
          <w:bCs/>
        </w:rPr>
        <w:t>Strengthen National and Regional Coordination for Safe and Consistent AI Adoption</w:t>
      </w:r>
    </w:p>
    <w:p w14:paraId="3C9E5369" w14:textId="68F9A81F" w:rsidR="00BD2149" w:rsidRDefault="004878A3" w:rsidP="00BE5663">
      <w:pPr>
        <w:pStyle w:val="ListParagraph"/>
        <w:numPr>
          <w:ilvl w:val="0"/>
          <w:numId w:val="12"/>
        </w:numPr>
      </w:pPr>
      <w:r>
        <w:t xml:space="preserve">A </w:t>
      </w:r>
      <w:r w:rsidR="009414D9">
        <w:t>coherent</w:t>
      </w:r>
      <w:r>
        <w:t xml:space="preserve"> and aligned approach across regional and nations bodies</w:t>
      </w:r>
      <w:r w:rsidR="009414D9">
        <w:t xml:space="preserve"> will help to avoid fragmented or unsafe deployment of AI. </w:t>
      </w:r>
    </w:p>
    <w:p w14:paraId="5A580113" w14:textId="546833F6" w:rsidR="004E090A" w:rsidRDefault="009414D9" w:rsidP="00BE5663">
      <w:pPr>
        <w:pStyle w:val="ListParagraph"/>
      </w:pPr>
      <w:r>
        <w:t>The Senate Council recommends:</w:t>
      </w:r>
    </w:p>
    <w:p w14:paraId="534A2D7C" w14:textId="21B95042" w:rsidR="009414D9" w:rsidRDefault="009414D9" w:rsidP="009414D9">
      <w:pPr>
        <w:pStyle w:val="ListParagraph"/>
        <w:numPr>
          <w:ilvl w:val="0"/>
          <w:numId w:val="12"/>
        </w:numPr>
      </w:pPr>
      <w:r>
        <w:t>Adopting national frameworks aligned with NICE and MHRA to ensure consistency,</w:t>
      </w:r>
    </w:p>
    <w:p w14:paraId="4B7485F7" w14:textId="2BEC68CE" w:rsidR="009414D9" w:rsidRDefault="00EA51AB" w:rsidP="009414D9">
      <w:pPr>
        <w:pStyle w:val="ListParagraph"/>
        <w:numPr>
          <w:ilvl w:val="0"/>
          <w:numId w:val="12"/>
        </w:numPr>
      </w:pPr>
      <w:r>
        <w:t>Sharing learning</w:t>
      </w:r>
      <w:r w:rsidR="005334F0">
        <w:t xml:space="preserve"> rapidly across systems</w:t>
      </w:r>
      <w:r w:rsidR="00BD2149">
        <w:t xml:space="preserve"> / regionally </w:t>
      </w:r>
      <w:r w:rsidR="005334F0">
        <w:t xml:space="preserve"> to scale proven solutions</w:t>
      </w:r>
      <w:r w:rsidR="00BD2149">
        <w:t xml:space="preserve"> and manage risk</w:t>
      </w:r>
      <w:r w:rsidR="005334F0">
        <w:t xml:space="preserve">. </w:t>
      </w:r>
    </w:p>
    <w:p w14:paraId="33E32B56" w14:textId="77777777" w:rsidR="0007034C" w:rsidRDefault="005334F0" w:rsidP="00C652D8">
      <w:pPr>
        <w:pStyle w:val="ListParagraph"/>
        <w:numPr>
          <w:ilvl w:val="0"/>
          <w:numId w:val="12"/>
        </w:numPr>
      </w:pPr>
      <w:r>
        <w:t xml:space="preserve">Applying staggered implementation and robust testing to avoid repeating past digital failures. </w:t>
      </w:r>
    </w:p>
    <w:p w14:paraId="33BCD344" w14:textId="19B445B7" w:rsidR="00C85B82" w:rsidRDefault="005334F0" w:rsidP="00C652D8">
      <w:pPr>
        <w:pStyle w:val="ListParagraph"/>
        <w:numPr>
          <w:ilvl w:val="0"/>
          <w:numId w:val="12"/>
        </w:numPr>
      </w:pPr>
      <w:r>
        <w:t>Ongoing surv</w:t>
      </w:r>
      <w:r w:rsidR="00C85B82">
        <w:t>eillance must be embedded to track real-world performance, benefits, and risks as technologies evolve.</w:t>
      </w:r>
    </w:p>
    <w:p w14:paraId="7117A6AA" w14:textId="77777777" w:rsidR="00C7478D" w:rsidRDefault="00C7478D" w:rsidP="00C85B82"/>
    <w:p w14:paraId="008255D6" w14:textId="41013042" w:rsidR="00C85B82" w:rsidRPr="005F2423" w:rsidRDefault="005F2423" w:rsidP="005F2423">
      <w:pPr>
        <w:pStyle w:val="ListParagraph"/>
        <w:numPr>
          <w:ilvl w:val="1"/>
          <w:numId w:val="5"/>
        </w:numPr>
        <w:rPr>
          <w:b/>
          <w:bCs/>
        </w:rPr>
      </w:pPr>
      <w:r w:rsidRPr="005F2423">
        <w:rPr>
          <w:b/>
          <w:bCs/>
        </w:rPr>
        <w:t>Build Strong Evidence, Governance and Regulatory Foundations</w:t>
      </w:r>
    </w:p>
    <w:p w14:paraId="25990CEE" w14:textId="1472F991" w:rsidR="005F2423" w:rsidRDefault="00C7478D" w:rsidP="00BE5663">
      <w:pPr>
        <w:pStyle w:val="ListParagraph"/>
        <w:numPr>
          <w:ilvl w:val="0"/>
          <w:numId w:val="12"/>
        </w:numPr>
      </w:pPr>
      <w:r>
        <w:t>Safe adoption of AI requires evidence standards, transparent governance</w:t>
      </w:r>
      <w:r w:rsidR="007C0222">
        <w:t xml:space="preserve"> </w:t>
      </w:r>
      <w:r w:rsidR="000A4D87">
        <w:t>processes,</w:t>
      </w:r>
      <w:r w:rsidR="007C0222">
        <w:t xml:space="preserve"> and well-defined accountability</w:t>
      </w:r>
      <w:r w:rsidR="00D72A9B">
        <w:t xml:space="preserve">. </w:t>
      </w:r>
      <w:r w:rsidR="000B7E3E">
        <w:t>Systems</w:t>
      </w:r>
      <w:r w:rsidR="00381DC1">
        <w:t xml:space="preserve"> must be buil</w:t>
      </w:r>
      <w:r w:rsidR="000B7E3E">
        <w:t>t</w:t>
      </w:r>
      <w:r w:rsidR="00381DC1">
        <w:t xml:space="preserve"> on high-quality, consistent data</w:t>
      </w:r>
      <w:r w:rsidR="002455F5">
        <w:t xml:space="preserve"> and solid digital foundations </w:t>
      </w:r>
      <w:r w:rsidR="001B1A4E">
        <w:t xml:space="preserve">instead of </w:t>
      </w:r>
      <w:r w:rsidR="00EF75F6">
        <w:t>applying</w:t>
      </w:r>
      <w:r w:rsidR="001B1A4E">
        <w:t xml:space="preserve"> advanced tools to infrastructure</w:t>
      </w:r>
      <w:r w:rsidR="00E825DD">
        <w:t xml:space="preserve"> that is still fragmented</w:t>
      </w:r>
      <w:r w:rsidR="000A4D87">
        <w:t xml:space="preserve">. </w:t>
      </w:r>
    </w:p>
    <w:p w14:paraId="3313E3D2" w14:textId="6A8C5BCC" w:rsidR="00E825DD" w:rsidRDefault="00E825DD" w:rsidP="00BE5663">
      <w:pPr>
        <w:pStyle w:val="ListParagraph"/>
        <w:numPr>
          <w:ilvl w:val="0"/>
          <w:numId w:val="12"/>
        </w:numPr>
      </w:pPr>
      <w:r>
        <w:t xml:space="preserve">Legal responsibility for AI-supported decisions must be clarified </w:t>
      </w:r>
      <w:r w:rsidR="00685BA7">
        <w:t>for staff and organisations</w:t>
      </w:r>
      <w:r w:rsidR="00F80B60">
        <w:t xml:space="preserve">, alongside careful </w:t>
      </w:r>
      <w:r w:rsidR="00870B08">
        <w:t xml:space="preserve">management of data privacy, copyright </w:t>
      </w:r>
      <w:r w:rsidR="000A4D87">
        <w:t>limitations,</w:t>
      </w:r>
      <w:r w:rsidR="00870B08">
        <w:t xml:space="preserve"> and regulatory compliance. Environmental impacts should be routinely assessed to ensure digital transformation supports</w:t>
      </w:r>
      <w:r w:rsidR="007F4177">
        <w:t xml:space="preserve">, rather than conflicts with sustainability commitments. </w:t>
      </w:r>
    </w:p>
    <w:p w14:paraId="4F8B1F9C" w14:textId="77777777" w:rsidR="004519D2" w:rsidRPr="005F2423" w:rsidRDefault="004519D2" w:rsidP="005F2423"/>
    <w:p w14:paraId="7F92642A" w14:textId="1E332E5A" w:rsidR="00A000EB" w:rsidRPr="00EF75F6" w:rsidRDefault="00EF75F6" w:rsidP="00EF75F6">
      <w:pPr>
        <w:pStyle w:val="ListParagraph"/>
        <w:numPr>
          <w:ilvl w:val="1"/>
          <w:numId w:val="5"/>
        </w:numPr>
        <w:rPr>
          <w:b/>
          <w:bCs/>
        </w:rPr>
      </w:pPr>
      <w:r w:rsidRPr="00EF75F6">
        <w:rPr>
          <w:b/>
          <w:bCs/>
        </w:rPr>
        <w:t>Strengthen Workforce Capability, Culture and Digital Readiness</w:t>
      </w:r>
    </w:p>
    <w:p w14:paraId="3A0B16BE" w14:textId="596A59A1" w:rsidR="008B6006" w:rsidRDefault="004519D2" w:rsidP="00BD2149">
      <w:pPr>
        <w:pStyle w:val="ListParagraph"/>
        <w:numPr>
          <w:ilvl w:val="0"/>
          <w:numId w:val="12"/>
        </w:numPr>
      </w:pPr>
      <w:r>
        <w:t>A confident and digitally capable workforce is essential for successful AI adoption. Staff need structured training</w:t>
      </w:r>
      <w:r w:rsidR="00BF2B9A">
        <w:t xml:space="preserve">, safe spaces to test and explore new tools, and understanding of where AI can support clinical reasoning and where human judgment remains vital. </w:t>
      </w:r>
    </w:p>
    <w:p w14:paraId="2DB61B71" w14:textId="156E678C" w:rsidR="00BD2149" w:rsidRDefault="00BD2149">
      <w:pPr>
        <w:pStyle w:val="ListParagraph"/>
        <w:numPr>
          <w:ilvl w:val="0"/>
          <w:numId w:val="12"/>
        </w:numPr>
      </w:pPr>
      <w:r>
        <w:t>Consideration should be given to having dedicated staff to support patients in the use of digital and AI which could increase the ability of patients to self-care.</w:t>
      </w:r>
    </w:p>
    <w:p w14:paraId="04C503F6" w14:textId="77777777" w:rsidR="00D342BC" w:rsidRPr="00D342BC" w:rsidRDefault="00D342BC" w:rsidP="00D342BC">
      <w:pPr>
        <w:pStyle w:val="ListParagraph"/>
        <w:numPr>
          <w:ilvl w:val="0"/>
          <w:numId w:val="12"/>
        </w:numPr>
        <w:spacing w:after="0" w:line="300" w:lineRule="atLeast"/>
        <w:rPr>
          <w:rFonts w:ascii="Segoe UI" w:eastAsia="Times New Roman" w:hAnsi="Segoe UI" w:cs="Segoe UI"/>
          <w:kern w:val="0"/>
          <w:sz w:val="21"/>
          <w:szCs w:val="21"/>
          <w:lang w:eastAsia="en-GB"/>
          <w14:ligatures w14:val="none"/>
        </w:rPr>
      </w:pPr>
      <w:r w:rsidRPr="00D342BC">
        <w:rPr>
          <w:rFonts w:ascii="Segoe UI" w:eastAsia="Times New Roman" w:hAnsi="Segoe UI" w:cs="Segoe UI"/>
          <w:kern w:val="0"/>
          <w:sz w:val="21"/>
          <w:szCs w:val="21"/>
          <w:lang w:eastAsia="en-GB"/>
          <w14:ligatures w14:val="none"/>
        </w:rPr>
        <w:t>The role of the organisation’s Clinical Safety Officer, who must be a registered clinician, must include safety aspects in relation to AI and digital systems. This should sit alongside other relevant digital, data and information governance roles, recognising that these functions are distinct but complementary.</w:t>
      </w:r>
    </w:p>
    <w:p w14:paraId="031DC2AA" w14:textId="549467DE" w:rsidR="00BF2B9A" w:rsidRDefault="00BF2B9A" w:rsidP="00BE5663">
      <w:pPr>
        <w:pStyle w:val="ListParagraph"/>
        <w:numPr>
          <w:ilvl w:val="0"/>
          <w:numId w:val="12"/>
        </w:numPr>
      </w:pPr>
      <w:r>
        <w:t xml:space="preserve">The Senate Council </w:t>
      </w:r>
      <w:r w:rsidR="00757578">
        <w:t>r</w:t>
      </w:r>
      <w:r>
        <w:t>ecommends collaboration across clinical, digital, data and operational teams t</w:t>
      </w:r>
      <w:r w:rsidR="00757578">
        <w:t xml:space="preserve">o ensure systems are designed in ways that reduce workload rather than adding administrative burden. </w:t>
      </w:r>
      <w:r w:rsidR="001054CD">
        <w:t xml:space="preserve">Crucially, digital systems must preserve the human elements of care, ensuring that AI enhances rather than displaces the trusted relationships that underpin safe and effective clinical practice. </w:t>
      </w:r>
    </w:p>
    <w:p w14:paraId="6E42EA51" w14:textId="77777777" w:rsidR="001054CD" w:rsidRPr="0059214A" w:rsidRDefault="001054CD" w:rsidP="002050C7"/>
    <w:p w14:paraId="1C7911E1" w14:textId="23FADB34" w:rsidR="000E4C1A" w:rsidRDefault="000E4C1A" w:rsidP="000E4C1A">
      <w:pPr>
        <w:pStyle w:val="Heading2"/>
      </w:pPr>
      <w:bookmarkStart w:id="6" w:name="_Toc224216341"/>
      <w:r>
        <w:t>4.0 Conclusion</w:t>
      </w:r>
      <w:bookmarkEnd w:id="6"/>
    </w:p>
    <w:p w14:paraId="4ABCFECE" w14:textId="5E819095" w:rsidR="00D73495" w:rsidRDefault="004A1A43" w:rsidP="00D73495">
      <w:r>
        <w:t>The integration of digital and AI-en</w:t>
      </w:r>
      <w:r w:rsidR="00E21C0F">
        <w:t xml:space="preserve">abled technologies represents a significant shift in how </w:t>
      </w:r>
      <w:r w:rsidR="00E364E0">
        <w:t xml:space="preserve">health and care </w:t>
      </w:r>
      <w:r w:rsidR="00E21C0F">
        <w:t>services are designed</w:t>
      </w:r>
      <w:r w:rsidR="00E364E0">
        <w:t xml:space="preserve"> and</w:t>
      </w:r>
      <w:r w:rsidR="00E21C0F">
        <w:t xml:space="preserve"> delivered</w:t>
      </w:r>
      <w:r w:rsidR="00E364E0">
        <w:t>.</w:t>
      </w:r>
      <w:r w:rsidR="00E21C0F">
        <w:t xml:space="preserve"> </w:t>
      </w:r>
      <w:r w:rsidR="003C6AB2" w:rsidRPr="003C6AB2">
        <w:t>Evidence shared with the South West Clinical Senate Council demonstrates that these tools can improve access, streamline pathways and enhance the quality of care,</w:t>
      </w:r>
      <w:r w:rsidR="003F3192">
        <w:t xml:space="preserve"> and patient outcomes</w:t>
      </w:r>
      <w:r w:rsidR="003C6AB2" w:rsidRPr="003C6AB2">
        <w:t xml:space="preserve"> but their successful adoption relies on strong foundations across the system. Persistent issues such as fragmented digital infrastructure, variation in interoperability and ongoing digital exclusion remain key barriers to progress.</w:t>
      </w:r>
    </w:p>
    <w:p w14:paraId="6D831791" w14:textId="69E18847" w:rsidR="002405B7" w:rsidRDefault="007A63BB" w:rsidP="00D73495">
      <w:r>
        <w:t>Although enthusiasm for innovation is clear, l</w:t>
      </w:r>
      <w:r w:rsidR="00387148">
        <w:t xml:space="preserve">ong-standing issues around data-quality, digital maturity, </w:t>
      </w:r>
      <w:r w:rsidR="000A4D87">
        <w:t>governance,</w:t>
      </w:r>
      <w:r w:rsidR="00387148">
        <w:t xml:space="preserve"> and </w:t>
      </w:r>
      <w:r w:rsidR="00EE5238">
        <w:t>coordination</w:t>
      </w:r>
      <w:r w:rsidR="00387148">
        <w:t xml:space="preserve"> pre-date the current AI-develop</w:t>
      </w:r>
      <w:r w:rsidR="004428DB">
        <w:t>ment</w:t>
      </w:r>
      <w:r w:rsidR="00EE5238">
        <w:t>s</w:t>
      </w:r>
      <w:r w:rsidR="004428DB">
        <w:t xml:space="preserve">. </w:t>
      </w:r>
      <w:r w:rsidR="00730993">
        <w:t xml:space="preserve">Without </w:t>
      </w:r>
      <w:r w:rsidR="002405B7">
        <w:t>addressing these underlying weaknesses</w:t>
      </w:r>
      <w:r w:rsidR="003F3192">
        <w:t xml:space="preserve"> first</w:t>
      </w:r>
      <w:r w:rsidR="002405B7">
        <w:t xml:space="preserve">, rapid deployment risks reinforcing inconsistency, deepening </w:t>
      </w:r>
      <w:r w:rsidR="000A4D87">
        <w:t>inequalities,</w:t>
      </w:r>
      <w:r w:rsidR="002405B7">
        <w:t xml:space="preserve"> and widening variation</w:t>
      </w:r>
      <w:r w:rsidR="00DF51FE">
        <w:t xml:space="preserve"> in experience between different parts of the region. </w:t>
      </w:r>
    </w:p>
    <w:p w14:paraId="47F03B72" w14:textId="01165EFD" w:rsidR="00E054AB" w:rsidRDefault="00DF51FE" w:rsidP="00D73495">
      <w:r>
        <w:t>A cohesive</w:t>
      </w:r>
      <w:r w:rsidR="002B4217">
        <w:t xml:space="preserve">, system-wide approach is </w:t>
      </w:r>
      <w:r>
        <w:t xml:space="preserve">therefore </w:t>
      </w:r>
      <w:r w:rsidR="002B4217">
        <w:t>essential</w:t>
      </w:r>
      <w:r>
        <w:t xml:space="preserve">. </w:t>
      </w:r>
      <w:r w:rsidR="00CA41CF">
        <w:t>Investment in</w:t>
      </w:r>
      <w:r w:rsidR="002B4217">
        <w:t xml:space="preserve"> infrastructure</w:t>
      </w:r>
      <w:r w:rsidR="00262A28">
        <w:t>, workforce capability, evidence</w:t>
      </w:r>
      <w:r w:rsidR="003F3192">
        <w:t>-based</w:t>
      </w:r>
      <w:r w:rsidR="00262A28">
        <w:t xml:space="preserve"> </w:t>
      </w:r>
      <w:r w:rsidR="000A4D87">
        <w:t>standards,</w:t>
      </w:r>
      <w:r w:rsidR="00262A28">
        <w:t xml:space="preserve"> and inclusive design</w:t>
      </w:r>
      <w:r w:rsidR="00850C71">
        <w:t xml:space="preserve"> must sit alongside clear governance and shared learning. As technologies evolve, </w:t>
      </w:r>
      <w:r w:rsidR="00E054AB">
        <w:t>maintaining</w:t>
      </w:r>
      <w:r w:rsidR="00850C71">
        <w:t xml:space="preserve"> transparency, </w:t>
      </w:r>
      <w:r w:rsidR="001B0481">
        <w:t>safe</w:t>
      </w:r>
      <w:r w:rsidR="00850C71">
        <w:t>ty</w:t>
      </w:r>
      <w:r w:rsidR="001B0481">
        <w:t>,</w:t>
      </w:r>
      <w:r w:rsidR="00E054AB">
        <w:t xml:space="preserve"> and public confidence will be critical in delivering benefit without introducing new harms. </w:t>
      </w:r>
    </w:p>
    <w:p w14:paraId="68321298" w14:textId="77777777" w:rsidR="00274FC5" w:rsidRDefault="001B0481" w:rsidP="002B3830">
      <w:r>
        <w:t xml:space="preserve"> </w:t>
      </w:r>
      <w:r w:rsidR="007254C2">
        <w:t xml:space="preserve">The South West Clinical Senate Council therefore urges system leaders to prioritise the recommendations in this report. By strengthening </w:t>
      </w:r>
      <w:r w:rsidR="00DA7C30">
        <w:t xml:space="preserve">digital </w:t>
      </w:r>
      <w:r w:rsidR="007254C2">
        <w:t xml:space="preserve">foundations, </w:t>
      </w:r>
      <w:r w:rsidR="006D02E2">
        <w:t>improving coordination</w:t>
      </w:r>
      <w:r w:rsidR="00AD79D6">
        <w:t xml:space="preserve"> </w:t>
      </w:r>
      <w:r w:rsidR="005D5483">
        <w:t xml:space="preserve">across organisations, </w:t>
      </w:r>
      <w:r w:rsidR="00AD79D6">
        <w:t>and</w:t>
      </w:r>
      <w:r w:rsidR="006612BC">
        <w:t xml:space="preserve"> </w:t>
      </w:r>
      <w:r w:rsidR="005D5483">
        <w:t>ensuring that innovation reduces, rather than amplifies inequalities</w:t>
      </w:r>
      <w:r w:rsidR="002B3830">
        <w:t xml:space="preserve">, the South West can adopt digital and AI technologies responsibly and sustainably. </w:t>
      </w:r>
      <w:r w:rsidR="003F4658">
        <w:t xml:space="preserve">With </w:t>
      </w:r>
      <w:r w:rsidR="00AD79D6">
        <w:t>strong</w:t>
      </w:r>
      <w:r w:rsidR="003F4658">
        <w:t xml:space="preserve"> leadership </w:t>
      </w:r>
      <w:r w:rsidR="00BC4E53">
        <w:t>and collaborative working</w:t>
      </w:r>
      <w:r w:rsidR="00AD79D6">
        <w:t xml:space="preserve">, </w:t>
      </w:r>
      <w:r w:rsidR="003F4658">
        <w:t xml:space="preserve">digital innovation can </w:t>
      </w:r>
      <w:r w:rsidR="007B4791">
        <w:t>support a more</w:t>
      </w:r>
      <w:r w:rsidR="003F4658">
        <w:t xml:space="preserve"> equitable</w:t>
      </w:r>
      <w:r w:rsidR="00BC4E53">
        <w:t xml:space="preserve">, resilient, </w:t>
      </w:r>
      <w:r w:rsidR="007B4791">
        <w:t xml:space="preserve">and </w:t>
      </w:r>
      <w:r w:rsidR="003F4658">
        <w:t xml:space="preserve">future-focused heath and care system. </w:t>
      </w:r>
    </w:p>
    <w:p w14:paraId="77C63DD3" w14:textId="017B09C2" w:rsidR="000D3ACE" w:rsidRDefault="000D3ACE" w:rsidP="002B3830">
      <w:r>
        <w:br w:type="page"/>
      </w:r>
    </w:p>
    <w:p w14:paraId="07B87D59" w14:textId="1A2EABD0" w:rsidR="000D3ACE" w:rsidRDefault="000E4C1A" w:rsidP="000D3ACE">
      <w:pPr>
        <w:pStyle w:val="Heading2"/>
      </w:pPr>
      <w:bookmarkStart w:id="7" w:name="_Toc224216342"/>
      <w:r>
        <w:lastRenderedPageBreak/>
        <w:t xml:space="preserve">5.0 </w:t>
      </w:r>
      <w:r w:rsidR="000D3ACE">
        <w:t>References</w:t>
      </w:r>
      <w:bookmarkEnd w:id="7"/>
    </w:p>
    <w:p w14:paraId="7AEAF792" w14:textId="537385F1" w:rsidR="00AE7DDC" w:rsidRDefault="00AE7DDC" w:rsidP="00A40559">
      <w:pPr>
        <w:rPr>
          <w:sz w:val="22"/>
          <w:szCs w:val="22"/>
        </w:rPr>
      </w:pPr>
      <w:r>
        <w:rPr>
          <w:sz w:val="22"/>
          <w:szCs w:val="22"/>
        </w:rPr>
        <w:t>A</w:t>
      </w:r>
      <w:r w:rsidR="00E52322">
        <w:rPr>
          <w:sz w:val="22"/>
          <w:szCs w:val="22"/>
        </w:rPr>
        <w:t xml:space="preserve">hmed, Z., and Kendall, L. (2025). </w:t>
      </w:r>
      <w:r w:rsidR="00E52322">
        <w:rPr>
          <w:i/>
          <w:iCs/>
          <w:sz w:val="22"/>
          <w:szCs w:val="22"/>
        </w:rPr>
        <w:t>Faster treatment and support for health workers as AI tackles A&amp;E bottlenecks</w:t>
      </w:r>
      <w:r w:rsidR="00DE5D57">
        <w:rPr>
          <w:sz w:val="22"/>
          <w:szCs w:val="22"/>
        </w:rPr>
        <w:t xml:space="preserve"> [online]. Available at: </w:t>
      </w:r>
      <w:hyperlink r:id="rId9" w:history="1">
        <w:r w:rsidR="00DE5D57" w:rsidRPr="00CA3502">
          <w:rPr>
            <w:rStyle w:val="Hyperlink"/>
            <w:sz w:val="22"/>
            <w:szCs w:val="22"/>
          </w:rPr>
          <w:t>https://www.gov.uk/government/news/faster-treatments-and-support-for-health-workers-as-ai-tackles-ae-bottlenecks</w:t>
        </w:r>
      </w:hyperlink>
      <w:r w:rsidR="00DE5D57">
        <w:rPr>
          <w:sz w:val="22"/>
          <w:szCs w:val="22"/>
        </w:rPr>
        <w:t>. [Accessed on 9 February 2026]</w:t>
      </w:r>
      <w:r w:rsidR="000A4D87">
        <w:rPr>
          <w:sz w:val="22"/>
          <w:szCs w:val="22"/>
        </w:rPr>
        <w:t xml:space="preserve">. </w:t>
      </w:r>
    </w:p>
    <w:p w14:paraId="5D05022A" w14:textId="2B2A5DEA" w:rsidR="00D9716A" w:rsidRPr="003669DE" w:rsidRDefault="00D9716A" w:rsidP="00A40559">
      <w:pPr>
        <w:rPr>
          <w:sz w:val="22"/>
          <w:szCs w:val="22"/>
        </w:rPr>
      </w:pPr>
      <w:r>
        <w:rPr>
          <w:sz w:val="22"/>
          <w:szCs w:val="22"/>
        </w:rPr>
        <w:t>Bratan, T., Heyen, N.B.,</w:t>
      </w:r>
      <w:r w:rsidR="00396E99">
        <w:rPr>
          <w:sz w:val="22"/>
          <w:szCs w:val="22"/>
        </w:rPr>
        <w:t xml:space="preserve"> H</w:t>
      </w:r>
      <w:r w:rsidR="00E9192A" w:rsidRPr="00E9192A">
        <w:rPr>
          <w:sz w:val="22"/>
          <w:szCs w:val="22"/>
        </w:rPr>
        <w:t>ü</w:t>
      </w:r>
      <w:r w:rsidR="00E9192A">
        <w:rPr>
          <w:sz w:val="22"/>
          <w:szCs w:val="22"/>
        </w:rPr>
        <w:t>sing, B., Marscheider-Weidemann</w:t>
      </w:r>
      <w:r w:rsidR="00A842EB">
        <w:rPr>
          <w:sz w:val="22"/>
          <w:szCs w:val="22"/>
        </w:rPr>
        <w:t xml:space="preserve">, F., and Thomann, J. (2024). </w:t>
      </w:r>
      <w:r w:rsidR="00A842EB">
        <w:rPr>
          <w:i/>
          <w:iCs/>
          <w:sz w:val="22"/>
          <w:szCs w:val="22"/>
        </w:rPr>
        <w:t>Hypotheses on environmental impacts of</w:t>
      </w:r>
      <w:r w:rsidR="003669DE">
        <w:rPr>
          <w:i/>
          <w:iCs/>
          <w:sz w:val="22"/>
          <w:szCs w:val="22"/>
        </w:rPr>
        <w:t xml:space="preserve"> AI use in healthcare.</w:t>
      </w:r>
      <w:r w:rsidR="003669DE">
        <w:rPr>
          <w:sz w:val="22"/>
          <w:szCs w:val="22"/>
        </w:rPr>
        <w:t xml:space="preserve"> [online]. Available at: </w:t>
      </w:r>
      <w:hyperlink r:id="rId10" w:history="1">
        <w:r w:rsidR="003669DE" w:rsidRPr="00CA3502">
          <w:rPr>
            <w:rStyle w:val="Hyperlink"/>
            <w:sz w:val="22"/>
            <w:szCs w:val="22"/>
          </w:rPr>
          <w:t>https://www.sciencedirect.com/science/article/pii/S2667278224000026</w:t>
        </w:r>
      </w:hyperlink>
      <w:r w:rsidR="003669DE">
        <w:rPr>
          <w:sz w:val="22"/>
          <w:szCs w:val="22"/>
        </w:rPr>
        <w:t xml:space="preserve">. [Accessed on 10 February 2026]. </w:t>
      </w:r>
    </w:p>
    <w:p w14:paraId="665DFB18" w14:textId="4D81D2D3" w:rsidR="00AE7DDC" w:rsidRDefault="00A640B3" w:rsidP="00A40559">
      <w:pPr>
        <w:rPr>
          <w:sz w:val="22"/>
          <w:szCs w:val="22"/>
        </w:rPr>
      </w:pPr>
      <w:r>
        <w:rPr>
          <w:sz w:val="22"/>
          <w:szCs w:val="22"/>
        </w:rPr>
        <w:t>Department for Science, Innovation and Te</w:t>
      </w:r>
      <w:r w:rsidR="00011311">
        <w:rPr>
          <w:sz w:val="22"/>
          <w:szCs w:val="22"/>
        </w:rPr>
        <w:t xml:space="preserve">chnology. (2025). </w:t>
      </w:r>
      <w:r w:rsidR="00011311">
        <w:rPr>
          <w:i/>
          <w:iCs/>
          <w:sz w:val="22"/>
          <w:szCs w:val="22"/>
        </w:rPr>
        <w:t>AI Exemplars programme</w:t>
      </w:r>
      <w:r w:rsidR="00011311">
        <w:rPr>
          <w:sz w:val="22"/>
          <w:szCs w:val="22"/>
        </w:rPr>
        <w:t xml:space="preserve"> [online]. </w:t>
      </w:r>
      <w:r w:rsidR="00D17055">
        <w:rPr>
          <w:sz w:val="22"/>
          <w:szCs w:val="22"/>
        </w:rPr>
        <w:t>Available</w:t>
      </w:r>
      <w:r w:rsidR="00011311">
        <w:rPr>
          <w:sz w:val="22"/>
          <w:szCs w:val="22"/>
        </w:rPr>
        <w:t xml:space="preserve"> at: </w:t>
      </w:r>
      <w:hyperlink r:id="rId11" w:history="1">
        <w:r w:rsidR="00011311" w:rsidRPr="00CA3502">
          <w:rPr>
            <w:rStyle w:val="Hyperlink"/>
            <w:sz w:val="22"/>
            <w:szCs w:val="22"/>
          </w:rPr>
          <w:t>https://www.gov.uk/guidance/ai-exemplars-programme</w:t>
        </w:r>
      </w:hyperlink>
      <w:r w:rsidR="00011311">
        <w:rPr>
          <w:sz w:val="22"/>
          <w:szCs w:val="22"/>
        </w:rPr>
        <w:t xml:space="preserve">. </w:t>
      </w:r>
      <w:r w:rsidR="007435E5">
        <w:rPr>
          <w:sz w:val="22"/>
          <w:szCs w:val="22"/>
        </w:rPr>
        <w:t>[Accessed on 2 March 2026]</w:t>
      </w:r>
      <w:r w:rsidR="000A4D87">
        <w:rPr>
          <w:sz w:val="22"/>
          <w:szCs w:val="22"/>
        </w:rPr>
        <w:t xml:space="preserve">. </w:t>
      </w:r>
    </w:p>
    <w:p w14:paraId="2F5239F9" w14:textId="10FC3758" w:rsidR="00C25412" w:rsidRDefault="00C25412" w:rsidP="00A40559">
      <w:pPr>
        <w:rPr>
          <w:sz w:val="22"/>
          <w:szCs w:val="22"/>
        </w:rPr>
      </w:pPr>
      <w:r>
        <w:rPr>
          <w:sz w:val="22"/>
          <w:szCs w:val="22"/>
        </w:rPr>
        <w:t>Healthwatch</w:t>
      </w:r>
      <w:r w:rsidR="0095791D">
        <w:rPr>
          <w:sz w:val="22"/>
          <w:szCs w:val="22"/>
        </w:rPr>
        <w:t xml:space="preserve">. (2026). </w:t>
      </w:r>
      <w:r w:rsidR="0095791D">
        <w:rPr>
          <w:i/>
          <w:iCs/>
          <w:sz w:val="22"/>
          <w:szCs w:val="22"/>
        </w:rPr>
        <w:t>AI in NHS care: what’s the impact, and what do people think?</w:t>
      </w:r>
      <w:r w:rsidR="0095791D">
        <w:rPr>
          <w:sz w:val="22"/>
          <w:szCs w:val="22"/>
        </w:rPr>
        <w:t xml:space="preserve"> [online]. Available at: </w:t>
      </w:r>
      <w:hyperlink r:id="rId12" w:history="1">
        <w:r w:rsidR="0095791D" w:rsidRPr="00CA3502">
          <w:rPr>
            <w:rStyle w:val="Hyperlink"/>
            <w:sz w:val="22"/>
            <w:szCs w:val="22"/>
          </w:rPr>
          <w:t>https://www.healthwatch.co.uk/blog/2026-01-29/ai-nhs-care-whats-impact-and-what-do-people-think?utm_source=ACTIVE+-+202108170+Updated+News+and+alerts+list&amp;utm_campaign=d5c6a91668-EMAIL_CAMPAIGN_20260129_AI_CARE_PUBLIC&amp;utm_medium=email&amp;utm_term=0_f0f81f8d0e-eadfe5ebec-518525145&amp;mc_cid=d5c6a91668&amp;mc_eid=6ed374b7ba</w:t>
        </w:r>
      </w:hyperlink>
      <w:r w:rsidR="0095791D">
        <w:rPr>
          <w:sz w:val="22"/>
          <w:szCs w:val="22"/>
        </w:rPr>
        <w:t xml:space="preserve">. [Accessed on </w:t>
      </w:r>
      <w:r w:rsidR="00D9716A">
        <w:rPr>
          <w:sz w:val="22"/>
          <w:szCs w:val="22"/>
        </w:rPr>
        <w:t>9</w:t>
      </w:r>
      <w:r w:rsidR="006363FA">
        <w:rPr>
          <w:sz w:val="22"/>
          <w:szCs w:val="22"/>
        </w:rPr>
        <w:t xml:space="preserve"> February 2026]. </w:t>
      </w:r>
    </w:p>
    <w:p w14:paraId="07150103" w14:textId="0DDA78B5" w:rsidR="0078446A" w:rsidRPr="000C5F32" w:rsidRDefault="0078446A" w:rsidP="00A40559">
      <w:pPr>
        <w:rPr>
          <w:sz w:val="22"/>
          <w:szCs w:val="22"/>
        </w:rPr>
      </w:pPr>
      <w:r>
        <w:rPr>
          <w:sz w:val="22"/>
          <w:szCs w:val="22"/>
        </w:rPr>
        <w:t>Health Innovation South West. (2025)</w:t>
      </w:r>
      <w:r>
        <w:rPr>
          <w:i/>
          <w:iCs/>
          <w:sz w:val="22"/>
          <w:szCs w:val="22"/>
        </w:rPr>
        <w:t>. Hundreds of patients benefit from South</w:t>
      </w:r>
      <w:r w:rsidR="000C5F32">
        <w:rPr>
          <w:i/>
          <w:iCs/>
          <w:sz w:val="22"/>
          <w:szCs w:val="22"/>
        </w:rPr>
        <w:t xml:space="preserve"> </w:t>
      </w:r>
      <w:r>
        <w:rPr>
          <w:i/>
          <w:iCs/>
          <w:sz w:val="22"/>
          <w:szCs w:val="22"/>
        </w:rPr>
        <w:t xml:space="preserve">West </w:t>
      </w:r>
      <w:r w:rsidR="000C5F32">
        <w:rPr>
          <w:i/>
          <w:iCs/>
          <w:sz w:val="22"/>
          <w:szCs w:val="22"/>
        </w:rPr>
        <w:t>– deployed digital technologies.</w:t>
      </w:r>
      <w:r w:rsidR="000C5F32">
        <w:rPr>
          <w:sz w:val="22"/>
          <w:szCs w:val="22"/>
        </w:rPr>
        <w:t xml:space="preserve"> [online]. Available at: </w:t>
      </w:r>
      <w:hyperlink r:id="rId13" w:history="1">
        <w:r w:rsidR="000C5F32" w:rsidRPr="00CA3502">
          <w:rPr>
            <w:rStyle w:val="Hyperlink"/>
            <w:sz w:val="22"/>
            <w:szCs w:val="22"/>
          </w:rPr>
          <w:t>https://healthinnovationsouthwest.com/blog/2025/06/11/hundreds-of-patients-benefit-from-south-west-deployed-digital-technologies/</w:t>
        </w:r>
      </w:hyperlink>
      <w:r w:rsidR="000C5F32">
        <w:rPr>
          <w:sz w:val="22"/>
          <w:szCs w:val="22"/>
        </w:rPr>
        <w:t>. [Accessed on 6 February 2026]</w:t>
      </w:r>
      <w:r w:rsidR="000A4D87">
        <w:rPr>
          <w:sz w:val="22"/>
          <w:szCs w:val="22"/>
        </w:rPr>
        <w:t xml:space="preserve">. </w:t>
      </w:r>
    </w:p>
    <w:p w14:paraId="40A31CCD" w14:textId="182463E6" w:rsidR="00BF42A4" w:rsidRPr="008E567D" w:rsidRDefault="00BF42A4" w:rsidP="00A40559">
      <w:pPr>
        <w:rPr>
          <w:sz w:val="22"/>
          <w:szCs w:val="22"/>
        </w:rPr>
      </w:pPr>
      <w:r>
        <w:rPr>
          <w:sz w:val="22"/>
          <w:szCs w:val="22"/>
        </w:rPr>
        <w:t>Katirai</w:t>
      </w:r>
      <w:r w:rsidR="00793D67">
        <w:rPr>
          <w:sz w:val="22"/>
          <w:szCs w:val="22"/>
        </w:rPr>
        <w:t xml:space="preserve">, A. (2024). </w:t>
      </w:r>
      <w:r w:rsidR="00793D67">
        <w:rPr>
          <w:i/>
          <w:iCs/>
          <w:sz w:val="22"/>
          <w:szCs w:val="22"/>
        </w:rPr>
        <w:t>The Environmental Costs of Artificial Intelligence for Healthcare</w:t>
      </w:r>
      <w:r w:rsidR="008E567D">
        <w:rPr>
          <w:i/>
          <w:iCs/>
          <w:sz w:val="22"/>
          <w:szCs w:val="22"/>
        </w:rPr>
        <w:t>.</w:t>
      </w:r>
      <w:r w:rsidR="008E567D">
        <w:rPr>
          <w:sz w:val="22"/>
          <w:szCs w:val="22"/>
        </w:rPr>
        <w:t xml:space="preserve"> [online]. Available at: </w:t>
      </w:r>
      <w:hyperlink r:id="rId14" w:history="1">
        <w:r w:rsidR="008E567D" w:rsidRPr="00CA3502">
          <w:rPr>
            <w:rStyle w:val="Hyperlink"/>
            <w:sz w:val="22"/>
            <w:szCs w:val="22"/>
          </w:rPr>
          <w:t>https://pmc.ncbi.nlm.nih.gov/articles/PMC11250743/</w:t>
        </w:r>
      </w:hyperlink>
      <w:r w:rsidR="008E567D">
        <w:rPr>
          <w:sz w:val="22"/>
          <w:szCs w:val="22"/>
        </w:rPr>
        <w:t>. [Accessed on 10 February 2026</w:t>
      </w:r>
      <w:r w:rsidR="00D9716A">
        <w:rPr>
          <w:sz w:val="22"/>
          <w:szCs w:val="22"/>
        </w:rPr>
        <w:t>]</w:t>
      </w:r>
      <w:r w:rsidR="000A4D87">
        <w:rPr>
          <w:sz w:val="22"/>
          <w:szCs w:val="22"/>
        </w:rPr>
        <w:t xml:space="preserve">. </w:t>
      </w:r>
    </w:p>
    <w:p w14:paraId="13224458" w14:textId="7A886D8D" w:rsidR="00D17055" w:rsidRDefault="00D17055" w:rsidP="00A40559">
      <w:pPr>
        <w:rPr>
          <w:sz w:val="22"/>
          <w:szCs w:val="22"/>
        </w:rPr>
      </w:pPr>
      <w:r>
        <w:rPr>
          <w:sz w:val="22"/>
          <w:szCs w:val="22"/>
        </w:rPr>
        <w:t>K</w:t>
      </w:r>
      <w:r w:rsidR="005920CE">
        <w:rPr>
          <w:sz w:val="22"/>
          <w:szCs w:val="22"/>
        </w:rPr>
        <w:t xml:space="preserve">umpunen, S., Lobont, C., Garrard, L., Fisher, D., </w:t>
      </w:r>
      <w:r w:rsidR="00923FEC">
        <w:rPr>
          <w:sz w:val="22"/>
          <w:szCs w:val="22"/>
        </w:rPr>
        <w:t xml:space="preserve">Lau, R., Fallica, G., and Fisher, B. (2025). </w:t>
      </w:r>
      <w:r w:rsidR="00923FEC">
        <w:rPr>
          <w:i/>
          <w:iCs/>
          <w:sz w:val="22"/>
          <w:szCs w:val="22"/>
        </w:rPr>
        <w:t>How are GPs using AI? Ins</w:t>
      </w:r>
      <w:r w:rsidR="0015515A">
        <w:rPr>
          <w:i/>
          <w:iCs/>
          <w:sz w:val="22"/>
          <w:szCs w:val="22"/>
        </w:rPr>
        <w:t xml:space="preserve">ights from the front line. </w:t>
      </w:r>
      <w:r w:rsidR="0015515A">
        <w:rPr>
          <w:sz w:val="22"/>
          <w:szCs w:val="22"/>
        </w:rPr>
        <w:t xml:space="preserve">[online]. Available at: </w:t>
      </w:r>
      <w:hyperlink r:id="rId15" w:history="1">
        <w:r w:rsidR="0015515A" w:rsidRPr="00CA3502">
          <w:rPr>
            <w:rStyle w:val="Hyperlink"/>
            <w:sz w:val="22"/>
            <w:szCs w:val="22"/>
          </w:rPr>
          <w:t>https://www.nuffieldtrust.org.uk/research/how-are-gps-using-ai-insights-from-the-front-line?utm_source=Nuffield+Trust+weekly+newsletter&amp;utm_campaign=3b62831fa9-EMAIL_CAMPAIGN_2025_12_05&amp;utm_medium=email&amp;utm_term=0_39741ccd5c-3b62831fa9-92240555/</w:t>
        </w:r>
      </w:hyperlink>
      <w:r w:rsidR="0015515A">
        <w:rPr>
          <w:sz w:val="22"/>
          <w:szCs w:val="22"/>
        </w:rPr>
        <w:t xml:space="preserve"> [Accessed on</w:t>
      </w:r>
      <w:r w:rsidR="00296B0F">
        <w:rPr>
          <w:sz w:val="22"/>
          <w:szCs w:val="22"/>
        </w:rPr>
        <w:t xml:space="preserve"> 9 February</w:t>
      </w:r>
      <w:r w:rsidR="0015515A">
        <w:rPr>
          <w:sz w:val="22"/>
          <w:szCs w:val="22"/>
        </w:rPr>
        <w:t xml:space="preserve"> </w:t>
      </w:r>
      <w:r w:rsidR="00296B0F">
        <w:rPr>
          <w:sz w:val="22"/>
          <w:szCs w:val="22"/>
        </w:rPr>
        <w:t xml:space="preserve">2026]. </w:t>
      </w:r>
    </w:p>
    <w:p w14:paraId="005D9112" w14:textId="0B578CB7" w:rsidR="008A126F" w:rsidRPr="001B611E" w:rsidRDefault="008A126F" w:rsidP="00A40559">
      <w:pPr>
        <w:rPr>
          <w:sz w:val="22"/>
          <w:szCs w:val="22"/>
        </w:rPr>
      </w:pPr>
      <w:r>
        <w:rPr>
          <w:sz w:val="22"/>
          <w:szCs w:val="22"/>
        </w:rPr>
        <w:t>NHS Engl</w:t>
      </w:r>
      <w:r w:rsidR="001B611E">
        <w:rPr>
          <w:sz w:val="22"/>
          <w:szCs w:val="22"/>
        </w:rPr>
        <w:t xml:space="preserve">and. (2026). </w:t>
      </w:r>
      <w:r w:rsidR="001B611E">
        <w:rPr>
          <w:i/>
          <w:iCs/>
          <w:sz w:val="22"/>
          <w:szCs w:val="22"/>
        </w:rPr>
        <w:t>Digital Neighbourhoods.</w:t>
      </w:r>
      <w:r w:rsidR="001B611E">
        <w:rPr>
          <w:sz w:val="22"/>
          <w:szCs w:val="22"/>
        </w:rPr>
        <w:t xml:space="preserve"> [online]. Available at: </w:t>
      </w:r>
      <w:hyperlink r:id="rId16" w:history="1">
        <w:r w:rsidR="001B611E" w:rsidRPr="00CA3502">
          <w:rPr>
            <w:rStyle w:val="Hyperlink"/>
            <w:sz w:val="22"/>
            <w:szCs w:val="22"/>
          </w:rPr>
          <w:t>https://www.england.nhs.uk/south/our-work/digital-neighbourhoods/</w:t>
        </w:r>
      </w:hyperlink>
      <w:r w:rsidR="00D72A9B">
        <w:rPr>
          <w:sz w:val="22"/>
          <w:szCs w:val="22"/>
        </w:rPr>
        <w:t xml:space="preserve">. </w:t>
      </w:r>
      <w:r w:rsidR="000E3868">
        <w:rPr>
          <w:sz w:val="22"/>
          <w:szCs w:val="22"/>
        </w:rPr>
        <w:t xml:space="preserve">[Accessed on 6 February 2026]. </w:t>
      </w:r>
    </w:p>
    <w:p w14:paraId="6CBD231C" w14:textId="23289161" w:rsidR="00A40559" w:rsidRDefault="00B6381C" w:rsidP="00A40559">
      <w:pPr>
        <w:rPr>
          <w:sz w:val="22"/>
          <w:szCs w:val="22"/>
        </w:rPr>
      </w:pPr>
      <w:r>
        <w:rPr>
          <w:sz w:val="22"/>
          <w:szCs w:val="22"/>
        </w:rPr>
        <w:t>NHS England</w:t>
      </w:r>
      <w:r w:rsidR="00251200">
        <w:rPr>
          <w:sz w:val="22"/>
          <w:szCs w:val="22"/>
        </w:rPr>
        <w:t xml:space="preserve">. (2026). </w:t>
      </w:r>
      <w:r w:rsidR="00251200">
        <w:rPr>
          <w:i/>
          <w:iCs/>
          <w:sz w:val="22"/>
          <w:szCs w:val="22"/>
        </w:rPr>
        <w:t xml:space="preserve">NHS launches trailblazing </w:t>
      </w:r>
      <w:r w:rsidR="00174FEC">
        <w:rPr>
          <w:i/>
          <w:iCs/>
          <w:sz w:val="22"/>
          <w:szCs w:val="22"/>
        </w:rPr>
        <w:t xml:space="preserve">AI and robot pilot to spot lung cancer sooner alongside screening programme set to tackle cancer inequalities </w:t>
      </w:r>
      <w:r w:rsidR="00174FEC">
        <w:rPr>
          <w:sz w:val="22"/>
          <w:szCs w:val="22"/>
        </w:rPr>
        <w:t xml:space="preserve">[online]. Available at: </w:t>
      </w:r>
      <w:hyperlink r:id="rId17" w:history="1">
        <w:r w:rsidR="00174FEC" w:rsidRPr="00CA3502">
          <w:rPr>
            <w:rStyle w:val="Hyperlink"/>
            <w:sz w:val="22"/>
            <w:szCs w:val="22"/>
          </w:rPr>
          <w:t>https://www.england.nhs.uk/2026/01/nhs-launches-trailblazing-ai-and-robot-pilot-to-spot-lung-cancer-sooner/</w:t>
        </w:r>
      </w:hyperlink>
      <w:r w:rsidR="00174FEC">
        <w:rPr>
          <w:sz w:val="22"/>
          <w:szCs w:val="22"/>
        </w:rPr>
        <w:t xml:space="preserve">. [Accessed on  </w:t>
      </w:r>
      <w:r w:rsidR="00B11D8D">
        <w:rPr>
          <w:sz w:val="22"/>
          <w:szCs w:val="22"/>
        </w:rPr>
        <w:t xml:space="preserve">6 February 2026]. </w:t>
      </w:r>
    </w:p>
    <w:p w14:paraId="4C13AE09" w14:textId="445B91E8" w:rsidR="001540D5" w:rsidRPr="00FC305E" w:rsidRDefault="001540D5" w:rsidP="00653244">
      <w:pPr>
        <w:rPr>
          <w:i/>
          <w:iCs/>
          <w:sz w:val="22"/>
          <w:szCs w:val="22"/>
        </w:rPr>
      </w:pPr>
      <w:r>
        <w:rPr>
          <w:sz w:val="22"/>
          <w:szCs w:val="22"/>
        </w:rPr>
        <w:t>NHS SCW</w:t>
      </w:r>
      <w:r w:rsidR="00FC305E">
        <w:rPr>
          <w:sz w:val="22"/>
          <w:szCs w:val="22"/>
        </w:rPr>
        <w:t xml:space="preserve">. (2025). </w:t>
      </w:r>
      <w:r w:rsidR="00FC305E">
        <w:rPr>
          <w:i/>
          <w:iCs/>
          <w:sz w:val="22"/>
          <w:szCs w:val="22"/>
        </w:rPr>
        <w:t xml:space="preserve">Enabling proactive, personalised care through AI: Multidisciplinary support </w:t>
      </w:r>
      <w:r w:rsidR="00653244">
        <w:rPr>
          <w:i/>
          <w:iCs/>
          <w:sz w:val="22"/>
          <w:szCs w:val="22"/>
        </w:rPr>
        <w:t>f</w:t>
      </w:r>
      <w:r w:rsidR="00FC305E">
        <w:rPr>
          <w:i/>
          <w:iCs/>
          <w:sz w:val="22"/>
          <w:szCs w:val="22"/>
        </w:rPr>
        <w:t>rom NHS</w:t>
      </w:r>
      <w:r w:rsidR="00653244">
        <w:rPr>
          <w:i/>
          <w:iCs/>
          <w:sz w:val="22"/>
          <w:szCs w:val="22"/>
        </w:rPr>
        <w:t xml:space="preserve"> SCW.</w:t>
      </w:r>
      <w:r w:rsidR="00653244">
        <w:rPr>
          <w:sz w:val="22"/>
          <w:szCs w:val="22"/>
        </w:rPr>
        <w:t xml:space="preserve"> [online]. Available at: </w:t>
      </w:r>
      <w:hyperlink r:id="rId18" w:history="1">
        <w:r w:rsidR="00653244" w:rsidRPr="00CA3502">
          <w:rPr>
            <w:rStyle w:val="Hyperlink"/>
            <w:sz w:val="22"/>
            <w:szCs w:val="22"/>
          </w:rPr>
          <w:t>https://scwcsu.nhs.uk/case-studies/enabling-proactive-personalised-care-through-ai-multidisciplinary-support-from-nhs-scw</w:t>
        </w:r>
      </w:hyperlink>
      <w:r w:rsidR="00653244">
        <w:rPr>
          <w:sz w:val="22"/>
          <w:szCs w:val="22"/>
        </w:rPr>
        <w:t>. [Accessed on 9 February 2026]</w:t>
      </w:r>
      <w:r w:rsidR="00D72A9B">
        <w:rPr>
          <w:sz w:val="22"/>
          <w:szCs w:val="22"/>
        </w:rPr>
        <w:t xml:space="preserve">. </w:t>
      </w:r>
    </w:p>
    <w:p w14:paraId="37DCBD86" w14:textId="7F85EE39" w:rsidR="00897178" w:rsidRDefault="00897178" w:rsidP="00A40559">
      <w:pPr>
        <w:rPr>
          <w:sz w:val="22"/>
          <w:szCs w:val="22"/>
        </w:rPr>
      </w:pPr>
      <w:r>
        <w:rPr>
          <w:sz w:val="22"/>
          <w:szCs w:val="22"/>
        </w:rPr>
        <w:t>Niranjan, A</w:t>
      </w:r>
      <w:r w:rsidR="00F40657">
        <w:rPr>
          <w:sz w:val="22"/>
          <w:szCs w:val="22"/>
        </w:rPr>
        <w:t xml:space="preserve">. (2026). </w:t>
      </w:r>
      <w:r w:rsidR="00F40657">
        <w:rPr>
          <w:i/>
          <w:iCs/>
          <w:sz w:val="22"/>
          <w:szCs w:val="22"/>
        </w:rPr>
        <w:t>‘Just an unbelievable amount of pollution’: how big a threat is AI to the climate?</w:t>
      </w:r>
      <w:r w:rsidR="00F40657">
        <w:rPr>
          <w:sz w:val="22"/>
          <w:szCs w:val="22"/>
        </w:rPr>
        <w:t xml:space="preserve"> [online</w:t>
      </w:r>
      <w:r w:rsidR="005501B6">
        <w:rPr>
          <w:sz w:val="22"/>
          <w:szCs w:val="22"/>
        </w:rPr>
        <w:t xml:space="preserve">]. Available at: </w:t>
      </w:r>
      <w:hyperlink r:id="rId19" w:history="1">
        <w:r w:rsidR="005501B6" w:rsidRPr="00CA3502">
          <w:rPr>
            <w:rStyle w:val="Hyperlink"/>
            <w:sz w:val="22"/>
            <w:szCs w:val="22"/>
          </w:rPr>
          <w:t>https://www.theguardian.com/technology/2026/jan/03/just-an-unbelievable-amount-of-pollution-how-big-a-threat-is-ai-to-the-climate</w:t>
        </w:r>
      </w:hyperlink>
      <w:r w:rsidR="005501B6">
        <w:rPr>
          <w:sz w:val="22"/>
          <w:szCs w:val="22"/>
        </w:rPr>
        <w:t>. [Accessed on 10 February 2026]</w:t>
      </w:r>
      <w:r w:rsidR="00D72A9B">
        <w:rPr>
          <w:sz w:val="22"/>
          <w:szCs w:val="22"/>
        </w:rPr>
        <w:t xml:space="preserve">. </w:t>
      </w:r>
    </w:p>
    <w:p w14:paraId="3A4FA2A0" w14:textId="34156228" w:rsidR="005D348F" w:rsidRPr="00EE6EF8" w:rsidRDefault="005D348F" w:rsidP="00A40559">
      <w:pPr>
        <w:rPr>
          <w:sz w:val="22"/>
          <w:szCs w:val="22"/>
        </w:rPr>
      </w:pPr>
      <w:r>
        <w:rPr>
          <w:sz w:val="22"/>
          <w:szCs w:val="22"/>
        </w:rPr>
        <w:t>Royal Devon University Healthcare</w:t>
      </w:r>
      <w:r w:rsidR="00EE6EF8">
        <w:rPr>
          <w:sz w:val="22"/>
          <w:szCs w:val="22"/>
        </w:rPr>
        <w:t xml:space="preserve"> NHS Foundation Trust. (2026). </w:t>
      </w:r>
      <w:r w:rsidR="00EE6EF8">
        <w:rPr>
          <w:i/>
          <w:iCs/>
          <w:sz w:val="22"/>
          <w:szCs w:val="22"/>
        </w:rPr>
        <w:t>Using data to tackle NHS and social care pressures in the South West.</w:t>
      </w:r>
      <w:r w:rsidR="00EE6EF8">
        <w:rPr>
          <w:sz w:val="22"/>
          <w:szCs w:val="22"/>
        </w:rPr>
        <w:t xml:space="preserve"> [online]. Available at: </w:t>
      </w:r>
      <w:hyperlink r:id="rId20" w:history="1">
        <w:r w:rsidR="00EE6EF8" w:rsidRPr="00CA3502">
          <w:rPr>
            <w:rStyle w:val="Hyperlink"/>
            <w:sz w:val="22"/>
            <w:szCs w:val="22"/>
          </w:rPr>
          <w:t>https://www.royaldevon.nhs.uk/news/using-data-to-tackle-nhs-and-social-care-pressures-in-the-south-west/</w:t>
        </w:r>
      </w:hyperlink>
      <w:r w:rsidR="00EE6EF8">
        <w:rPr>
          <w:sz w:val="22"/>
          <w:szCs w:val="22"/>
        </w:rPr>
        <w:t>. [Accessed on 9 February 2026]</w:t>
      </w:r>
      <w:r w:rsidR="00D72A9B">
        <w:rPr>
          <w:sz w:val="22"/>
          <w:szCs w:val="22"/>
        </w:rPr>
        <w:t xml:space="preserve">. </w:t>
      </w:r>
    </w:p>
    <w:p w14:paraId="6AF0B856" w14:textId="38A9ADFC" w:rsidR="00FB5910" w:rsidRPr="002319C2" w:rsidRDefault="00FB5910" w:rsidP="00A40559">
      <w:pPr>
        <w:rPr>
          <w:sz w:val="22"/>
          <w:szCs w:val="22"/>
        </w:rPr>
      </w:pPr>
      <w:r>
        <w:rPr>
          <w:sz w:val="22"/>
          <w:szCs w:val="22"/>
        </w:rPr>
        <w:t>Shand,</w:t>
      </w:r>
      <w:r w:rsidR="002319C2">
        <w:rPr>
          <w:sz w:val="22"/>
          <w:szCs w:val="22"/>
        </w:rPr>
        <w:t xml:space="preserve"> J., and Morris, S. (2026). </w:t>
      </w:r>
      <w:r w:rsidR="002319C2">
        <w:rPr>
          <w:i/>
          <w:iCs/>
          <w:sz w:val="22"/>
          <w:szCs w:val="22"/>
        </w:rPr>
        <w:t>Ambient voice technology in health care: what’s the evidence so far?</w:t>
      </w:r>
      <w:r w:rsidR="002319C2">
        <w:rPr>
          <w:sz w:val="22"/>
          <w:szCs w:val="22"/>
        </w:rPr>
        <w:t xml:space="preserve"> [online]. Available at: </w:t>
      </w:r>
      <w:hyperlink r:id="rId21" w:history="1">
        <w:r w:rsidR="002319C2" w:rsidRPr="00CA3502">
          <w:rPr>
            <w:rStyle w:val="Hyperlink"/>
            <w:sz w:val="22"/>
            <w:szCs w:val="22"/>
          </w:rPr>
          <w:t>https://www.nuffieldtrust.org.uk/news-item/ambient-voice-technology-in-health-care-what-s-</w:t>
        </w:r>
        <w:r w:rsidR="002319C2" w:rsidRPr="00CA3502">
          <w:rPr>
            <w:rStyle w:val="Hyperlink"/>
            <w:sz w:val="22"/>
            <w:szCs w:val="22"/>
          </w:rPr>
          <w:lastRenderedPageBreak/>
          <w:t>the-evidence-so-far?utm_source=Nuffield+Trust+weekly+newsletter&amp;utm_campaign=5c50300707-EMAIL_CAMPAIGN_2026_02_06&amp;utm_medium=email&amp;utm_term=0_39741ccd5c-5c50300707-%5BLIST_EMAIL_ID%5D</w:t>
        </w:r>
      </w:hyperlink>
      <w:r w:rsidR="002319C2">
        <w:rPr>
          <w:sz w:val="22"/>
          <w:szCs w:val="22"/>
        </w:rPr>
        <w:t>. [Accessed on</w:t>
      </w:r>
      <w:r w:rsidR="00FB3E7B">
        <w:rPr>
          <w:sz w:val="22"/>
          <w:szCs w:val="22"/>
        </w:rPr>
        <w:t xml:space="preserve"> 18 February 2026].</w:t>
      </w:r>
      <w:r w:rsidR="002319C2">
        <w:rPr>
          <w:sz w:val="22"/>
          <w:szCs w:val="22"/>
        </w:rPr>
        <w:t xml:space="preserve"> </w:t>
      </w:r>
    </w:p>
    <w:p w14:paraId="34D0BECD" w14:textId="067E36D6" w:rsidR="00A40559" w:rsidRDefault="00F6110B">
      <w:pPr>
        <w:rPr>
          <w:sz w:val="22"/>
          <w:szCs w:val="22"/>
        </w:rPr>
      </w:pPr>
      <w:r>
        <w:rPr>
          <w:sz w:val="22"/>
          <w:szCs w:val="22"/>
        </w:rPr>
        <w:t>The National Institute for Health and Care Excellence</w:t>
      </w:r>
      <w:r w:rsidR="00A40559">
        <w:rPr>
          <w:sz w:val="22"/>
          <w:szCs w:val="22"/>
        </w:rPr>
        <w:t>. (202</w:t>
      </w:r>
      <w:r>
        <w:rPr>
          <w:sz w:val="22"/>
          <w:szCs w:val="22"/>
        </w:rPr>
        <w:t>5</w:t>
      </w:r>
      <w:r w:rsidR="00A40559">
        <w:rPr>
          <w:sz w:val="22"/>
          <w:szCs w:val="22"/>
        </w:rPr>
        <w:t>).</w:t>
      </w:r>
      <w:r w:rsidR="00CD57BF">
        <w:rPr>
          <w:sz w:val="22"/>
          <w:szCs w:val="22"/>
        </w:rPr>
        <w:t xml:space="preserve"> </w:t>
      </w:r>
      <w:r w:rsidR="00CD57BF">
        <w:rPr>
          <w:i/>
          <w:iCs/>
          <w:sz w:val="22"/>
          <w:szCs w:val="22"/>
        </w:rPr>
        <w:t xml:space="preserve">New AI tools could help save lives by spotting </w:t>
      </w:r>
      <w:r w:rsidR="009B0659">
        <w:rPr>
          <w:i/>
          <w:iCs/>
          <w:sz w:val="22"/>
          <w:szCs w:val="22"/>
        </w:rPr>
        <w:t xml:space="preserve">warning signs of bowel cancer earlier </w:t>
      </w:r>
      <w:r w:rsidR="009B0659">
        <w:rPr>
          <w:sz w:val="22"/>
          <w:szCs w:val="22"/>
        </w:rPr>
        <w:t xml:space="preserve">[online]. Available at: </w:t>
      </w:r>
      <w:hyperlink r:id="rId22" w:history="1">
        <w:r w:rsidR="009B0659" w:rsidRPr="00CA3502">
          <w:rPr>
            <w:rStyle w:val="Hyperlink"/>
            <w:sz w:val="22"/>
            <w:szCs w:val="22"/>
          </w:rPr>
          <w:t>https://www.nice.org.uk/news/articles/new-ai-tools-could-help-save-lives-by-spotting-warning-signs-of-bowel-cancer-earlier</w:t>
        </w:r>
      </w:hyperlink>
      <w:r w:rsidR="009B0659">
        <w:rPr>
          <w:sz w:val="22"/>
          <w:szCs w:val="22"/>
        </w:rPr>
        <w:t>. [Accessed on 6 February 2026</w:t>
      </w:r>
      <w:r w:rsidR="008E783F">
        <w:rPr>
          <w:sz w:val="22"/>
          <w:szCs w:val="22"/>
        </w:rPr>
        <w:t>]</w:t>
      </w:r>
      <w:r w:rsidR="00D72A9B">
        <w:rPr>
          <w:sz w:val="22"/>
          <w:szCs w:val="22"/>
        </w:rPr>
        <w:t xml:space="preserve">. </w:t>
      </w:r>
    </w:p>
    <w:p w14:paraId="7F8FAE91" w14:textId="331F6F67" w:rsidR="00A21916" w:rsidRPr="002753FF" w:rsidRDefault="00A21916">
      <w:pPr>
        <w:rPr>
          <w:sz w:val="22"/>
          <w:szCs w:val="22"/>
        </w:rPr>
      </w:pPr>
      <w:r>
        <w:rPr>
          <w:sz w:val="22"/>
          <w:szCs w:val="22"/>
        </w:rPr>
        <w:t xml:space="preserve">United National Environmental Programme. (2024). </w:t>
      </w:r>
      <w:r w:rsidR="002753FF">
        <w:rPr>
          <w:i/>
          <w:iCs/>
          <w:sz w:val="22"/>
          <w:szCs w:val="22"/>
        </w:rPr>
        <w:t>AI has an environmental problem. Here’s what the world can do about it.</w:t>
      </w:r>
      <w:r w:rsidR="002753FF">
        <w:rPr>
          <w:sz w:val="22"/>
          <w:szCs w:val="22"/>
        </w:rPr>
        <w:t xml:space="preserve"> [online]. Available at: </w:t>
      </w:r>
      <w:hyperlink r:id="rId23" w:history="1">
        <w:r w:rsidR="002753FF" w:rsidRPr="00CA3502">
          <w:rPr>
            <w:rStyle w:val="Hyperlink"/>
            <w:sz w:val="22"/>
            <w:szCs w:val="22"/>
          </w:rPr>
          <w:t>https://www.unep.org/news-and-stories/story/ai-has-environmental-problem-heres-what-world-can-do-about</w:t>
        </w:r>
      </w:hyperlink>
      <w:r w:rsidR="002753FF">
        <w:rPr>
          <w:sz w:val="22"/>
          <w:szCs w:val="22"/>
        </w:rPr>
        <w:t xml:space="preserve">. [Accessed on </w:t>
      </w:r>
      <w:r w:rsidR="00D57A3D">
        <w:rPr>
          <w:sz w:val="22"/>
          <w:szCs w:val="22"/>
        </w:rPr>
        <w:t>10 February 2026]</w:t>
      </w:r>
      <w:r w:rsidR="00D72A9B">
        <w:rPr>
          <w:sz w:val="22"/>
          <w:szCs w:val="22"/>
        </w:rPr>
        <w:t xml:space="preserve">. </w:t>
      </w:r>
    </w:p>
    <w:p w14:paraId="44153127" w14:textId="77777777" w:rsidR="00A40559" w:rsidRDefault="00A40559">
      <w:pPr>
        <w:rPr>
          <w:sz w:val="22"/>
          <w:szCs w:val="22"/>
        </w:rPr>
      </w:pPr>
    </w:p>
    <w:p w14:paraId="20A719F2" w14:textId="47347FBC" w:rsidR="00A40559" w:rsidRDefault="00A40559">
      <w:pPr>
        <w:rPr>
          <w:sz w:val="22"/>
          <w:szCs w:val="22"/>
        </w:rPr>
      </w:pPr>
      <w:r>
        <w:rPr>
          <w:sz w:val="22"/>
          <w:szCs w:val="22"/>
        </w:rPr>
        <w:br w:type="page"/>
      </w:r>
    </w:p>
    <w:p w14:paraId="68C123CA" w14:textId="77777777" w:rsidR="00A40559" w:rsidRDefault="00A40559" w:rsidP="00A40559">
      <w:pPr>
        <w:rPr>
          <w:sz w:val="22"/>
          <w:szCs w:val="22"/>
        </w:rPr>
      </w:pPr>
    </w:p>
    <w:p w14:paraId="00894861" w14:textId="2C4DC199" w:rsidR="004B5614" w:rsidRDefault="004B5614" w:rsidP="004B5614">
      <w:pPr>
        <w:pStyle w:val="Heading2"/>
      </w:pPr>
      <w:bookmarkStart w:id="8" w:name="_Toc224216343"/>
      <w:r>
        <w:t xml:space="preserve">Appendix </w:t>
      </w:r>
      <w:r w:rsidR="00904CA6">
        <w:t>1</w:t>
      </w:r>
      <w:r>
        <w:t>: Senate Council Membership</w:t>
      </w:r>
      <w:bookmarkEnd w:id="8"/>
    </w:p>
    <w:p w14:paraId="2EE4B376" w14:textId="56C4C4EC" w:rsidR="004B5614" w:rsidRDefault="00ED502B" w:rsidP="004B5614">
      <w:r w:rsidRPr="00ED502B">
        <w:t>The table below shows the Senate Council membership (at the time of writing this report) with those who attended the meeting highlighted in blue</w:t>
      </w:r>
      <w:r>
        <w:t xml:space="preserve">. </w:t>
      </w:r>
    </w:p>
    <w:tbl>
      <w:tblPr>
        <w:tblStyle w:val="TableGrid"/>
        <w:tblW w:w="10456" w:type="dxa"/>
        <w:tblLook w:val="04A0" w:firstRow="1" w:lastRow="0" w:firstColumn="1" w:lastColumn="0" w:noHBand="0" w:noVBand="1"/>
      </w:tblPr>
      <w:tblGrid>
        <w:gridCol w:w="1674"/>
        <w:gridCol w:w="2212"/>
        <w:gridCol w:w="2175"/>
        <w:gridCol w:w="2911"/>
        <w:gridCol w:w="1484"/>
      </w:tblGrid>
      <w:tr w:rsidR="00254025" w:rsidRPr="00B01A30" w14:paraId="125B7BEE" w14:textId="77777777" w:rsidTr="00A60157">
        <w:tc>
          <w:tcPr>
            <w:tcW w:w="1674" w:type="dxa"/>
            <w:tcBorders>
              <w:top w:val="single" w:sz="12" w:space="0" w:color="auto"/>
              <w:left w:val="single" w:sz="12" w:space="0" w:color="auto"/>
              <w:bottom w:val="single" w:sz="12" w:space="0" w:color="auto"/>
            </w:tcBorders>
            <w:shd w:val="clear" w:color="auto" w:fill="215E99" w:themeFill="text2" w:themeFillTint="BF"/>
            <w:vAlign w:val="center"/>
          </w:tcPr>
          <w:p w14:paraId="6374286B" w14:textId="77777777" w:rsidR="00254025" w:rsidRPr="00B01A30" w:rsidRDefault="00254025" w:rsidP="00E41F18">
            <w:pPr>
              <w:rPr>
                <w:b/>
                <w:bCs/>
                <w:color w:val="FFFFFF" w:themeColor="background1"/>
              </w:rPr>
            </w:pPr>
            <w:r w:rsidRPr="00B01A30">
              <w:rPr>
                <w:b/>
                <w:bCs/>
                <w:color w:val="FFFFFF" w:themeColor="background1"/>
              </w:rPr>
              <w:t>Membership Type</w:t>
            </w:r>
          </w:p>
        </w:tc>
        <w:tc>
          <w:tcPr>
            <w:tcW w:w="2212" w:type="dxa"/>
            <w:tcBorders>
              <w:top w:val="single" w:sz="12" w:space="0" w:color="auto"/>
              <w:bottom w:val="single" w:sz="12" w:space="0" w:color="auto"/>
            </w:tcBorders>
            <w:shd w:val="clear" w:color="auto" w:fill="215E99" w:themeFill="text2" w:themeFillTint="BF"/>
            <w:vAlign w:val="center"/>
          </w:tcPr>
          <w:p w14:paraId="7A3F7D24" w14:textId="77777777" w:rsidR="00254025" w:rsidRPr="00B01A30" w:rsidRDefault="00254025" w:rsidP="00E41F18">
            <w:pPr>
              <w:rPr>
                <w:b/>
                <w:bCs/>
                <w:color w:val="FFFFFF" w:themeColor="background1"/>
              </w:rPr>
            </w:pPr>
            <w:r w:rsidRPr="00B01A30">
              <w:rPr>
                <w:b/>
                <w:bCs/>
                <w:color w:val="FFFFFF" w:themeColor="background1"/>
              </w:rPr>
              <w:t>Name</w:t>
            </w:r>
          </w:p>
        </w:tc>
        <w:tc>
          <w:tcPr>
            <w:tcW w:w="2175" w:type="dxa"/>
            <w:tcBorders>
              <w:top w:val="single" w:sz="12" w:space="0" w:color="auto"/>
              <w:bottom w:val="single" w:sz="12" w:space="0" w:color="auto"/>
            </w:tcBorders>
            <w:shd w:val="clear" w:color="auto" w:fill="215E99" w:themeFill="text2" w:themeFillTint="BF"/>
            <w:vAlign w:val="center"/>
          </w:tcPr>
          <w:p w14:paraId="70B0B9F9" w14:textId="77777777" w:rsidR="00254025" w:rsidRPr="00B01A30" w:rsidRDefault="00254025" w:rsidP="00E41F18">
            <w:pPr>
              <w:rPr>
                <w:b/>
                <w:bCs/>
                <w:color w:val="FFFFFF" w:themeColor="background1"/>
              </w:rPr>
            </w:pPr>
            <w:r w:rsidRPr="00B01A30">
              <w:rPr>
                <w:b/>
                <w:bCs/>
                <w:color w:val="FFFFFF" w:themeColor="background1"/>
              </w:rPr>
              <w:t>Job Title</w:t>
            </w:r>
          </w:p>
        </w:tc>
        <w:tc>
          <w:tcPr>
            <w:tcW w:w="2911" w:type="dxa"/>
            <w:tcBorders>
              <w:top w:val="single" w:sz="12" w:space="0" w:color="auto"/>
              <w:bottom w:val="single" w:sz="12" w:space="0" w:color="auto"/>
            </w:tcBorders>
            <w:shd w:val="clear" w:color="auto" w:fill="215E99" w:themeFill="text2" w:themeFillTint="BF"/>
            <w:vAlign w:val="center"/>
          </w:tcPr>
          <w:p w14:paraId="46DB74E0" w14:textId="77777777" w:rsidR="00254025" w:rsidRPr="00B01A30" w:rsidRDefault="00254025" w:rsidP="00E41F18">
            <w:pPr>
              <w:rPr>
                <w:b/>
                <w:bCs/>
                <w:color w:val="FFFFFF" w:themeColor="background1"/>
              </w:rPr>
            </w:pPr>
            <w:r w:rsidRPr="00B01A30">
              <w:rPr>
                <w:b/>
                <w:bCs/>
                <w:color w:val="FFFFFF" w:themeColor="background1"/>
              </w:rPr>
              <w:t>Organisation</w:t>
            </w:r>
          </w:p>
        </w:tc>
        <w:tc>
          <w:tcPr>
            <w:tcW w:w="1484" w:type="dxa"/>
            <w:tcBorders>
              <w:top w:val="single" w:sz="12" w:space="0" w:color="auto"/>
              <w:bottom w:val="single" w:sz="12" w:space="0" w:color="auto"/>
              <w:right w:val="single" w:sz="12" w:space="0" w:color="auto"/>
            </w:tcBorders>
            <w:shd w:val="clear" w:color="auto" w:fill="215E99" w:themeFill="text2" w:themeFillTint="BF"/>
            <w:vAlign w:val="center"/>
          </w:tcPr>
          <w:p w14:paraId="6C1F931C" w14:textId="77777777" w:rsidR="00254025" w:rsidRPr="00B01A30" w:rsidRDefault="00254025" w:rsidP="00E41F18">
            <w:pPr>
              <w:rPr>
                <w:b/>
                <w:bCs/>
                <w:color w:val="FFFFFF" w:themeColor="background1"/>
              </w:rPr>
            </w:pPr>
            <w:r w:rsidRPr="00B01A30">
              <w:rPr>
                <w:b/>
                <w:bCs/>
                <w:color w:val="FFFFFF" w:themeColor="background1"/>
              </w:rPr>
              <w:t>Attendance at Meeting</w:t>
            </w:r>
          </w:p>
        </w:tc>
      </w:tr>
      <w:tr w:rsidR="00254025" w:rsidRPr="00B01A30" w14:paraId="648909F5" w14:textId="77777777" w:rsidTr="00E41F18">
        <w:tc>
          <w:tcPr>
            <w:tcW w:w="10456" w:type="dxa"/>
            <w:gridSpan w:val="5"/>
            <w:tcBorders>
              <w:top w:val="single" w:sz="12" w:space="0" w:color="auto"/>
              <w:left w:val="single" w:sz="12" w:space="0" w:color="auto"/>
              <w:bottom w:val="single" w:sz="12" w:space="0" w:color="auto"/>
              <w:right w:val="single" w:sz="12" w:space="0" w:color="auto"/>
            </w:tcBorders>
          </w:tcPr>
          <w:p w14:paraId="5AAE1C85" w14:textId="77777777" w:rsidR="00254025" w:rsidRPr="00B01A30" w:rsidRDefault="00254025" w:rsidP="00E41F18">
            <w:pPr>
              <w:rPr>
                <w:b/>
                <w:bCs/>
              </w:rPr>
            </w:pPr>
            <w:r w:rsidRPr="00B01A30">
              <w:rPr>
                <w:b/>
                <w:bCs/>
              </w:rPr>
              <w:t>Standing Members</w:t>
            </w:r>
          </w:p>
        </w:tc>
      </w:tr>
      <w:tr w:rsidR="00254025" w:rsidRPr="00B01A30" w14:paraId="64F1CD19" w14:textId="77777777" w:rsidTr="00A60157">
        <w:tc>
          <w:tcPr>
            <w:tcW w:w="1674" w:type="dxa"/>
            <w:tcBorders>
              <w:top w:val="single" w:sz="12" w:space="0" w:color="auto"/>
              <w:left w:val="single" w:sz="12" w:space="0" w:color="auto"/>
            </w:tcBorders>
            <w:shd w:val="clear" w:color="auto" w:fill="DAE9F7" w:themeFill="text2" w:themeFillTint="1A"/>
          </w:tcPr>
          <w:p w14:paraId="784FEE91" w14:textId="77777777" w:rsidR="00254025" w:rsidRPr="00B01A30" w:rsidRDefault="00254025" w:rsidP="00E41F18">
            <w:r w:rsidRPr="00B01A30">
              <w:t>Standing Member</w:t>
            </w:r>
          </w:p>
        </w:tc>
        <w:tc>
          <w:tcPr>
            <w:tcW w:w="2212" w:type="dxa"/>
            <w:tcBorders>
              <w:top w:val="single" w:sz="12" w:space="0" w:color="auto"/>
            </w:tcBorders>
            <w:shd w:val="clear" w:color="auto" w:fill="DAE9F7" w:themeFill="text2" w:themeFillTint="1A"/>
          </w:tcPr>
          <w:p w14:paraId="2D802677" w14:textId="77777777" w:rsidR="00254025" w:rsidRPr="00B01A30" w:rsidRDefault="00254025" w:rsidP="00E41F18">
            <w:r w:rsidRPr="00B01A30">
              <w:t>Dr Marion Andrews-Evans BEM</w:t>
            </w:r>
          </w:p>
        </w:tc>
        <w:tc>
          <w:tcPr>
            <w:tcW w:w="2175" w:type="dxa"/>
            <w:tcBorders>
              <w:top w:val="single" w:sz="12" w:space="0" w:color="auto"/>
            </w:tcBorders>
            <w:shd w:val="clear" w:color="auto" w:fill="DAE9F7" w:themeFill="text2" w:themeFillTint="1A"/>
          </w:tcPr>
          <w:p w14:paraId="28506B63" w14:textId="77777777" w:rsidR="00254025" w:rsidRPr="00B01A30" w:rsidRDefault="00254025" w:rsidP="00E41F18">
            <w:r w:rsidRPr="00B01A30">
              <w:t>Chair of the South West Clinical Senate Council</w:t>
            </w:r>
          </w:p>
        </w:tc>
        <w:tc>
          <w:tcPr>
            <w:tcW w:w="2911" w:type="dxa"/>
            <w:tcBorders>
              <w:top w:val="single" w:sz="12" w:space="0" w:color="auto"/>
            </w:tcBorders>
            <w:shd w:val="clear" w:color="auto" w:fill="DAE9F7" w:themeFill="text2" w:themeFillTint="1A"/>
          </w:tcPr>
          <w:p w14:paraId="30348BBC" w14:textId="77777777" w:rsidR="00254025" w:rsidRPr="00B01A30" w:rsidRDefault="00254025" w:rsidP="00E41F18">
            <w:r w:rsidRPr="00B01A30">
              <w:t>NHS England</w:t>
            </w:r>
          </w:p>
        </w:tc>
        <w:tc>
          <w:tcPr>
            <w:tcW w:w="1484" w:type="dxa"/>
            <w:tcBorders>
              <w:top w:val="single" w:sz="12" w:space="0" w:color="auto"/>
              <w:right w:val="single" w:sz="12" w:space="0" w:color="auto"/>
            </w:tcBorders>
            <w:shd w:val="clear" w:color="auto" w:fill="DAE9F7" w:themeFill="text2" w:themeFillTint="1A"/>
          </w:tcPr>
          <w:p w14:paraId="6AE16BCF" w14:textId="77777777" w:rsidR="00254025" w:rsidRPr="00B01A30" w:rsidRDefault="00254025" w:rsidP="00E41F18">
            <w:r w:rsidRPr="00B01A30">
              <w:t>Yes</w:t>
            </w:r>
          </w:p>
        </w:tc>
      </w:tr>
      <w:tr w:rsidR="00254025" w:rsidRPr="00B01A30" w14:paraId="48539645" w14:textId="77777777" w:rsidTr="00A60157">
        <w:tc>
          <w:tcPr>
            <w:tcW w:w="1674" w:type="dxa"/>
            <w:tcBorders>
              <w:left w:val="single" w:sz="12" w:space="0" w:color="auto"/>
            </w:tcBorders>
            <w:shd w:val="clear" w:color="auto" w:fill="DAE9F7" w:themeFill="text2" w:themeFillTint="1A"/>
          </w:tcPr>
          <w:p w14:paraId="2B561D50" w14:textId="77777777" w:rsidR="00254025" w:rsidRPr="00B01A30" w:rsidRDefault="00254025" w:rsidP="00E41F18">
            <w:r w:rsidRPr="00B01A30">
              <w:t>Standing Member</w:t>
            </w:r>
          </w:p>
        </w:tc>
        <w:tc>
          <w:tcPr>
            <w:tcW w:w="2212" w:type="dxa"/>
            <w:shd w:val="clear" w:color="auto" w:fill="DAE9F7" w:themeFill="text2" w:themeFillTint="1A"/>
          </w:tcPr>
          <w:p w14:paraId="21AF48C0" w14:textId="77777777" w:rsidR="00254025" w:rsidRPr="00B01A30" w:rsidRDefault="00254025" w:rsidP="00E41F18">
            <w:r w:rsidRPr="00B01A30">
              <w:t>Fiona Baldwin</w:t>
            </w:r>
          </w:p>
        </w:tc>
        <w:tc>
          <w:tcPr>
            <w:tcW w:w="2175" w:type="dxa"/>
            <w:shd w:val="clear" w:color="auto" w:fill="DAE9F7" w:themeFill="text2" w:themeFillTint="1A"/>
          </w:tcPr>
          <w:p w14:paraId="5C86BA8D" w14:textId="77777777" w:rsidR="00254025" w:rsidRPr="00B01A30" w:rsidRDefault="00254025" w:rsidP="00E41F18">
            <w:r w:rsidRPr="00B01A30">
              <w:t>Assistant Director Clinical Programmes / Networks and SW Clinical Senate</w:t>
            </w:r>
          </w:p>
        </w:tc>
        <w:tc>
          <w:tcPr>
            <w:tcW w:w="2911" w:type="dxa"/>
            <w:shd w:val="clear" w:color="auto" w:fill="DAE9F7" w:themeFill="text2" w:themeFillTint="1A"/>
          </w:tcPr>
          <w:p w14:paraId="37AF9408" w14:textId="77777777" w:rsidR="00254025" w:rsidRPr="00B01A30" w:rsidRDefault="00254025" w:rsidP="00E41F18">
            <w:r w:rsidRPr="00B01A30">
              <w:t>NHS England</w:t>
            </w:r>
          </w:p>
        </w:tc>
        <w:tc>
          <w:tcPr>
            <w:tcW w:w="1484" w:type="dxa"/>
            <w:tcBorders>
              <w:right w:val="single" w:sz="12" w:space="0" w:color="auto"/>
            </w:tcBorders>
            <w:shd w:val="clear" w:color="auto" w:fill="DAE9F7" w:themeFill="text2" w:themeFillTint="1A"/>
          </w:tcPr>
          <w:p w14:paraId="65CEC474" w14:textId="77777777" w:rsidR="00254025" w:rsidRPr="00B01A30" w:rsidRDefault="00254025" w:rsidP="00E41F18">
            <w:r w:rsidRPr="00B01A30">
              <w:t>Yes</w:t>
            </w:r>
          </w:p>
        </w:tc>
      </w:tr>
      <w:tr w:rsidR="00254025" w:rsidRPr="00B01A30" w14:paraId="66C776C2" w14:textId="77777777" w:rsidTr="00A60157">
        <w:tc>
          <w:tcPr>
            <w:tcW w:w="1674" w:type="dxa"/>
            <w:tcBorders>
              <w:left w:val="single" w:sz="12" w:space="0" w:color="auto"/>
            </w:tcBorders>
          </w:tcPr>
          <w:p w14:paraId="49B89FC5" w14:textId="77777777" w:rsidR="00254025" w:rsidRPr="00B01A30" w:rsidRDefault="00254025" w:rsidP="00E41F18">
            <w:r w:rsidRPr="00B01A30">
              <w:t>Standing Member</w:t>
            </w:r>
          </w:p>
        </w:tc>
        <w:tc>
          <w:tcPr>
            <w:tcW w:w="2212" w:type="dxa"/>
          </w:tcPr>
          <w:p w14:paraId="4AD62614" w14:textId="77777777" w:rsidR="00254025" w:rsidRPr="00B01A30" w:rsidRDefault="00254025" w:rsidP="00E41F18">
            <w:r w:rsidRPr="00B01A30">
              <w:t>Mark Juniper</w:t>
            </w:r>
          </w:p>
        </w:tc>
        <w:tc>
          <w:tcPr>
            <w:tcW w:w="2175" w:type="dxa"/>
          </w:tcPr>
          <w:p w14:paraId="147F9B1E" w14:textId="77777777" w:rsidR="00254025" w:rsidRPr="00B01A30" w:rsidRDefault="00254025" w:rsidP="00E41F18">
            <w:r w:rsidRPr="00B01A30">
              <w:t xml:space="preserve">Regional Director </w:t>
            </w:r>
          </w:p>
        </w:tc>
        <w:tc>
          <w:tcPr>
            <w:tcW w:w="2911" w:type="dxa"/>
          </w:tcPr>
          <w:p w14:paraId="7E6E9D2B" w14:textId="77777777" w:rsidR="00254025" w:rsidRPr="00B01A30" w:rsidRDefault="00254025" w:rsidP="00E41F18">
            <w:r w:rsidRPr="00B01A30">
              <w:t>West of England Health Innovation Network</w:t>
            </w:r>
          </w:p>
        </w:tc>
        <w:tc>
          <w:tcPr>
            <w:tcW w:w="1484" w:type="dxa"/>
            <w:tcBorders>
              <w:right w:val="single" w:sz="12" w:space="0" w:color="auto"/>
            </w:tcBorders>
          </w:tcPr>
          <w:p w14:paraId="74908190" w14:textId="7C288A3C" w:rsidR="00254025" w:rsidRPr="00B01A30" w:rsidRDefault="00044BDE" w:rsidP="00E41F18">
            <w:r>
              <w:t>No</w:t>
            </w:r>
          </w:p>
        </w:tc>
      </w:tr>
      <w:tr w:rsidR="00254025" w:rsidRPr="00B01A30" w14:paraId="5B2F2BEE" w14:textId="77777777" w:rsidTr="00D823F0">
        <w:tc>
          <w:tcPr>
            <w:tcW w:w="1674" w:type="dxa"/>
            <w:tcBorders>
              <w:left w:val="single" w:sz="12" w:space="0" w:color="auto"/>
            </w:tcBorders>
            <w:shd w:val="clear" w:color="auto" w:fill="DAE9F7" w:themeFill="text2" w:themeFillTint="1A"/>
          </w:tcPr>
          <w:p w14:paraId="0D23DDA7" w14:textId="77777777" w:rsidR="00254025" w:rsidRPr="00B01A30" w:rsidRDefault="00254025" w:rsidP="00E41F18">
            <w:r w:rsidRPr="00B01A30">
              <w:t xml:space="preserve">Standing Member </w:t>
            </w:r>
          </w:p>
        </w:tc>
        <w:tc>
          <w:tcPr>
            <w:tcW w:w="2212" w:type="dxa"/>
            <w:shd w:val="clear" w:color="auto" w:fill="DAE9F7" w:themeFill="text2" w:themeFillTint="1A"/>
          </w:tcPr>
          <w:p w14:paraId="33FAF5BC" w14:textId="77777777" w:rsidR="00254025" w:rsidRPr="00B01A30" w:rsidRDefault="00254025" w:rsidP="00E41F18">
            <w:r w:rsidRPr="00B01A30">
              <w:t>Prof. Maggie Rae</w:t>
            </w:r>
          </w:p>
        </w:tc>
        <w:tc>
          <w:tcPr>
            <w:tcW w:w="2175" w:type="dxa"/>
            <w:shd w:val="clear" w:color="auto" w:fill="DAE9F7" w:themeFill="text2" w:themeFillTint="1A"/>
          </w:tcPr>
          <w:p w14:paraId="3DB1EB43" w14:textId="77777777" w:rsidR="00254025" w:rsidRPr="00B01A30" w:rsidRDefault="00254025" w:rsidP="00E41F18">
            <w:r w:rsidRPr="00B01A30">
              <w:t>President of the RSM Epidemiology and Public Health Section, Deputy Director – Regional Public Health Programmes</w:t>
            </w:r>
          </w:p>
        </w:tc>
        <w:tc>
          <w:tcPr>
            <w:tcW w:w="2911" w:type="dxa"/>
            <w:shd w:val="clear" w:color="auto" w:fill="DAE9F7" w:themeFill="text2" w:themeFillTint="1A"/>
          </w:tcPr>
          <w:p w14:paraId="6D9B4B7E" w14:textId="77777777" w:rsidR="00254025" w:rsidRPr="00B01A30" w:rsidRDefault="00254025" w:rsidP="00E41F18">
            <w:r w:rsidRPr="00B01A30">
              <w:t>NHS England</w:t>
            </w:r>
          </w:p>
        </w:tc>
        <w:tc>
          <w:tcPr>
            <w:tcW w:w="1484" w:type="dxa"/>
            <w:tcBorders>
              <w:right w:val="single" w:sz="12" w:space="0" w:color="auto"/>
            </w:tcBorders>
            <w:shd w:val="clear" w:color="auto" w:fill="DAE9F7" w:themeFill="text2" w:themeFillTint="1A"/>
          </w:tcPr>
          <w:p w14:paraId="79AC1F06" w14:textId="4A3D019B" w:rsidR="00254025" w:rsidRPr="00B01A30" w:rsidRDefault="004D79B8" w:rsidP="00E41F18">
            <w:r>
              <w:t>Yes</w:t>
            </w:r>
          </w:p>
        </w:tc>
      </w:tr>
      <w:tr w:rsidR="00254025" w:rsidRPr="00B01A30" w14:paraId="1E1F7B0D" w14:textId="77777777" w:rsidTr="00A60157">
        <w:tc>
          <w:tcPr>
            <w:tcW w:w="1674" w:type="dxa"/>
            <w:tcBorders>
              <w:left w:val="single" w:sz="12" w:space="0" w:color="auto"/>
            </w:tcBorders>
          </w:tcPr>
          <w:p w14:paraId="3BB521F4" w14:textId="77777777" w:rsidR="00254025" w:rsidRPr="00B01A30" w:rsidRDefault="00254025" w:rsidP="00E41F18">
            <w:r w:rsidRPr="00B01A30">
              <w:t>Standing Member</w:t>
            </w:r>
          </w:p>
        </w:tc>
        <w:tc>
          <w:tcPr>
            <w:tcW w:w="2212" w:type="dxa"/>
          </w:tcPr>
          <w:p w14:paraId="2EE454F9" w14:textId="77777777" w:rsidR="00254025" w:rsidRPr="00B01A30" w:rsidRDefault="00254025" w:rsidP="00E41F18">
            <w:r w:rsidRPr="00B01A30">
              <w:t>Debi Reilly</w:t>
            </w:r>
          </w:p>
        </w:tc>
        <w:tc>
          <w:tcPr>
            <w:tcW w:w="2175" w:type="dxa"/>
          </w:tcPr>
          <w:p w14:paraId="089CAB4D" w14:textId="77777777" w:rsidR="00254025" w:rsidRPr="00B01A30" w:rsidRDefault="00254025" w:rsidP="00E41F18">
            <w:r w:rsidRPr="00B01A30">
              <w:t>Regional Director</w:t>
            </w:r>
          </w:p>
        </w:tc>
        <w:tc>
          <w:tcPr>
            <w:tcW w:w="2911" w:type="dxa"/>
          </w:tcPr>
          <w:p w14:paraId="7D647073" w14:textId="77777777" w:rsidR="00254025" w:rsidRPr="00B01A30" w:rsidRDefault="00254025" w:rsidP="00E41F18">
            <w:r w:rsidRPr="00B01A30">
              <w:t>NHS England</w:t>
            </w:r>
          </w:p>
        </w:tc>
        <w:tc>
          <w:tcPr>
            <w:tcW w:w="1484" w:type="dxa"/>
            <w:tcBorders>
              <w:right w:val="single" w:sz="12" w:space="0" w:color="auto"/>
            </w:tcBorders>
          </w:tcPr>
          <w:p w14:paraId="113AF6EC" w14:textId="3848CCC6" w:rsidR="00254025" w:rsidRPr="00B01A30" w:rsidRDefault="005138EE" w:rsidP="00E41F18">
            <w:r>
              <w:t>No</w:t>
            </w:r>
          </w:p>
        </w:tc>
      </w:tr>
      <w:tr w:rsidR="00254025" w:rsidRPr="00B01A30" w14:paraId="6D1D5CEC" w14:textId="77777777" w:rsidTr="005138EE">
        <w:tc>
          <w:tcPr>
            <w:tcW w:w="1674" w:type="dxa"/>
            <w:tcBorders>
              <w:left w:val="single" w:sz="12" w:space="0" w:color="auto"/>
            </w:tcBorders>
          </w:tcPr>
          <w:p w14:paraId="38C067DB" w14:textId="77777777" w:rsidR="00254025" w:rsidRPr="00B01A30" w:rsidRDefault="00254025" w:rsidP="00E41F18">
            <w:r w:rsidRPr="00B01A30">
              <w:t>Standing Member</w:t>
            </w:r>
          </w:p>
        </w:tc>
        <w:tc>
          <w:tcPr>
            <w:tcW w:w="2212" w:type="dxa"/>
          </w:tcPr>
          <w:p w14:paraId="485D16FF" w14:textId="77777777" w:rsidR="00254025" w:rsidRPr="00B01A30" w:rsidRDefault="00254025" w:rsidP="00E41F18">
            <w:r w:rsidRPr="00B01A30">
              <w:t>Debbie Rigby</w:t>
            </w:r>
          </w:p>
        </w:tc>
        <w:tc>
          <w:tcPr>
            <w:tcW w:w="2175" w:type="dxa"/>
          </w:tcPr>
          <w:p w14:paraId="364817B1" w14:textId="77777777" w:rsidR="00254025" w:rsidRPr="00B01A30" w:rsidRDefault="00254025" w:rsidP="00E41F18">
            <w:r w:rsidRPr="00B01A30">
              <w:t>Chair of the Citizens’ Assembly</w:t>
            </w:r>
          </w:p>
        </w:tc>
        <w:tc>
          <w:tcPr>
            <w:tcW w:w="2911" w:type="dxa"/>
          </w:tcPr>
          <w:p w14:paraId="06C1C017" w14:textId="77777777" w:rsidR="00254025" w:rsidRPr="00B01A30" w:rsidRDefault="00254025" w:rsidP="00E41F18">
            <w:r w:rsidRPr="00B01A30">
              <w:t>Citizens’ Assembly</w:t>
            </w:r>
          </w:p>
        </w:tc>
        <w:tc>
          <w:tcPr>
            <w:tcW w:w="1484" w:type="dxa"/>
            <w:tcBorders>
              <w:right w:val="single" w:sz="12" w:space="0" w:color="auto"/>
            </w:tcBorders>
          </w:tcPr>
          <w:p w14:paraId="51F2DD37" w14:textId="56CD03E4" w:rsidR="00254025" w:rsidRPr="00B01A30" w:rsidRDefault="005138EE" w:rsidP="00E41F18">
            <w:r>
              <w:t>No</w:t>
            </w:r>
          </w:p>
        </w:tc>
      </w:tr>
      <w:tr w:rsidR="00254025" w:rsidRPr="00B01A30" w14:paraId="6480C375" w14:textId="77777777" w:rsidTr="005138EE">
        <w:tc>
          <w:tcPr>
            <w:tcW w:w="1674" w:type="dxa"/>
            <w:tcBorders>
              <w:left w:val="single" w:sz="12" w:space="0" w:color="auto"/>
              <w:bottom w:val="single" w:sz="12" w:space="0" w:color="auto"/>
            </w:tcBorders>
          </w:tcPr>
          <w:p w14:paraId="1A82B0B0" w14:textId="77777777" w:rsidR="00254025" w:rsidRPr="00B01A30" w:rsidRDefault="00254025" w:rsidP="00E41F18">
            <w:r w:rsidRPr="00B01A30">
              <w:t>Standing Member</w:t>
            </w:r>
          </w:p>
        </w:tc>
        <w:tc>
          <w:tcPr>
            <w:tcW w:w="2212" w:type="dxa"/>
            <w:tcBorders>
              <w:bottom w:val="single" w:sz="12" w:space="0" w:color="auto"/>
            </w:tcBorders>
          </w:tcPr>
          <w:p w14:paraId="22C11998" w14:textId="77777777" w:rsidR="00254025" w:rsidRPr="00B01A30" w:rsidRDefault="00254025" w:rsidP="00E41F18">
            <w:r w:rsidRPr="00B01A30">
              <w:t>Rebecca Whitting</w:t>
            </w:r>
          </w:p>
        </w:tc>
        <w:tc>
          <w:tcPr>
            <w:tcW w:w="2175" w:type="dxa"/>
            <w:tcBorders>
              <w:bottom w:val="single" w:sz="12" w:space="0" w:color="auto"/>
            </w:tcBorders>
          </w:tcPr>
          <w:p w14:paraId="64FFA4E6" w14:textId="77777777" w:rsidR="00254025" w:rsidRPr="00B01A30" w:rsidRDefault="00254025" w:rsidP="00E41F18">
            <w:r w:rsidRPr="00B01A30">
              <w:rPr>
                <w:rFonts w:eastAsia="Times New Roman" w:cs="Calibri"/>
                <w:lang w:val="pt-PT" w:eastAsia="en-GB"/>
              </w:rPr>
              <w:t xml:space="preserve">Ínterim Portfolio Director – </w:t>
            </w:r>
            <w:r w:rsidRPr="00EA3124">
              <w:rPr>
                <w:rFonts w:eastAsia="Times New Roman" w:cs="Calibri"/>
                <w:lang w:eastAsia="en-GB"/>
              </w:rPr>
              <w:t>Implementation</w:t>
            </w:r>
            <w:r w:rsidRPr="00B01A30">
              <w:rPr>
                <w:rFonts w:eastAsia="Times New Roman" w:cs="Calibri"/>
                <w:lang w:val="pt-PT" w:eastAsia="en-GB"/>
              </w:rPr>
              <w:t>, SW HIN</w:t>
            </w:r>
          </w:p>
        </w:tc>
        <w:tc>
          <w:tcPr>
            <w:tcW w:w="2911" w:type="dxa"/>
            <w:tcBorders>
              <w:bottom w:val="single" w:sz="12" w:space="0" w:color="auto"/>
            </w:tcBorders>
          </w:tcPr>
          <w:p w14:paraId="3E65ECBD" w14:textId="77777777" w:rsidR="00254025" w:rsidRPr="00B01A30" w:rsidRDefault="00254025" w:rsidP="00E41F18">
            <w:r w:rsidRPr="00B01A30">
              <w:rPr>
                <w:rFonts w:eastAsia="Times New Roman" w:cs="Calibri"/>
                <w:lang w:eastAsia="en-GB"/>
              </w:rPr>
              <w:t>South West Health Innovation Network</w:t>
            </w:r>
          </w:p>
        </w:tc>
        <w:tc>
          <w:tcPr>
            <w:tcW w:w="1484" w:type="dxa"/>
            <w:tcBorders>
              <w:bottom w:val="single" w:sz="12" w:space="0" w:color="auto"/>
              <w:right w:val="single" w:sz="12" w:space="0" w:color="auto"/>
            </w:tcBorders>
          </w:tcPr>
          <w:p w14:paraId="6737D8B0" w14:textId="56D3A5B3" w:rsidR="00254025" w:rsidRPr="00B01A30" w:rsidRDefault="005138EE" w:rsidP="00E41F18">
            <w:r>
              <w:t>No</w:t>
            </w:r>
          </w:p>
        </w:tc>
      </w:tr>
      <w:tr w:rsidR="00254025" w:rsidRPr="00B01A30" w14:paraId="7182AB50" w14:textId="77777777" w:rsidTr="00E41F18">
        <w:tc>
          <w:tcPr>
            <w:tcW w:w="10456" w:type="dxa"/>
            <w:gridSpan w:val="5"/>
            <w:tcBorders>
              <w:top w:val="single" w:sz="12" w:space="0" w:color="auto"/>
              <w:left w:val="single" w:sz="12" w:space="0" w:color="auto"/>
              <w:bottom w:val="single" w:sz="12" w:space="0" w:color="auto"/>
              <w:right w:val="single" w:sz="12" w:space="0" w:color="auto"/>
            </w:tcBorders>
          </w:tcPr>
          <w:p w14:paraId="3AD75272" w14:textId="77777777" w:rsidR="00254025" w:rsidRPr="00B01A30" w:rsidRDefault="00254025" w:rsidP="00E41F18">
            <w:pPr>
              <w:rPr>
                <w:b/>
                <w:bCs/>
              </w:rPr>
            </w:pPr>
            <w:r w:rsidRPr="00B01A30">
              <w:rPr>
                <w:b/>
                <w:bCs/>
              </w:rPr>
              <w:t>Core Members</w:t>
            </w:r>
          </w:p>
        </w:tc>
      </w:tr>
      <w:tr w:rsidR="00254025" w:rsidRPr="00B01A30" w14:paraId="15CD52DE" w14:textId="77777777" w:rsidTr="003B654C">
        <w:tc>
          <w:tcPr>
            <w:tcW w:w="1674" w:type="dxa"/>
            <w:tcBorders>
              <w:top w:val="single" w:sz="12" w:space="0" w:color="auto"/>
              <w:left w:val="single" w:sz="12" w:space="0" w:color="auto"/>
            </w:tcBorders>
            <w:shd w:val="clear" w:color="auto" w:fill="DAE9F7" w:themeFill="text2" w:themeFillTint="1A"/>
          </w:tcPr>
          <w:p w14:paraId="3CF31C57" w14:textId="77777777" w:rsidR="00254025" w:rsidRPr="00B01A30" w:rsidRDefault="00254025" w:rsidP="00E41F18">
            <w:r w:rsidRPr="00B01A30">
              <w:t>Core Member</w:t>
            </w:r>
          </w:p>
        </w:tc>
        <w:tc>
          <w:tcPr>
            <w:tcW w:w="2212" w:type="dxa"/>
            <w:tcBorders>
              <w:top w:val="single" w:sz="12" w:space="0" w:color="auto"/>
            </w:tcBorders>
            <w:shd w:val="clear" w:color="auto" w:fill="DAE9F7" w:themeFill="text2" w:themeFillTint="1A"/>
          </w:tcPr>
          <w:p w14:paraId="55930E3F" w14:textId="75EBAA8C" w:rsidR="00254025" w:rsidRPr="00B01A30" w:rsidRDefault="003B5841" w:rsidP="00E41F18">
            <w:r>
              <w:t>Rachel Costis</w:t>
            </w:r>
          </w:p>
        </w:tc>
        <w:tc>
          <w:tcPr>
            <w:tcW w:w="2175" w:type="dxa"/>
            <w:tcBorders>
              <w:top w:val="single" w:sz="12" w:space="0" w:color="auto"/>
            </w:tcBorders>
            <w:shd w:val="clear" w:color="auto" w:fill="DAE9F7" w:themeFill="text2" w:themeFillTint="1A"/>
          </w:tcPr>
          <w:p w14:paraId="05965C29" w14:textId="4E2FC3E4" w:rsidR="00254025" w:rsidRPr="00B01A30" w:rsidRDefault="006C6BF1" w:rsidP="00E41F18">
            <w:r>
              <w:t>Public Health Nurse Consultant</w:t>
            </w:r>
          </w:p>
        </w:tc>
        <w:tc>
          <w:tcPr>
            <w:tcW w:w="2911" w:type="dxa"/>
            <w:tcBorders>
              <w:top w:val="single" w:sz="12" w:space="0" w:color="auto"/>
            </w:tcBorders>
            <w:shd w:val="clear" w:color="auto" w:fill="DAE9F7" w:themeFill="text2" w:themeFillTint="1A"/>
          </w:tcPr>
          <w:p w14:paraId="745A3921" w14:textId="453C2AE3" w:rsidR="00254025" w:rsidRPr="00B01A30" w:rsidRDefault="006C6BF1" w:rsidP="00E41F18">
            <w:r>
              <w:t>Swindon Borough Council</w:t>
            </w:r>
          </w:p>
        </w:tc>
        <w:tc>
          <w:tcPr>
            <w:tcW w:w="1484" w:type="dxa"/>
            <w:tcBorders>
              <w:top w:val="single" w:sz="12" w:space="0" w:color="auto"/>
              <w:right w:val="single" w:sz="12" w:space="0" w:color="auto"/>
            </w:tcBorders>
            <w:shd w:val="clear" w:color="auto" w:fill="DAE9F7" w:themeFill="text2" w:themeFillTint="1A"/>
          </w:tcPr>
          <w:p w14:paraId="444E9595" w14:textId="70B6E0A1" w:rsidR="00254025" w:rsidRPr="00B01A30" w:rsidRDefault="003B654C" w:rsidP="00E41F18">
            <w:r>
              <w:t>Yes</w:t>
            </w:r>
          </w:p>
        </w:tc>
      </w:tr>
      <w:tr w:rsidR="00254025" w:rsidRPr="00B01A30" w14:paraId="6350C4C0" w14:textId="77777777" w:rsidTr="006C6BF1">
        <w:tc>
          <w:tcPr>
            <w:tcW w:w="1674" w:type="dxa"/>
            <w:tcBorders>
              <w:left w:val="single" w:sz="12" w:space="0" w:color="auto"/>
            </w:tcBorders>
            <w:shd w:val="clear" w:color="auto" w:fill="DAE9F7" w:themeFill="text2" w:themeFillTint="1A"/>
          </w:tcPr>
          <w:p w14:paraId="00F0CB0B" w14:textId="77777777" w:rsidR="00254025" w:rsidRPr="00B01A30" w:rsidRDefault="00254025" w:rsidP="00E41F18">
            <w:r w:rsidRPr="00B01A30">
              <w:t>Core Member</w:t>
            </w:r>
          </w:p>
        </w:tc>
        <w:tc>
          <w:tcPr>
            <w:tcW w:w="2212" w:type="dxa"/>
            <w:shd w:val="clear" w:color="auto" w:fill="DAE9F7" w:themeFill="text2" w:themeFillTint="1A"/>
          </w:tcPr>
          <w:p w14:paraId="30AA27E9" w14:textId="77777777" w:rsidR="00254025" w:rsidRPr="00B01A30" w:rsidRDefault="00254025" w:rsidP="00E41F18">
            <w:r w:rsidRPr="00B01A30">
              <w:t>Dr Clare Barlow</w:t>
            </w:r>
          </w:p>
        </w:tc>
        <w:tc>
          <w:tcPr>
            <w:tcW w:w="2175" w:type="dxa"/>
            <w:shd w:val="clear" w:color="auto" w:fill="DAE9F7" w:themeFill="text2" w:themeFillTint="1A"/>
          </w:tcPr>
          <w:p w14:paraId="0AC9D0FE" w14:textId="77777777" w:rsidR="00254025" w:rsidRPr="00B01A30" w:rsidRDefault="00254025" w:rsidP="00E41F18">
            <w:r w:rsidRPr="00B01A30">
              <w:t>Consultant Medical Oncologist</w:t>
            </w:r>
          </w:p>
        </w:tc>
        <w:tc>
          <w:tcPr>
            <w:tcW w:w="2911" w:type="dxa"/>
            <w:shd w:val="clear" w:color="auto" w:fill="DAE9F7" w:themeFill="text2" w:themeFillTint="1A"/>
          </w:tcPr>
          <w:p w14:paraId="7B6359DA" w14:textId="77777777" w:rsidR="00254025" w:rsidRPr="00B01A30" w:rsidRDefault="00254025" w:rsidP="00E41F18">
            <w:r w:rsidRPr="00B01A30">
              <w:t>Somerset Foundation Trust</w:t>
            </w:r>
          </w:p>
        </w:tc>
        <w:tc>
          <w:tcPr>
            <w:tcW w:w="1484" w:type="dxa"/>
            <w:tcBorders>
              <w:right w:val="single" w:sz="12" w:space="0" w:color="auto"/>
            </w:tcBorders>
            <w:shd w:val="clear" w:color="auto" w:fill="DAE9F7" w:themeFill="text2" w:themeFillTint="1A"/>
          </w:tcPr>
          <w:p w14:paraId="2D7B03E2" w14:textId="77777777" w:rsidR="00254025" w:rsidRPr="00B01A30" w:rsidRDefault="00254025" w:rsidP="00E41F18">
            <w:r w:rsidRPr="00B01A30">
              <w:t>Yes</w:t>
            </w:r>
          </w:p>
        </w:tc>
      </w:tr>
      <w:tr w:rsidR="00254025" w:rsidRPr="00B01A30" w14:paraId="3309F8C7" w14:textId="77777777" w:rsidTr="006C6BF1">
        <w:tc>
          <w:tcPr>
            <w:tcW w:w="1674" w:type="dxa"/>
            <w:tcBorders>
              <w:left w:val="single" w:sz="12" w:space="0" w:color="auto"/>
            </w:tcBorders>
          </w:tcPr>
          <w:p w14:paraId="2C98D6D0" w14:textId="77777777" w:rsidR="00254025" w:rsidRPr="00B01A30" w:rsidRDefault="00254025" w:rsidP="00E41F18">
            <w:r w:rsidRPr="00B01A30">
              <w:t>Core Member</w:t>
            </w:r>
          </w:p>
        </w:tc>
        <w:tc>
          <w:tcPr>
            <w:tcW w:w="2212" w:type="dxa"/>
          </w:tcPr>
          <w:p w14:paraId="7E75B3F6" w14:textId="77777777" w:rsidR="00254025" w:rsidRPr="00B01A30" w:rsidRDefault="00254025" w:rsidP="00E41F18">
            <w:r w:rsidRPr="00B01A30">
              <w:t>Marie Crofts</w:t>
            </w:r>
          </w:p>
        </w:tc>
        <w:tc>
          <w:tcPr>
            <w:tcW w:w="2175" w:type="dxa"/>
          </w:tcPr>
          <w:p w14:paraId="0485F2BC" w14:textId="77777777" w:rsidR="00254025" w:rsidRPr="00B01A30" w:rsidRDefault="00254025" w:rsidP="00E41F18">
            <w:r w:rsidRPr="00B01A30">
              <w:t>Chief Nursing Officer</w:t>
            </w:r>
          </w:p>
        </w:tc>
        <w:tc>
          <w:tcPr>
            <w:tcW w:w="2911" w:type="dxa"/>
          </w:tcPr>
          <w:p w14:paraId="21BDCE45" w14:textId="77777777" w:rsidR="00254025" w:rsidRPr="00B01A30" w:rsidRDefault="00254025" w:rsidP="00E41F18">
            <w:r w:rsidRPr="00B01A30">
              <w:t>NHS Gloucestershire ICB</w:t>
            </w:r>
          </w:p>
        </w:tc>
        <w:tc>
          <w:tcPr>
            <w:tcW w:w="1484" w:type="dxa"/>
            <w:tcBorders>
              <w:right w:val="single" w:sz="12" w:space="0" w:color="auto"/>
            </w:tcBorders>
          </w:tcPr>
          <w:p w14:paraId="099EFAD8" w14:textId="4495BA2F" w:rsidR="00254025" w:rsidRPr="00B01A30" w:rsidRDefault="006C6BF1" w:rsidP="00E41F18">
            <w:r>
              <w:t>No</w:t>
            </w:r>
          </w:p>
        </w:tc>
      </w:tr>
      <w:tr w:rsidR="00254025" w:rsidRPr="00B01A30" w14:paraId="1E4195D2" w14:textId="77777777" w:rsidTr="00232511">
        <w:tc>
          <w:tcPr>
            <w:tcW w:w="1674" w:type="dxa"/>
            <w:tcBorders>
              <w:left w:val="single" w:sz="12" w:space="0" w:color="auto"/>
            </w:tcBorders>
          </w:tcPr>
          <w:p w14:paraId="2099A8A3" w14:textId="77777777" w:rsidR="00254025" w:rsidRPr="00B01A30" w:rsidRDefault="00254025" w:rsidP="00E41F18">
            <w:r w:rsidRPr="00B01A30">
              <w:t>Core Member</w:t>
            </w:r>
          </w:p>
        </w:tc>
        <w:tc>
          <w:tcPr>
            <w:tcW w:w="2212" w:type="dxa"/>
          </w:tcPr>
          <w:p w14:paraId="41E72D7C" w14:textId="77777777" w:rsidR="00254025" w:rsidRPr="00B01A30" w:rsidRDefault="00254025" w:rsidP="00E41F18">
            <w:r w:rsidRPr="00B01A30">
              <w:t>Bruce Daniel</w:t>
            </w:r>
          </w:p>
        </w:tc>
        <w:tc>
          <w:tcPr>
            <w:tcW w:w="2175" w:type="dxa"/>
          </w:tcPr>
          <w:p w14:paraId="5CC8D7B2" w14:textId="77777777" w:rsidR="00254025" w:rsidRPr="00B01A30" w:rsidRDefault="00254025" w:rsidP="00E41F18">
            <w:r w:rsidRPr="00B01A30">
              <w:t>Head of Pathology</w:t>
            </w:r>
          </w:p>
        </w:tc>
        <w:tc>
          <w:tcPr>
            <w:tcW w:w="2911" w:type="dxa"/>
          </w:tcPr>
          <w:p w14:paraId="2007A5DA" w14:textId="77777777" w:rsidR="00254025" w:rsidRPr="00B01A30" w:rsidRDefault="00254025" w:rsidP="00E41F18">
            <w:r w:rsidRPr="00B01A30">
              <w:t>NHS England</w:t>
            </w:r>
          </w:p>
        </w:tc>
        <w:tc>
          <w:tcPr>
            <w:tcW w:w="1484" w:type="dxa"/>
            <w:tcBorders>
              <w:right w:val="single" w:sz="12" w:space="0" w:color="auto"/>
            </w:tcBorders>
          </w:tcPr>
          <w:p w14:paraId="60725C08" w14:textId="607FA2B0" w:rsidR="00254025" w:rsidRPr="00B01A30" w:rsidRDefault="006C6BF1" w:rsidP="00E41F18">
            <w:r>
              <w:t>No</w:t>
            </w:r>
          </w:p>
        </w:tc>
      </w:tr>
      <w:tr w:rsidR="00254025" w:rsidRPr="00B01A30" w14:paraId="4D013ED4" w14:textId="77777777" w:rsidTr="00A60157">
        <w:tc>
          <w:tcPr>
            <w:tcW w:w="1674" w:type="dxa"/>
            <w:tcBorders>
              <w:left w:val="single" w:sz="12" w:space="0" w:color="auto"/>
            </w:tcBorders>
            <w:shd w:val="clear" w:color="auto" w:fill="DAE9F7" w:themeFill="text2" w:themeFillTint="1A"/>
          </w:tcPr>
          <w:p w14:paraId="551D56E1" w14:textId="77777777" w:rsidR="00254025" w:rsidRPr="00B01A30" w:rsidRDefault="00254025" w:rsidP="00E41F18">
            <w:r w:rsidRPr="00B01A30">
              <w:t>Core Member</w:t>
            </w:r>
          </w:p>
        </w:tc>
        <w:tc>
          <w:tcPr>
            <w:tcW w:w="2212" w:type="dxa"/>
            <w:shd w:val="clear" w:color="auto" w:fill="DAE9F7" w:themeFill="text2" w:themeFillTint="1A"/>
          </w:tcPr>
          <w:p w14:paraId="619ADB6A" w14:textId="77777777" w:rsidR="00254025" w:rsidRPr="00B01A30" w:rsidRDefault="00254025" w:rsidP="00E41F18">
            <w:r w:rsidRPr="00B01A30">
              <w:t>Dr Peter Davis</w:t>
            </w:r>
          </w:p>
        </w:tc>
        <w:tc>
          <w:tcPr>
            <w:tcW w:w="2175" w:type="dxa"/>
            <w:shd w:val="clear" w:color="auto" w:fill="DAE9F7" w:themeFill="text2" w:themeFillTint="1A"/>
          </w:tcPr>
          <w:p w14:paraId="0CE05E02" w14:textId="77777777" w:rsidR="00254025" w:rsidRPr="00B01A30" w:rsidRDefault="00254025" w:rsidP="00E41F18">
            <w:r w:rsidRPr="00B01A30">
              <w:t>Consultant Paediatric Intensivist</w:t>
            </w:r>
          </w:p>
        </w:tc>
        <w:tc>
          <w:tcPr>
            <w:tcW w:w="2911" w:type="dxa"/>
            <w:shd w:val="clear" w:color="auto" w:fill="DAE9F7" w:themeFill="text2" w:themeFillTint="1A"/>
          </w:tcPr>
          <w:p w14:paraId="168326CE" w14:textId="77777777" w:rsidR="00254025" w:rsidRPr="00B01A30" w:rsidRDefault="00254025" w:rsidP="00E41F18">
            <w:r w:rsidRPr="00B01A30">
              <w:t>University Hospitals Bristol &amp; Weston NHS Foundation Trust</w:t>
            </w:r>
          </w:p>
        </w:tc>
        <w:tc>
          <w:tcPr>
            <w:tcW w:w="1484" w:type="dxa"/>
            <w:tcBorders>
              <w:right w:val="single" w:sz="12" w:space="0" w:color="auto"/>
            </w:tcBorders>
            <w:shd w:val="clear" w:color="auto" w:fill="DAE9F7" w:themeFill="text2" w:themeFillTint="1A"/>
          </w:tcPr>
          <w:p w14:paraId="40746987" w14:textId="77777777" w:rsidR="00254025" w:rsidRPr="00B01A30" w:rsidRDefault="00254025" w:rsidP="00E41F18">
            <w:r w:rsidRPr="00B01A30">
              <w:t>Yes</w:t>
            </w:r>
          </w:p>
        </w:tc>
      </w:tr>
      <w:tr w:rsidR="00254025" w:rsidRPr="00B01A30" w14:paraId="45FE7DA9" w14:textId="77777777" w:rsidTr="00A60157">
        <w:tc>
          <w:tcPr>
            <w:tcW w:w="1674" w:type="dxa"/>
            <w:tcBorders>
              <w:left w:val="single" w:sz="12" w:space="0" w:color="auto"/>
            </w:tcBorders>
          </w:tcPr>
          <w:p w14:paraId="7737A9C2" w14:textId="77777777" w:rsidR="00254025" w:rsidRPr="00B01A30" w:rsidRDefault="00254025" w:rsidP="00E41F18">
            <w:r w:rsidRPr="00B01A30">
              <w:t>Core Member</w:t>
            </w:r>
          </w:p>
        </w:tc>
        <w:tc>
          <w:tcPr>
            <w:tcW w:w="2212" w:type="dxa"/>
          </w:tcPr>
          <w:p w14:paraId="2D786A6B" w14:textId="77777777" w:rsidR="00254025" w:rsidRPr="00B01A30" w:rsidRDefault="00254025" w:rsidP="00E41F18">
            <w:r w:rsidRPr="00B01A30">
              <w:t>Dr Giorgio Gentile</w:t>
            </w:r>
          </w:p>
        </w:tc>
        <w:tc>
          <w:tcPr>
            <w:tcW w:w="2175" w:type="dxa"/>
          </w:tcPr>
          <w:p w14:paraId="7F9756EB" w14:textId="77777777" w:rsidR="00254025" w:rsidRPr="00B01A30" w:rsidRDefault="00254025" w:rsidP="00E41F18">
            <w:r w:rsidRPr="00B01A30">
              <w:t>Consultant Nephrologist</w:t>
            </w:r>
          </w:p>
        </w:tc>
        <w:tc>
          <w:tcPr>
            <w:tcW w:w="2911" w:type="dxa"/>
          </w:tcPr>
          <w:p w14:paraId="6BEE8395" w14:textId="77777777" w:rsidR="00254025" w:rsidRPr="00B01A30" w:rsidRDefault="00254025" w:rsidP="00E41F18">
            <w:r w:rsidRPr="00B01A30">
              <w:t xml:space="preserve">Royal Cornwall Hospitals NHS Trust </w:t>
            </w:r>
          </w:p>
        </w:tc>
        <w:tc>
          <w:tcPr>
            <w:tcW w:w="1484" w:type="dxa"/>
            <w:tcBorders>
              <w:right w:val="single" w:sz="12" w:space="0" w:color="auto"/>
            </w:tcBorders>
          </w:tcPr>
          <w:p w14:paraId="383AE20A" w14:textId="2B4581B6" w:rsidR="00254025" w:rsidRPr="00B01A30" w:rsidRDefault="006C6BF1" w:rsidP="00E41F18">
            <w:r>
              <w:t>No</w:t>
            </w:r>
          </w:p>
        </w:tc>
      </w:tr>
      <w:tr w:rsidR="00254025" w:rsidRPr="00B01A30" w14:paraId="51EE989A" w14:textId="77777777" w:rsidTr="00A60157">
        <w:tc>
          <w:tcPr>
            <w:tcW w:w="1674" w:type="dxa"/>
            <w:tcBorders>
              <w:left w:val="single" w:sz="12" w:space="0" w:color="auto"/>
            </w:tcBorders>
          </w:tcPr>
          <w:p w14:paraId="1B45DAE0" w14:textId="77777777" w:rsidR="00254025" w:rsidRPr="00B01A30" w:rsidRDefault="00254025" w:rsidP="00E41F18">
            <w:r w:rsidRPr="00B01A30">
              <w:t>Core Member</w:t>
            </w:r>
          </w:p>
        </w:tc>
        <w:tc>
          <w:tcPr>
            <w:tcW w:w="2212" w:type="dxa"/>
          </w:tcPr>
          <w:p w14:paraId="61EA9006" w14:textId="77777777" w:rsidR="00254025" w:rsidRPr="00B01A30" w:rsidRDefault="00254025" w:rsidP="00E41F18">
            <w:r w:rsidRPr="00B01A30">
              <w:t>Dr Nicolas Kennedy</w:t>
            </w:r>
          </w:p>
        </w:tc>
        <w:tc>
          <w:tcPr>
            <w:tcW w:w="2175" w:type="dxa"/>
          </w:tcPr>
          <w:p w14:paraId="7EA42F69" w14:textId="77777777" w:rsidR="00254025" w:rsidRPr="00B01A30" w:rsidRDefault="00254025" w:rsidP="00E41F18">
            <w:r w:rsidRPr="00B01A30">
              <w:t>Consultant Anaesthetist and Intensivist</w:t>
            </w:r>
          </w:p>
        </w:tc>
        <w:tc>
          <w:tcPr>
            <w:tcW w:w="2911" w:type="dxa"/>
          </w:tcPr>
          <w:p w14:paraId="7BBBCB4C" w14:textId="77777777" w:rsidR="00254025" w:rsidRPr="00B01A30" w:rsidRDefault="00254025" w:rsidP="00E41F18">
            <w:r w:rsidRPr="00B01A30">
              <w:t>Somerset NHS Foundation Trust</w:t>
            </w:r>
          </w:p>
        </w:tc>
        <w:tc>
          <w:tcPr>
            <w:tcW w:w="1484" w:type="dxa"/>
            <w:tcBorders>
              <w:right w:val="single" w:sz="12" w:space="0" w:color="auto"/>
            </w:tcBorders>
          </w:tcPr>
          <w:p w14:paraId="6E73220F" w14:textId="134467EE" w:rsidR="00254025" w:rsidRPr="00B01A30" w:rsidRDefault="006C6BF1" w:rsidP="00E41F18">
            <w:r>
              <w:t>No</w:t>
            </w:r>
          </w:p>
        </w:tc>
      </w:tr>
      <w:tr w:rsidR="00254025" w:rsidRPr="00B01A30" w14:paraId="7DFE7A4B" w14:textId="77777777" w:rsidTr="00A60157">
        <w:tc>
          <w:tcPr>
            <w:tcW w:w="1674" w:type="dxa"/>
            <w:tcBorders>
              <w:left w:val="single" w:sz="12" w:space="0" w:color="auto"/>
            </w:tcBorders>
          </w:tcPr>
          <w:p w14:paraId="49612F3A" w14:textId="77777777" w:rsidR="00254025" w:rsidRPr="00B01A30" w:rsidRDefault="00254025" w:rsidP="00E41F18">
            <w:r w:rsidRPr="00B01A30">
              <w:lastRenderedPageBreak/>
              <w:t>Core Member</w:t>
            </w:r>
          </w:p>
        </w:tc>
        <w:tc>
          <w:tcPr>
            <w:tcW w:w="2212" w:type="dxa"/>
          </w:tcPr>
          <w:p w14:paraId="305D9166" w14:textId="77777777" w:rsidR="00254025" w:rsidRPr="00B01A30" w:rsidRDefault="00254025" w:rsidP="00E41F18">
            <w:r w:rsidRPr="00B01A30">
              <w:t>Prof. Minesh Khashu</w:t>
            </w:r>
          </w:p>
        </w:tc>
        <w:tc>
          <w:tcPr>
            <w:tcW w:w="2175" w:type="dxa"/>
          </w:tcPr>
          <w:p w14:paraId="109FBAEB" w14:textId="77777777" w:rsidR="00254025" w:rsidRPr="00B01A30" w:rsidRDefault="00254025" w:rsidP="00E41F18">
            <w:r w:rsidRPr="00B01A30">
              <w:rPr>
                <w:rFonts w:eastAsia="Times New Roman" w:cs="Calibri"/>
                <w:lang w:eastAsia="en-GB"/>
              </w:rPr>
              <w:t>Clinical Lead for Poole Hospital</w:t>
            </w:r>
          </w:p>
        </w:tc>
        <w:tc>
          <w:tcPr>
            <w:tcW w:w="2911" w:type="dxa"/>
          </w:tcPr>
          <w:p w14:paraId="5AD27A13" w14:textId="77777777" w:rsidR="00254025" w:rsidRPr="00B01A30" w:rsidRDefault="00254025" w:rsidP="00E41F18">
            <w:r w:rsidRPr="00B01A30">
              <w:rPr>
                <w:rFonts w:eastAsia="Times New Roman" w:cs="Calibri"/>
                <w:lang w:eastAsia="en-GB"/>
              </w:rPr>
              <w:t>University Hospital Dorset</w:t>
            </w:r>
          </w:p>
        </w:tc>
        <w:tc>
          <w:tcPr>
            <w:tcW w:w="1484" w:type="dxa"/>
            <w:tcBorders>
              <w:right w:val="single" w:sz="12" w:space="0" w:color="auto"/>
            </w:tcBorders>
          </w:tcPr>
          <w:p w14:paraId="57A2074A" w14:textId="2333B228" w:rsidR="00254025" w:rsidRPr="00B01A30" w:rsidRDefault="006C6BF1" w:rsidP="00E41F18">
            <w:r>
              <w:t>No</w:t>
            </w:r>
          </w:p>
        </w:tc>
      </w:tr>
      <w:tr w:rsidR="00254025" w:rsidRPr="00B01A30" w14:paraId="556701BF" w14:textId="77777777" w:rsidTr="00780060">
        <w:tc>
          <w:tcPr>
            <w:tcW w:w="1674" w:type="dxa"/>
            <w:tcBorders>
              <w:left w:val="single" w:sz="12" w:space="0" w:color="auto"/>
            </w:tcBorders>
            <w:shd w:val="clear" w:color="auto" w:fill="DAE9F7" w:themeFill="text2" w:themeFillTint="1A"/>
          </w:tcPr>
          <w:p w14:paraId="26A69C57" w14:textId="77777777" w:rsidR="00254025" w:rsidRPr="00B01A30" w:rsidRDefault="00254025" w:rsidP="00E41F18">
            <w:r w:rsidRPr="00B01A30">
              <w:t>Core Member</w:t>
            </w:r>
          </w:p>
        </w:tc>
        <w:tc>
          <w:tcPr>
            <w:tcW w:w="2212" w:type="dxa"/>
            <w:shd w:val="clear" w:color="auto" w:fill="DAE9F7" w:themeFill="text2" w:themeFillTint="1A"/>
          </w:tcPr>
          <w:p w14:paraId="60C86A47" w14:textId="77777777" w:rsidR="00254025" w:rsidRPr="00B01A30" w:rsidRDefault="00254025" w:rsidP="00E41F18">
            <w:r w:rsidRPr="00B01A30">
              <w:t>Hannah Little</w:t>
            </w:r>
          </w:p>
        </w:tc>
        <w:tc>
          <w:tcPr>
            <w:tcW w:w="2175" w:type="dxa"/>
            <w:shd w:val="clear" w:color="auto" w:fill="DAE9F7" w:themeFill="text2" w:themeFillTint="1A"/>
          </w:tcPr>
          <w:p w14:paraId="03A21A3C" w14:textId="77777777" w:rsidR="00254025" w:rsidRPr="00B01A30" w:rsidRDefault="00254025" w:rsidP="00E41F18">
            <w:r w:rsidRPr="00B01A30">
              <w:rPr>
                <w:rFonts w:eastAsia="Times New Roman" w:cs="Calibri"/>
                <w:lang w:eastAsia="en-GB"/>
              </w:rPr>
              <w:t>Assistant Chief Nursing Officer – cancer services</w:t>
            </w:r>
          </w:p>
        </w:tc>
        <w:tc>
          <w:tcPr>
            <w:tcW w:w="2911" w:type="dxa"/>
            <w:shd w:val="clear" w:color="auto" w:fill="DAE9F7" w:themeFill="text2" w:themeFillTint="1A"/>
          </w:tcPr>
          <w:p w14:paraId="7CD52D9C" w14:textId="77777777" w:rsidR="00254025" w:rsidRPr="00B01A30" w:rsidRDefault="00254025" w:rsidP="00E41F18">
            <w:r w:rsidRPr="00B01A30">
              <w:rPr>
                <w:rFonts w:eastAsia="Times New Roman" w:cs="Calibri"/>
                <w:lang w:eastAsia="en-GB"/>
              </w:rPr>
              <w:t xml:space="preserve">North Bristol NHS Trust </w:t>
            </w:r>
          </w:p>
        </w:tc>
        <w:tc>
          <w:tcPr>
            <w:tcW w:w="1484" w:type="dxa"/>
            <w:tcBorders>
              <w:right w:val="single" w:sz="12" w:space="0" w:color="auto"/>
            </w:tcBorders>
            <w:shd w:val="clear" w:color="auto" w:fill="DAE9F7" w:themeFill="text2" w:themeFillTint="1A"/>
          </w:tcPr>
          <w:p w14:paraId="1943B442" w14:textId="00E028CE" w:rsidR="00254025" w:rsidRPr="00B01A30" w:rsidRDefault="00780060" w:rsidP="00E41F18">
            <w:r>
              <w:t>Yes</w:t>
            </w:r>
          </w:p>
        </w:tc>
      </w:tr>
      <w:tr w:rsidR="00254025" w:rsidRPr="00B01A30" w14:paraId="16D59DA5" w14:textId="77777777" w:rsidTr="00A60157">
        <w:tc>
          <w:tcPr>
            <w:tcW w:w="1674" w:type="dxa"/>
            <w:tcBorders>
              <w:left w:val="single" w:sz="12" w:space="0" w:color="auto"/>
            </w:tcBorders>
          </w:tcPr>
          <w:p w14:paraId="6BBAD7F2" w14:textId="77777777" w:rsidR="00254025" w:rsidRPr="00B01A30" w:rsidRDefault="00254025" w:rsidP="00E41F18">
            <w:r w:rsidRPr="00B01A30">
              <w:t>Core Member</w:t>
            </w:r>
          </w:p>
        </w:tc>
        <w:tc>
          <w:tcPr>
            <w:tcW w:w="2212" w:type="dxa"/>
          </w:tcPr>
          <w:p w14:paraId="79FB5DC4" w14:textId="77777777" w:rsidR="00254025" w:rsidRPr="00B01A30" w:rsidRDefault="00254025" w:rsidP="00E41F18">
            <w:r w:rsidRPr="00B01A30">
              <w:t>Dr Ann Lyons</w:t>
            </w:r>
          </w:p>
        </w:tc>
        <w:tc>
          <w:tcPr>
            <w:tcW w:w="2175" w:type="dxa"/>
          </w:tcPr>
          <w:p w14:paraId="3B4915F9" w14:textId="77777777" w:rsidR="00254025" w:rsidRPr="00B01A30" w:rsidRDefault="00254025" w:rsidP="00E41F18">
            <w:r w:rsidRPr="00B01A30">
              <w:t>Consultant Colorectal Surgeon</w:t>
            </w:r>
          </w:p>
        </w:tc>
        <w:tc>
          <w:tcPr>
            <w:tcW w:w="2911" w:type="dxa"/>
          </w:tcPr>
          <w:p w14:paraId="7DDCCF57" w14:textId="77777777" w:rsidR="00254025" w:rsidRPr="00B01A30" w:rsidRDefault="00254025" w:rsidP="00E41F18">
            <w:r w:rsidRPr="00B01A30">
              <w:rPr>
                <w:rFonts w:eastAsia="Times New Roman" w:cs="Calibri"/>
                <w:lang w:eastAsia="en-GB"/>
              </w:rPr>
              <w:t>North Bristol NHS Trust</w:t>
            </w:r>
          </w:p>
        </w:tc>
        <w:tc>
          <w:tcPr>
            <w:tcW w:w="1484" w:type="dxa"/>
            <w:tcBorders>
              <w:right w:val="single" w:sz="12" w:space="0" w:color="auto"/>
            </w:tcBorders>
          </w:tcPr>
          <w:p w14:paraId="1B0B2D4D" w14:textId="066A8B61" w:rsidR="00254025" w:rsidRPr="00B01A30" w:rsidRDefault="00026281" w:rsidP="00E41F18">
            <w:r>
              <w:t>No</w:t>
            </w:r>
          </w:p>
        </w:tc>
      </w:tr>
      <w:tr w:rsidR="00A60157" w:rsidRPr="00B01A30" w14:paraId="10DD0970" w14:textId="77777777" w:rsidTr="005C2FDB">
        <w:tc>
          <w:tcPr>
            <w:tcW w:w="1674" w:type="dxa"/>
            <w:tcBorders>
              <w:left w:val="single" w:sz="12" w:space="0" w:color="auto"/>
            </w:tcBorders>
          </w:tcPr>
          <w:p w14:paraId="3B13ED7C" w14:textId="6F760176" w:rsidR="00A60157" w:rsidRPr="00B01A30" w:rsidRDefault="00A60157" w:rsidP="00E41F18">
            <w:r>
              <w:t>Core Member</w:t>
            </w:r>
          </w:p>
        </w:tc>
        <w:tc>
          <w:tcPr>
            <w:tcW w:w="2212" w:type="dxa"/>
          </w:tcPr>
          <w:p w14:paraId="068A7FA6" w14:textId="4E3679FC" w:rsidR="00A60157" w:rsidRPr="00B01A30" w:rsidRDefault="00A60157" w:rsidP="00E41F18">
            <w:r>
              <w:t>Zita Martinez</w:t>
            </w:r>
          </w:p>
        </w:tc>
        <w:tc>
          <w:tcPr>
            <w:tcW w:w="2175" w:type="dxa"/>
          </w:tcPr>
          <w:p w14:paraId="0A4FAF5E" w14:textId="59FA9383" w:rsidR="00A60157" w:rsidRPr="00B01A30" w:rsidRDefault="00E10E14" w:rsidP="00E41F18">
            <w:r>
              <w:t>Director of Midwifery and Neonates</w:t>
            </w:r>
          </w:p>
        </w:tc>
        <w:tc>
          <w:tcPr>
            <w:tcW w:w="2911" w:type="dxa"/>
          </w:tcPr>
          <w:p w14:paraId="2E075522" w14:textId="6DDADFFB" w:rsidR="00A60157" w:rsidRPr="00B01A30" w:rsidRDefault="00E10E14" w:rsidP="00E41F18">
            <w:pPr>
              <w:rPr>
                <w:rFonts w:eastAsia="Times New Roman" w:cs="Calibri"/>
                <w:lang w:eastAsia="en-GB"/>
              </w:rPr>
            </w:pPr>
            <w:r>
              <w:rPr>
                <w:rFonts w:eastAsia="Times New Roman" w:cs="Calibri"/>
                <w:lang w:eastAsia="en-GB"/>
              </w:rPr>
              <w:t>Royal United</w:t>
            </w:r>
            <w:r w:rsidR="0024161D">
              <w:rPr>
                <w:rFonts w:eastAsia="Times New Roman" w:cs="Calibri"/>
                <w:lang w:eastAsia="en-GB"/>
              </w:rPr>
              <w:t xml:space="preserve"> Hospitals Bath</w:t>
            </w:r>
          </w:p>
        </w:tc>
        <w:tc>
          <w:tcPr>
            <w:tcW w:w="1484" w:type="dxa"/>
            <w:tcBorders>
              <w:right w:val="single" w:sz="12" w:space="0" w:color="auto"/>
            </w:tcBorders>
          </w:tcPr>
          <w:p w14:paraId="6A59C4BA" w14:textId="688872A3" w:rsidR="00A60157" w:rsidRPr="00B01A30" w:rsidRDefault="00026281" w:rsidP="00E41F18">
            <w:r>
              <w:t>No</w:t>
            </w:r>
          </w:p>
        </w:tc>
      </w:tr>
      <w:tr w:rsidR="00254025" w:rsidRPr="00B01A30" w14:paraId="6673384E" w14:textId="77777777" w:rsidTr="00026281">
        <w:tc>
          <w:tcPr>
            <w:tcW w:w="1674" w:type="dxa"/>
            <w:tcBorders>
              <w:left w:val="single" w:sz="12" w:space="0" w:color="auto"/>
            </w:tcBorders>
          </w:tcPr>
          <w:p w14:paraId="1C0D7F09" w14:textId="77777777" w:rsidR="00254025" w:rsidRPr="00B01A30" w:rsidRDefault="00254025" w:rsidP="00E41F18">
            <w:r w:rsidRPr="00B01A30">
              <w:t>Core Member</w:t>
            </w:r>
          </w:p>
        </w:tc>
        <w:tc>
          <w:tcPr>
            <w:tcW w:w="2212" w:type="dxa"/>
          </w:tcPr>
          <w:p w14:paraId="4CCF49AC" w14:textId="77777777" w:rsidR="00254025" w:rsidRPr="00B01A30" w:rsidRDefault="00254025" w:rsidP="00E41F18">
            <w:r w:rsidRPr="00B01A30">
              <w:t>Joanne Meacham</w:t>
            </w:r>
          </w:p>
        </w:tc>
        <w:tc>
          <w:tcPr>
            <w:tcW w:w="2175" w:type="dxa"/>
          </w:tcPr>
          <w:p w14:paraId="474A1750" w14:textId="77777777" w:rsidR="00254025" w:rsidRPr="00B01A30" w:rsidRDefault="00254025" w:rsidP="00E41F18">
            <w:r w:rsidRPr="00B01A30">
              <w:t>Head of Nursing Adult Community Services</w:t>
            </w:r>
          </w:p>
        </w:tc>
        <w:tc>
          <w:tcPr>
            <w:tcW w:w="2911" w:type="dxa"/>
          </w:tcPr>
          <w:p w14:paraId="006D2B03" w14:textId="77777777" w:rsidR="00254025" w:rsidRPr="00B01A30" w:rsidRDefault="00254025" w:rsidP="00E41F18"/>
        </w:tc>
        <w:tc>
          <w:tcPr>
            <w:tcW w:w="1484" w:type="dxa"/>
            <w:tcBorders>
              <w:right w:val="single" w:sz="12" w:space="0" w:color="auto"/>
            </w:tcBorders>
          </w:tcPr>
          <w:p w14:paraId="7717C87C" w14:textId="4923ECC8" w:rsidR="00254025" w:rsidRPr="00B01A30" w:rsidRDefault="00026281" w:rsidP="00E41F18">
            <w:r>
              <w:t>No</w:t>
            </w:r>
          </w:p>
        </w:tc>
      </w:tr>
      <w:tr w:rsidR="00254025" w:rsidRPr="00B01A30" w14:paraId="42419C35" w14:textId="77777777" w:rsidTr="00A60157">
        <w:tc>
          <w:tcPr>
            <w:tcW w:w="1674" w:type="dxa"/>
            <w:tcBorders>
              <w:left w:val="single" w:sz="12" w:space="0" w:color="auto"/>
            </w:tcBorders>
          </w:tcPr>
          <w:p w14:paraId="6D43E612" w14:textId="77777777" w:rsidR="00254025" w:rsidRPr="00B01A30" w:rsidRDefault="00254025" w:rsidP="00E41F18">
            <w:r w:rsidRPr="00B01A30">
              <w:t>Core Member</w:t>
            </w:r>
          </w:p>
        </w:tc>
        <w:tc>
          <w:tcPr>
            <w:tcW w:w="2212" w:type="dxa"/>
          </w:tcPr>
          <w:p w14:paraId="60DE234B" w14:textId="77777777" w:rsidR="00254025" w:rsidRPr="00B01A30" w:rsidRDefault="00254025" w:rsidP="00E41F18">
            <w:r w:rsidRPr="00B01A30">
              <w:t>Will Mongare</w:t>
            </w:r>
          </w:p>
        </w:tc>
        <w:tc>
          <w:tcPr>
            <w:tcW w:w="2175" w:type="dxa"/>
          </w:tcPr>
          <w:p w14:paraId="44FCDDAC" w14:textId="77777777" w:rsidR="00254025" w:rsidRPr="00B01A30" w:rsidRDefault="00254025" w:rsidP="00E41F18">
            <w:r w:rsidRPr="00B01A30">
              <w:t>Clinical Nursing and Quality Manager / CAMHS Case Manager</w:t>
            </w:r>
          </w:p>
        </w:tc>
        <w:tc>
          <w:tcPr>
            <w:tcW w:w="2911" w:type="dxa"/>
          </w:tcPr>
          <w:p w14:paraId="33D0D8C4" w14:textId="77777777" w:rsidR="00254025" w:rsidRPr="00B01A30" w:rsidRDefault="00254025" w:rsidP="00E41F18">
            <w:r w:rsidRPr="00B01A30">
              <w:t>NHS England</w:t>
            </w:r>
          </w:p>
        </w:tc>
        <w:tc>
          <w:tcPr>
            <w:tcW w:w="1484" w:type="dxa"/>
            <w:tcBorders>
              <w:right w:val="single" w:sz="12" w:space="0" w:color="auto"/>
            </w:tcBorders>
          </w:tcPr>
          <w:p w14:paraId="6E18A367" w14:textId="59F73F11" w:rsidR="00254025" w:rsidRPr="00B01A30" w:rsidRDefault="00026281" w:rsidP="00E41F18">
            <w:r>
              <w:t>No</w:t>
            </w:r>
          </w:p>
        </w:tc>
      </w:tr>
      <w:tr w:rsidR="00254025" w:rsidRPr="00B01A30" w14:paraId="6BF4284D" w14:textId="77777777" w:rsidTr="00F37051">
        <w:tc>
          <w:tcPr>
            <w:tcW w:w="1674" w:type="dxa"/>
            <w:tcBorders>
              <w:left w:val="single" w:sz="12" w:space="0" w:color="auto"/>
            </w:tcBorders>
            <w:shd w:val="clear" w:color="auto" w:fill="FFFFFF" w:themeFill="background1"/>
          </w:tcPr>
          <w:p w14:paraId="6A126568" w14:textId="77777777" w:rsidR="00254025" w:rsidRPr="00B01A30" w:rsidRDefault="00254025" w:rsidP="00E41F18">
            <w:r w:rsidRPr="00B01A30">
              <w:t>Core Member</w:t>
            </w:r>
          </w:p>
        </w:tc>
        <w:tc>
          <w:tcPr>
            <w:tcW w:w="2212" w:type="dxa"/>
            <w:shd w:val="clear" w:color="auto" w:fill="FFFFFF" w:themeFill="background1"/>
          </w:tcPr>
          <w:p w14:paraId="5EC943E9" w14:textId="77777777" w:rsidR="00254025" w:rsidRPr="00B01A30" w:rsidRDefault="00254025" w:rsidP="00E41F18">
            <w:r w:rsidRPr="00B01A30">
              <w:t>Dr Anita Pearson</w:t>
            </w:r>
          </w:p>
        </w:tc>
        <w:tc>
          <w:tcPr>
            <w:tcW w:w="2175" w:type="dxa"/>
            <w:shd w:val="clear" w:color="auto" w:fill="FFFFFF" w:themeFill="background1"/>
          </w:tcPr>
          <w:p w14:paraId="6A3F2885" w14:textId="77777777" w:rsidR="00254025" w:rsidRPr="00B01A30" w:rsidRDefault="00254025" w:rsidP="00E41F18">
            <w:r w:rsidRPr="00B01A30">
              <w:t>Specialist in Gender Health Care</w:t>
            </w:r>
          </w:p>
        </w:tc>
        <w:tc>
          <w:tcPr>
            <w:tcW w:w="2911" w:type="dxa"/>
            <w:shd w:val="clear" w:color="auto" w:fill="FFFFFF" w:themeFill="background1"/>
          </w:tcPr>
          <w:p w14:paraId="14025F38" w14:textId="77777777" w:rsidR="00254025" w:rsidRPr="00B01A30" w:rsidRDefault="00254025" w:rsidP="00E41F18">
            <w:r w:rsidRPr="00B01A30">
              <w:t>Devon Partnership Trust</w:t>
            </w:r>
          </w:p>
        </w:tc>
        <w:tc>
          <w:tcPr>
            <w:tcW w:w="1484" w:type="dxa"/>
            <w:tcBorders>
              <w:right w:val="single" w:sz="12" w:space="0" w:color="auto"/>
            </w:tcBorders>
            <w:shd w:val="clear" w:color="auto" w:fill="FFFFFF" w:themeFill="background1"/>
          </w:tcPr>
          <w:p w14:paraId="3A0BA636" w14:textId="2E6B330B" w:rsidR="00F37051" w:rsidRPr="00F37051" w:rsidRDefault="00466375" w:rsidP="00F37051">
            <w:r>
              <w:t>No</w:t>
            </w:r>
          </w:p>
        </w:tc>
      </w:tr>
      <w:tr w:rsidR="00254025" w:rsidRPr="00B01A30" w14:paraId="549A3250" w14:textId="77777777" w:rsidTr="00A60157">
        <w:tc>
          <w:tcPr>
            <w:tcW w:w="1674" w:type="dxa"/>
            <w:tcBorders>
              <w:left w:val="single" w:sz="12" w:space="0" w:color="auto"/>
            </w:tcBorders>
          </w:tcPr>
          <w:p w14:paraId="10BB0524" w14:textId="77777777" w:rsidR="00254025" w:rsidRPr="00B01A30" w:rsidRDefault="00254025" w:rsidP="00E41F18">
            <w:r w:rsidRPr="00B01A30">
              <w:t>Core Member</w:t>
            </w:r>
          </w:p>
        </w:tc>
        <w:tc>
          <w:tcPr>
            <w:tcW w:w="2212" w:type="dxa"/>
          </w:tcPr>
          <w:p w14:paraId="71C0F098" w14:textId="77777777" w:rsidR="00254025" w:rsidRPr="00B01A30" w:rsidRDefault="00254025" w:rsidP="00E41F18">
            <w:r w:rsidRPr="00B01A30">
              <w:t>Miss Anne Pullyblank</w:t>
            </w:r>
          </w:p>
        </w:tc>
        <w:tc>
          <w:tcPr>
            <w:tcW w:w="2175" w:type="dxa"/>
          </w:tcPr>
          <w:p w14:paraId="11DAF21B" w14:textId="77777777" w:rsidR="00254025" w:rsidRPr="00B01A30" w:rsidRDefault="00254025" w:rsidP="00E41F18">
            <w:r w:rsidRPr="00B01A30">
              <w:t>Consultant Colorectal Surgeon</w:t>
            </w:r>
          </w:p>
        </w:tc>
        <w:tc>
          <w:tcPr>
            <w:tcW w:w="2911" w:type="dxa"/>
          </w:tcPr>
          <w:p w14:paraId="1786A517" w14:textId="77777777" w:rsidR="00254025" w:rsidRPr="00B01A30" w:rsidRDefault="00254025" w:rsidP="00E41F18">
            <w:r w:rsidRPr="00B01A30">
              <w:t>North Bristol NHS Trust</w:t>
            </w:r>
          </w:p>
        </w:tc>
        <w:tc>
          <w:tcPr>
            <w:tcW w:w="1484" w:type="dxa"/>
            <w:tcBorders>
              <w:right w:val="single" w:sz="12" w:space="0" w:color="auto"/>
            </w:tcBorders>
          </w:tcPr>
          <w:p w14:paraId="23782E70" w14:textId="39C9B52A" w:rsidR="00254025" w:rsidRPr="00B01A30" w:rsidRDefault="00466375" w:rsidP="00E41F18">
            <w:r>
              <w:t>No</w:t>
            </w:r>
          </w:p>
        </w:tc>
      </w:tr>
      <w:tr w:rsidR="00254025" w:rsidRPr="00B01A30" w14:paraId="359F8EA8" w14:textId="77777777" w:rsidTr="00C2250A">
        <w:tc>
          <w:tcPr>
            <w:tcW w:w="1674" w:type="dxa"/>
            <w:tcBorders>
              <w:left w:val="single" w:sz="12" w:space="0" w:color="auto"/>
            </w:tcBorders>
            <w:shd w:val="clear" w:color="auto" w:fill="FFFFFF" w:themeFill="background1"/>
          </w:tcPr>
          <w:p w14:paraId="3A8906AC" w14:textId="77777777" w:rsidR="00254025" w:rsidRPr="00B01A30" w:rsidRDefault="00254025" w:rsidP="00E41F18">
            <w:r w:rsidRPr="00B01A30">
              <w:t>Core Member</w:t>
            </w:r>
          </w:p>
        </w:tc>
        <w:tc>
          <w:tcPr>
            <w:tcW w:w="2212" w:type="dxa"/>
            <w:shd w:val="clear" w:color="auto" w:fill="FFFFFF" w:themeFill="background1"/>
          </w:tcPr>
          <w:p w14:paraId="35D1C5A2" w14:textId="77777777" w:rsidR="00254025" w:rsidRPr="00B01A30" w:rsidRDefault="00254025" w:rsidP="00E41F18">
            <w:r w:rsidRPr="00B01A30">
              <w:t>Dr Amelia Randle</w:t>
            </w:r>
          </w:p>
        </w:tc>
        <w:tc>
          <w:tcPr>
            <w:tcW w:w="2175" w:type="dxa"/>
            <w:shd w:val="clear" w:color="auto" w:fill="FFFFFF" w:themeFill="background1"/>
          </w:tcPr>
          <w:p w14:paraId="4B97A6D3" w14:textId="77777777" w:rsidR="00254025" w:rsidRPr="00B01A30" w:rsidRDefault="00254025" w:rsidP="00E41F18">
            <w:r w:rsidRPr="00B01A30">
              <w:t>Clinical Lead SWAG Cancer Alliance and GP</w:t>
            </w:r>
          </w:p>
        </w:tc>
        <w:tc>
          <w:tcPr>
            <w:tcW w:w="2911" w:type="dxa"/>
            <w:shd w:val="clear" w:color="auto" w:fill="FFFFFF" w:themeFill="background1"/>
          </w:tcPr>
          <w:p w14:paraId="13E7D7BA" w14:textId="77777777" w:rsidR="00254025" w:rsidRPr="00B01A30" w:rsidRDefault="00254025" w:rsidP="00E41F18">
            <w:r w:rsidRPr="00B01A30">
              <w:t>Somerset CCG</w:t>
            </w:r>
          </w:p>
        </w:tc>
        <w:tc>
          <w:tcPr>
            <w:tcW w:w="1484" w:type="dxa"/>
            <w:tcBorders>
              <w:right w:val="single" w:sz="12" w:space="0" w:color="auto"/>
            </w:tcBorders>
            <w:shd w:val="clear" w:color="auto" w:fill="FFFFFF" w:themeFill="background1"/>
          </w:tcPr>
          <w:p w14:paraId="404BC3B3" w14:textId="1E1B77E7" w:rsidR="00254025" w:rsidRPr="00B01A30" w:rsidRDefault="00466375" w:rsidP="00E41F18">
            <w:r>
              <w:t>No</w:t>
            </w:r>
          </w:p>
        </w:tc>
      </w:tr>
      <w:tr w:rsidR="00BF527A" w:rsidRPr="00B01A30" w14:paraId="04E45A5D" w14:textId="77777777" w:rsidTr="00466375">
        <w:tc>
          <w:tcPr>
            <w:tcW w:w="1674" w:type="dxa"/>
            <w:tcBorders>
              <w:left w:val="single" w:sz="12" w:space="0" w:color="auto"/>
            </w:tcBorders>
            <w:shd w:val="clear" w:color="auto" w:fill="DAE9F7" w:themeFill="text2" w:themeFillTint="1A"/>
          </w:tcPr>
          <w:p w14:paraId="50A4435B" w14:textId="22EAFB69" w:rsidR="00BF527A" w:rsidRPr="00B01A30" w:rsidRDefault="00BF527A" w:rsidP="00E41F18">
            <w:r>
              <w:t>Core Member</w:t>
            </w:r>
          </w:p>
        </w:tc>
        <w:tc>
          <w:tcPr>
            <w:tcW w:w="2212" w:type="dxa"/>
            <w:shd w:val="clear" w:color="auto" w:fill="DAE9F7" w:themeFill="text2" w:themeFillTint="1A"/>
          </w:tcPr>
          <w:p w14:paraId="48B8DD0A" w14:textId="77653DA6" w:rsidR="00BF527A" w:rsidRPr="00B01A30" w:rsidRDefault="00BF527A" w:rsidP="00E41F18">
            <w:r>
              <w:t>Vicky Rasey</w:t>
            </w:r>
          </w:p>
        </w:tc>
        <w:tc>
          <w:tcPr>
            <w:tcW w:w="2175" w:type="dxa"/>
            <w:shd w:val="clear" w:color="auto" w:fill="DAE9F7" w:themeFill="text2" w:themeFillTint="1A"/>
          </w:tcPr>
          <w:p w14:paraId="7704A072" w14:textId="0BA635FE" w:rsidR="00BF527A" w:rsidRPr="00B01A30" w:rsidRDefault="00E70B13" w:rsidP="00E41F18">
            <w:r w:rsidRPr="00E70B13">
              <w:t>Co-ordinator for SW Regional Improvement and Innovation Alliance</w:t>
            </w:r>
            <w:r>
              <w:t xml:space="preserve"> (RIIA)</w:t>
            </w:r>
          </w:p>
        </w:tc>
        <w:tc>
          <w:tcPr>
            <w:tcW w:w="2911" w:type="dxa"/>
            <w:shd w:val="clear" w:color="auto" w:fill="DAE9F7" w:themeFill="text2" w:themeFillTint="1A"/>
          </w:tcPr>
          <w:p w14:paraId="078C3120" w14:textId="2F2BEE4C" w:rsidR="00BF527A" w:rsidRPr="00B01A30" w:rsidRDefault="00BD714C" w:rsidP="00E41F18">
            <w:r w:rsidRPr="00E70B13">
              <w:t>SW Regional Improvement and Innovation Alliance</w:t>
            </w:r>
            <w:r>
              <w:t xml:space="preserve"> (RIIA)</w:t>
            </w:r>
          </w:p>
        </w:tc>
        <w:tc>
          <w:tcPr>
            <w:tcW w:w="1484" w:type="dxa"/>
            <w:tcBorders>
              <w:right w:val="single" w:sz="12" w:space="0" w:color="auto"/>
            </w:tcBorders>
            <w:shd w:val="clear" w:color="auto" w:fill="DAE9F7" w:themeFill="text2" w:themeFillTint="1A"/>
          </w:tcPr>
          <w:p w14:paraId="284547E8" w14:textId="7C77CEA9" w:rsidR="00BF527A" w:rsidRPr="00B01A30" w:rsidRDefault="00466375" w:rsidP="00E41F18">
            <w:r>
              <w:t>Yes</w:t>
            </w:r>
          </w:p>
        </w:tc>
      </w:tr>
      <w:tr w:rsidR="00254025" w:rsidRPr="00B01A30" w14:paraId="29903F0A" w14:textId="77777777" w:rsidTr="00466375">
        <w:tc>
          <w:tcPr>
            <w:tcW w:w="1674" w:type="dxa"/>
            <w:tcBorders>
              <w:left w:val="single" w:sz="12" w:space="0" w:color="auto"/>
            </w:tcBorders>
          </w:tcPr>
          <w:p w14:paraId="45309AB3" w14:textId="77777777" w:rsidR="00254025" w:rsidRPr="00B01A30" w:rsidRDefault="00254025" w:rsidP="00E41F18">
            <w:r w:rsidRPr="00B01A30">
              <w:t>Core Member</w:t>
            </w:r>
          </w:p>
        </w:tc>
        <w:tc>
          <w:tcPr>
            <w:tcW w:w="2212" w:type="dxa"/>
          </w:tcPr>
          <w:p w14:paraId="74AB8C6E" w14:textId="77777777" w:rsidR="00254025" w:rsidRPr="00B01A30" w:rsidRDefault="00254025" w:rsidP="00E41F18">
            <w:r w:rsidRPr="00B01A30">
              <w:t>Rebecca Reynolds</w:t>
            </w:r>
          </w:p>
        </w:tc>
        <w:tc>
          <w:tcPr>
            <w:tcW w:w="2175" w:type="dxa"/>
          </w:tcPr>
          <w:p w14:paraId="74375C22" w14:textId="77777777" w:rsidR="00254025" w:rsidRPr="00B01A30" w:rsidRDefault="00254025" w:rsidP="00E41F18">
            <w:r w:rsidRPr="00B01A30">
              <w:t>Director of Public Health</w:t>
            </w:r>
          </w:p>
        </w:tc>
        <w:tc>
          <w:tcPr>
            <w:tcW w:w="2911" w:type="dxa"/>
          </w:tcPr>
          <w:p w14:paraId="0AD66E14" w14:textId="77777777" w:rsidR="00254025" w:rsidRPr="00B01A30" w:rsidRDefault="00254025" w:rsidP="00E41F18">
            <w:r w:rsidRPr="00B01A30">
              <w:t>BATHNES Council</w:t>
            </w:r>
          </w:p>
        </w:tc>
        <w:tc>
          <w:tcPr>
            <w:tcW w:w="1484" w:type="dxa"/>
            <w:tcBorders>
              <w:right w:val="single" w:sz="12" w:space="0" w:color="auto"/>
            </w:tcBorders>
          </w:tcPr>
          <w:p w14:paraId="5F49B421" w14:textId="35E262C0" w:rsidR="00254025" w:rsidRPr="00B01A30" w:rsidRDefault="00466375" w:rsidP="00E41F18">
            <w:r>
              <w:t>No</w:t>
            </w:r>
          </w:p>
        </w:tc>
      </w:tr>
      <w:tr w:rsidR="00254025" w:rsidRPr="00B01A30" w14:paraId="445C534E" w14:textId="77777777" w:rsidTr="00466375">
        <w:tc>
          <w:tcPr>
            <w:tcW w:w="1674" w:type="dxa"/>
            <w:tcBorders>
              <w:left w:val="single" w:sz="12" w:space="0" w:color="auto"/>
            </w:tcBorders>
          </w:tcPr>
          <w:p w14:paraId="1DCF2F70" w14:textId="77777777" w:rsidR="00254025" w:rsidRPr="00B01A30" w:rsidRDefault="00254025" w:rsidP="00E41F18">
            <w:r w:rsidRPr="00B01A30">
              <w:t>Core Member</w:t>
            </w:r>
          </w:p>
        </w:tc>
        <w:tc>
          <w:tcPr>
            <w:tcW w:w="2212" w:type="dxa"/>
          </w:tcPr>
          <w:p w14:paraId="305B9622" w14:textId="77777777" w:rsidR="00254025" w:rsidRPr="00B01A30" w:rsidRDefault="00254025" w:rsidP="00E41F18">
            <w:r w:rsidRPr="00B01A30">
              <w:t>Lynn Sawyer</w:t>
            </w:r>
          </w:p>
        </w:tc>
        <w:tc>
          <w:tcPr>
            <w:tcW w:w="2175" w:type="dxa"/>
          </w:tcPr>
          <w:p w14:paraId="449B63E7" w14:textId="77777777" w:rsidR="00254025" w:rsidRPr="00B01A30" w:rsidRDefault="00254025" w:rsidP="00E41F18">
            <w:r w:rsidRPr="00B01A30">
              <w:t>Deputy Chief AHP</w:t>
            </w:r>
          </w:p>
        </w:tc>
        <w:tc>
          <w:tcPr>
            <w:tcW w:w="2911" w:type="dxa"/>
          </w:tcPr>
          <w:p w14:paraId="18546EAF" w14:textId="77777777" w:rsidR="00254025" w:rsidRPr="00B01A30" w:rsidRDefault="00254025" w:rsidP="00E41F18">
            <w:r w:rsidRPr="00B01A30">
              <w:t>North Bristol NHS Trust</w:t>
            </w:r>
          </w:p>
        </w:tc>
        <w:tc>
          <w:tcPr>
            <w:tcW w:w="1484" w:type="dxa"/>
            <w:tcBorders>
              <w:right w:val="single" w:sz="12" w:space="0" w:color="auto"/>
            </w:tcBorders>
          </w:tcPr>
          <w:p w14:paraId="7A26FA46" w14:textId="0708435B" w:rsidR="00254025" w:rsidRPr="00B01A30" w:rsidRDefault="00466375" w:rsidP="00E41F18">
            <w:r>
              <w:t>No</w:t>
            </w:r>
          </w:p>
        </w:tc>
      </w:tr>
      <w:tr w:rsidR="00254025" w:rsidRPr="00B01A30" w14:paraId="5FAD36A2" w14:textId="77777777" w:rsidTr="00466375">
        <w:tc>
          <w:tcPr>
            <w:tcW w:w="1674" w:type="dxa"/>
            <w:tcBorders>
              <w:left w:val="single" w:sz="12" w:space="0" w:color="auto"/>
            </w:tcBorders>
            <w:shd w:val="clear" w:color="auto" w:fill="DAE9F7" w:themeFill="text2" w:themeFillTint="1A"/>
          </w:tcPr>
          <w:p w14:paraId="24F4A530" w14:textId="77777777" w:rsidR="00254025" w:rsidRPr="00B01A30" w:rsidRDefault="00254025" w:rsidP="00E41F18">
            <w:r w:rsidRPr="00B01A30">
              <w:t>Core Member</w:t>
            </w:r>
          </w:p>
        </w:tc>
        <w:tc>
          <w:tcPr>
            <w:tcW w:w="2212" w:type="dxa"/>
            <w:shd w:val="clear" w:color="auto" w:fill="DAE9F7" w:themeFill="text2" w:themeFillTint="1A"/>
          </w:tcPr>
          <w:p w14:paraId="5871F1B6" w14:textId="77777777" w:rsidR="00254025" w:rsidRPr="00B01A30" w:rsidRDefault="00254025" w:rsidP="00E41F18">
            <w:r w:rsidRPr="00B01A30">
              <w:t>Alex Sharp</w:t>
            </w:r>
          </w:p>
        </w:tc>
        <w:tc>
          <w:tcPr>
            <w:tcW w:w="2175" w:type="dxa"/>
            <w:shd w:val="clear" w:color="auto" w:fill="DAE9F7" w:themeFill="text2" w:themeFillTint="1A"/>
          </w:tcPr>
          <w:p w14:paraId="2652B3B4" w14:textId="77777777" w:rsidR="00254025" w:rsidRPr="00B01A30" w:rsidRDefault="00254025" w:rsidP="00E41F18">
            <w:r w:rsidRPr="00B01A30">
              <w:t>Head of Clinical Development</w:t>
            </w:r>
          </w:p>
        </w:tc>
        <w:tc>
          <w:tcPr>
            <w:tcW w:w="2911" w:type="dxa"/>
            <w:shd w:val="clear" w:color="auto" w:fill="DAE9F7" w:themeFill="text2" w:themeFillTint="1A"/>
          </w:tcPr>
          <w:p w14:paraId="4DC4B909" w14:textId="77777777" w:rsidR="00254025" w:rsidRPr="00B01A30" w:rsidRDefault="00254025" w:rsidP="00E41F18">
            <w:r w:rsidRPr="00B01A30">
              <w:t>SWASFT</w:t>
            </w:r>
          </w:p>
        </w:tc>
        <w:tc>
          <w:tcPr>
            <w:tcW w:w="1484" w:type="dxa"/>
            <w:tcBorders>
              <w:right w:val="single" w:sz="12" w:space="0" w:color="auto"/>
            </w:tcBorders>
            <w:shd w:val="clear" w:color="auto" w:fill="DAE9F7" w:themeFill="text2" w:themeFillTint="1A"/>
          </w:tcPr>
          <w:p w14:paraId="0EFB7466" w14:textId="137C6104" w:rsidR="00254025" w:rsidRPr="00B01A30" w:rsidRDefault="00466375" w:rsidP="00E41F18">
            <w:r>
              <w:t>Yes</w:t>
            </w:r>
          </w:p>
        </w:tc>
      </w:tr>
      <w:tr w:rsidR="00254025" w:rsidRPr="00B01A30" w14:paraId="49C0E2D5" w14:textId="77777777" w:rsidTr="00A21F3B">
        <w:tc>
          <w:tcPr>
            <w:tcW w:w="1674" w:type="dxa"/>
            <w:tcBorders>
              <w:left w:val="single" w:sz="12" w:space="0" w:color="auto"/>
            </w:tcBorders>
            <w:shd w:val="clear" w:color="auto" w:fill="FFFFFF" w:themeFill="background1"/>
          </w:tcPr>
          <w:p w14:paraId="1315CCEE" w14:textId="77777777" w:rsidR="00254025" w:rsidRPr="00B01A30" w:rsidRDefault="00254025" w:rsidP="00E41F18">
            <w:r w:rsidRPr="00B01A30">
              <w:t>Core Member</w:t>
            </w:r>
          </w:p>
        </w:tc>
        <w:tc>
          <w:tcPr>
            <w:tcW w:w="2212" w:type="dxa"/>
            <w:shd w:val="clear" w:color="auto" w:fill="FFFFFF" w:themeFill="background1"/>
          </w:tcPr>
          <w:p w14:paraId="46638567" w14:textId="77777777" w:rsidR="00254025" w:rsidRPr="00B01A30" w:rsidRDefault="00254025" w:rsidP="00E41F18">
            <w:r w:rsidRPr="00B01A30">
              <w:t>Prof Parag Singhal</w:t>
            </w:r>
          </w:p>
        </w:tc>
        <w:tc>
          <w:tcPr>
            <w:tcW w:w="2175" w:type="dxa"/>
            <w:shd w:val="clear" w:color="auto" w:fill="FFFFFF" w:themeFill="background1"/>
          </w:tcPr>
          <w:p w14:paraId="73018A12" w14:textId="77777777" w:rsidR="00254025" w:rsidRPr="00B01A30" w:rsidRDefault="00254025" w:rsidP="00E41F18">
            <w:r w:rsidRPr="00B01A30">
              <w:t>Consultant General Medicine, Diabetes and Endocrinology</w:t>
            </w:r>
          </w:p>
        </w:tc>
        <w:tc>
          <w:tcPr>
            <w:tcW w:w="2911" w:type="dxa"/>
            <w:shd w:val="clear" w:color="auto" w:fill="FFFFFF" w:themeFill="background1"/>
          </w:tcPr>
          <w:p w14:paraId="1D1AC396" w14:textId="77777777" w:rsidR="00254025" w:rsidRPr="00B01A30" w:rsidRDefault="00254025" w:rsidP="00E41F18">
            <w:r w:rsidRPr="00B01A30">
              <w:t>University Hospitals Bristol and Weston NHS Foundation Trust</w:t>
            </w:r>
          </w:p>
        </w:tc>
        <w:tc>
          <w:tcPr>
            <w:tcW w:w="1484" w:type="dxa"/>
            <w:tcBorders>
              <w:right w:val="single" w:sz="12" w:space="0" w:color="auto"/>
            </w:tcBorders>
            <w:shd w:val="clear" w:color="auto" w:fill="FFFFFF" w:themeFill="background1"/>
          </w:tcPr>
          <w:p w14:paraId="26CE0C76" w14:textId="06FDA6CA" w:rsidR="00254025" w:rsidRPr="00B01A30" w:rsidRDefault="00466375" w:rsidP="00E41F18">
            <w:r>
              <w:t>No</w:t>
            </w:r>
          </w:p>
        </w:tc>
      </w:tr>
      <w:tr w:rsidR="00254025" w:rsidRPr="00B01A30" w14:paraId="227EAA10" w14:textId="77777777" w:rsidTr="00A21F3B">
        <w:tc>
          <w:tcPr>
            <w:tcW w:w="1674" w:type="dxa"/>
            <w:tcBorders>
              <w:left w:val="single" w:sz="12" w:space="0" w:color="auto"/>
            </w:tcBorders>
            <w:shd w:val="clear" w:color="auto" w:fill="DAE9F7" w:themeFill="text2" w:themeFillTint="1A"/>
          </w:tcPr>
          <w:p w14:paraId="07CAE8AA" w14:textId="77777777" w:rsidR="00254025" w:rsidRPr="00B01A30" w:rsidRDefault="00254025" w:rsidP="00E41F18">
            <w:r w:rsidRPr="00B01A30">
              <w:t>Core Member</w:t>
            </w:r>
          </w:p>
        </w:tc>
        <w:tc>
          <w:tcPr>
            <w:tcW w:w="2212" w:type="dxa"/>
            <w:shd w:val="clear" w:color="auto" w:fill="DAE9F7" w:themeFill="text2" w:themeFillTint="1A"/>
          </w:tcPr>
          <w:p w14:paraId="0E4C68B9" w14:textId="77777777" w:rsidR="00254025" w:rsidRPr="00B01A30" w:rsidRDefault="00254025" w:rsidP="00E41F18">
            <w:r w:rsidRPr="00B01A30">
              <w:t>Dr Christine Spray</w:t>
            </w:r>
          </w:p>
        </w:tc>
        <w:tc>
          <w:tcPr>
            <w:tcW w:w="2175" w:type="dxa"/>
            <w:shd w:val="clear" w:color="auto" w:fill="DAE9F7" w:themeFill="text2" w:themeFillTint="1A"/>
          </w:tcPr>
          <w:p w14:paraId="245A4611" w14:textId="77777777" w:rsidR="00254025" w:rsidRPr="00B01A30" w:rsidRDefault="00254025" w:rsidP="00E41F18">
            <w:r w:rsidRPr="00B01A30">
              <w:t>Consultant in Paediatric Gastroenterology, Hepatology and Nutrition</w:t>
            </w:r>
          </w:p>
        </w:tc>
        <w:tc>
          <w:tcPr>
            <w:tcW w:w="2911" w:type="dxa"/>
            <w:shd w:val="clear" w:color="auto" w:fill="DAE9F7" w:themeFill="text2" w:themeFillTint="1A"/>
          </w:tcPr>
          <w:p w14:paraId="363ED13E" w14:textId="77777777" w:rsidR="00254025" w:rsidRPr="00B01A30" w:rsidRDefault="00254025" w:rsidP="00E41F18">
            <w:r w:rsidRPr="00B01A30">
              <w:t>United Hospitals Bristol Healthcare Trust</w:t>
            </w:r>
          </w:p>
        </w:tc>
        <w:tc>
          <w:tcPr>
            <w:tcW w:w="1484" w:type="dxa"/>
            <w:tcBorders>
              <w:right w:val="single" w:sz="12" w:space="0" w:color="auto"/>
            </w:tcBorders>
            <w:shd w:val="clear" w:color="auto" w:fill="DAE9F7" w:themeFill="text2" w:themeFillTint="1A"/>
          </w:tcPr>
          <w:p w14:paraId="22EE13EA" w14:textId="464FB5C8" w:rsidR="00254025" w:rsidRPr="00B01A30" w:rsidRDefault="00A21F3B" w:rsidP="00E41F18">
            <w:r>
              <w:t>Yes</w:t>
            </w:r>
          </w:p>
        </w:tc>
      </w:tr>
      <w:tr w:rsidR="00254025" w:rsidRPr="00B01A30" w14:paraId="4100E4D3" w14:textId="77777777" w:rsidTr="009F440F">
        <w:tc>
          <w:tcPr>
            <w:tcW w:w="1674" w:type="dxa"/>
            <w:tcBorders>
              <w:left w:val="single" w:sz="12" w:space="0" w:color="auto"/>
            </w:tcBorders>
            <w:shd w:val="clear" w:color="auto" w:fill="DAE9F7" w:themeFill="text2" w:themeFillTint="1A"/>
          </w:tcPr>
          <w:p w14:paraId="704EE82C" w14:textId="77777777" w:rsidR="00254025" w:rsidRPr="00B01A30" w:rsidRDefault="00254025" w:rsidP="00E41F18">
            <w:r w:rsidRPr="00B01A30">
              <w:t>Core Member</w:t>
            </w:r>
          </w:p>
        </w:tc>
        <w:tc>
          <w:tcPr>
            <w:tcW w:w="2212" w:type="dxa"/>
            <w:shd w:val="clear" w:color="auto" w:fill="DAE9F7" w:themeFill="text2" w:themeFillTint="1A"/>
          </w:tcPr>
          <w:p w14:paraId="1E2DE150" w14:textId="77777777" w:rsidR="00254025" w:rsidRPr="00B01A30" w:rsidRDefault="00254025" w:rsidP="00E41F18">
            <w:r w:rsidRPr="00B01A30">
              <w:t>Mrs Harley Stephens</w:t>
            </w:r>
          </w:p>
        </w:tc>
        <w:tc>
          <w:tcPr>
            <w:tcW w:w="2175" w:type="dxa"/>
            <w:shd w:val="clear" w:color="auto" w:fill="DAE9F7" w:themeFill="text2" w:themeFillTint="1A"/>
          </w:tcPr>
          <w:p w14:paraId="61298151" w14:textId="77777777" w:rsidR="00254025" w:rsidRPr="00B01A30" w:rsidRDefault="00254025" w:rsidP="00E41F18">
            <w:r w:rsidRPr="00B01A30">
              <w:t>Consultant Therapeutic Radiographer</w:t>
            </w:r>
          </w:p>
        </w:tc>
        <w:tc>
          <w:tcPr>
            <w:tcW w:w="2911" w:type="dxa"/>
            <w:shd w:val="clear" w:color="auto" w:fill="DAE9F7" w:themeFill="text2" w:themeFillTint="1A"/>
          </w:tcPr>
          <w:p w14:paraId="1052F6AA" w14:textId="77777777" w:rsidR="00254025" w:rsidRPr="00B01A30" w:rsidRDefault="00254025" w:rsidP="00E41F18">
            <w:r w:rsidRPr="00B01A30">
              <w:t>University Hospitals Bristol and Weston NHS Foundation Trust</w:t>
            </w:r>
          </w:p>
        </w:tc>
        <w:tc>
          <w:tcPr>
            <w:tcW w:w="1484" w:type="dxa"/>
            <w:tcBorders>
              <w:right w:val="single" w:sz="12" w:space="0" w:color="auto"/>
            </w:tcBorders>
            <w:shd w:val="clear" w:color="auto" w:fill="DAE9F7" w:themeFill="text2" w:themeFillTint="1A"/>
          </w:tcPr>
          <w:p w14:paraId="59CDA35C" w14:textId="3D94B9CA" w:rsidR="00254025" w:rsidRPr="00B01A30" w:rsidRDefault="009F440F" w:rsidP="00E41F18">
            <w:r>
              <w:t>Yes</w:t>
            </w:r>
          </w:p>
        </w:tc>
      </w:tr>
      <w:tr w:rsidR="00254025" w:rsidRPr="00B01A30" w14:paraId="497B9E91" w14:textId="77777777" w:rsidTr="00A60157">
        <w:tc>
          <w:tcPr>
            <w:tcW w:w="1674" w:type="dxa"/>
            <w:tcBorders>
              <w:left w:val="single" w:sz="12" w:space="0" w:color="auto"/>
            </w:tcBorders>
          </w:tcPr>
          <w:p w14:paraId="5A575BC7" w14:textId="77777777" w:rsidR="00254025" w:rsidRPr="00B01A30" w:rsidRDefault="00254025" w:rsidP="00E41F18">
            <w:r w:rsidRPr="00B01A30">
              <w:t>Core Member</w:t>
            </w:r>
          </w:p>
        </w:tc>
        <w:tc>
          <w:tcPr>
            <w:tcW w:w="2212" w:type="dxa"/>
          </w:tcPr>
          <w:p w14:paraId="6468B510" w14:textId="77777777" w:rsidR="00254025" w:rsidRPr="00B01A30" w:rsidRDefault="00254025" w:rsidP="00E41F18">
            <w:r w:rsidRPr="00B01A30">
              <w:t>Mark Stone</w:t>
            </w:r>
          </w:p>
        </w:tc>
        <w:tc>
          <w:tcPr>
            <w:tcW w:w="2175" w:type="dxa"/>
          </w:tcPr>
          <w:p w14:paraId="1FF70380" w14:textId="77777777" w:rsidR="00254025" w:rsidRPr="00B01A30" w:rsidRDefault="00254025" w:rsidP="00E41F18">
            <w:r w:rsidRPr="00B01A30">
              <w:rPr>
                <w:rFonts w:eastAsia="Times New Roman" w:cs="Calibri"/>
                <w:lang w:eastAsia="en-GB"/>
              </w:rPr>
              <w:t xml:space="preserve">Pharmacist Consultant/Devon </w:t>
            </w:r>
            <w:r w:rsidRPr="00B01A30">
              <w:rPr>
                <w:rFonts w:eastAsia="Times New Roman" w:cs="Calibri"/>
                <w:lang w:eastAsia="en-GB"/>
              </w:rPr>
              <w:lastRenderedPageBreak/>
              <w:t xml:space="preserve">LPC Project Lead, Vice Chair of the East Cornwall Primary Care Network </w:t>
            </w:r>
          </w:p>
        </w:tc>
        <w:tc>
          <w:tcPr>
            <w:tcW w:w="2911" w:type="dxa"/>
          </w:tcPr>
          <w:p w14:paraId="624E136C" w14:textId="77777777" w:rsidR="00254025" w:rsidRPr="00B01A30" w:rsidRDefault="00254025" w:rsidP="00E41F18">
            <w:r w:rsidRPr="00B01A30">
              <w:rPr>
                <w:rFonts w:eastAsia="Times New Roman" w:cs="Calibri"/>
                <w:lang w:eastAsia="en-GB"/>
              </w:rPr>
              <w:lastRenderedPageBreak/>
              <w:t xml:space="preserve">Devon Local Pharmaceutical </w:t>
            </w:r>
            <w:r w:rsidRPr="00B01A30">
              <w:rPr>
                <w:rFonts w:eastAsia="Times New Roman" w:cs="Calibri"/>
                <w:lang w:eastAsia="en-GB"/>
              </w:rPr>
              <w:lastRenderedPageBreak/>
              <w:t>Committee and Tamar Valley Health Practices</w:t>
            </w:r>
          </w:p>
        </w:tc>
        <w:tc>
          <w:tcPr>
            <w:tcW w:w="1484" w:type="dxa"/>
            <w:tcBorders>
              <w:right w:val="single" w:sz="12" w:space="0" w:color="auto"/>
            </w:tcBorders>
          </w:tcPr>
          <w:p w14:paraId="684C12D7" w14:textId="2EFCF853" w:rsidR="00254025" w:rsidRPr="00B01A30" w:rsidRDefault="009679C8" w:rsidP="00E41F18">
            <w:r>
              <w:lastRenderedPageBreak/>
              <w:t>No</w:t>
            </w:r>
          </w:p>
        </w:tc>
      </w:tr>
      <w:tr w:rsidR="00254025" w:rsidRPr="00B01A30" w14:paraId="6670922C" w14:textId="77777777" w:rsidTr="009679C8">
        <w:tc>
          <w:tcPr>
            <w:tcW w:w="1674" w:type="dxa"/>
            <w:tcBorders>
              <w:left w:val="single" w:sz="12" w:space="0" w:color="auto"/>
            </w:tcBorders>
            <w:shd w:val="clear" w:color="auto" w:fill="DAE9F7" w:themeFill="text2" w:themeFillTint="1A"/>
          </w:tcPr>
          <w:p w14:paraId="267F0010" w14:textId="77777777" w:rsidR="00254025" w:rsidRPr="00B01A30" w:rsidRDefault="00254025" w:rsidP="00E41F18">
            <w:r w:rsidRPr="00B01A30">
              <w:t>Core Member</w:t>
            </w:r>
          </w:p>
        </w:tc>
        <w:tc>
          <w:tcPr>
            <w:tcW w:w="2212" w:type="dxa"/>
            <w:shd w:val="clear" w:color="auto" w:fill="DAE9F7" w:themeFill="text2" w:themeFillTint="1A"/>
          </w:tcPr>
          <w:p w14:paraId="7132220D" w14:textId="77777777" w:rsidR="00254025" w:rsidRPr="00B01A30" w:rsidRDefault="00254025" w:rsidP="00E41F18">
            <w:r w:rsidRPr="00B01A30">
              <w:t>Carol Stonham MBE</w:t>
            </w:r>
          </w:p>
        </w:tc>
        <w:tc>
          <w:tcPr>
            <w:tcW w:w="2175" w:type="dxa"/>
            <w:shd w:val="clear" w:color="auto" w:fill="DAE9F7" w:themeFill="text2" w:themeFillTint="1A"/>
          </w:tcPr>
          <w:p w14:paraId="2B514E6D" w14:textId="77777777" w:rsidR="00254025" w:rsidRPr="00B01A30" w:rsidRDefault="00254025" w:rsidP="00E41F18">
            <w:r w:rsidRPr="00B01A30">
              <w:t>Respiratory Nurse Specialist, Primary Care</w:t>
            </w:r>
          </w:p>
        </w:tc>
        <w:tc>
          <w:tcPr>
            <w:tcW w:w="2911" w:type="dxa"/>
            <w:shd w:val="clear" w:color="auto" w:fill="DAE9F7" w:themeFill="text2" w:themeFillTint="1A"/>
          </w:tcPr>
          <w:p w14:paraId="693A6F41" w14:textId="77777777" w:rsidR="00254025" w:rsidRPr="00B01A30" w:rsidRDefault="00254025" w:rsidP="00E41F18">
            <w:r w:rsidRPr="00B01A30">
              <w:t>NHS Gloucestershire ICB</w:t>
            </w:r>
          </w:p>
        </w:tc>
        <w:tc>
          <w:tcPr>
            <w:tcW w:w="1484" w:type="dxa"/>
            <w:tcBorders>
              <w:right w:val="single" w:sz="12" w:space="0" w:color="auto"/>
            </w:tcBorders>
            <w:shd w:val="clear" w:color="auto" w:fill="DAE9F7" w:themeFill="text2" w:themeFillTint="1A"/>
          </w:tcPr>
          <w:p w14:paraId="01CB11A5" w14:textId="11466D40" w:rsidR="00254025" w:rsidRPr="00B01A30" w:rsidRDefault="009679C8" w:rsidP="00E41F18">
            <w:r>
              <w:t>Yes</w:t>
            </w:r>
          </w:p>
        </w:tc>
      </w:tr>
      <w:tr w:rsidR="00254025" w:rsidRPr="00B01A30" w14:paraId="37D7C1FD" w14:textId="77777777" w:rsidTr="00A60157">
        <w:tc>
          <w:tcPr>
            <w:tcW w:w="1674" w:type="dxa"/>
            <w:tcBorders>
              <w:left w:val="single" w:sz="12" w:space="0" w:color="auto"/>
            </w:tcBorders>
          </w:tcPr>
          <w:p w14:paraId="07A49AC6" w14:textId="77777777" w:rsidR="00254025" w:rsidRPr="00B01A30" w:rsidRDefault="00254025" w:rsidP="00E41F18">
            <w:r w:rsidRPr="00B01A30">
              <w:t>Core Member</w:t>
            </w:r>
          </w:p>
        </w:tc>
        <w:tc>
          <w:tcPr>
            <w:tcW w:w="2212" w:type="dxa"/>
          </w:tcPr>
          <w:p w14:paraId="50D260EA" w14:textId="77777777" w:rsidR="00254025" w:rsidRPr="00B01A30" w:rsidRDefault="00254025" w:rsidP="00E41F18">
            <w:r w:rsidRPr="00B01A30">
              <w:t>Dr Miles Wagstaff</w:t>
            </w:r>
          </w:p>
        </w:tc>
        <w:tc>
          <w:tcPr>
            <w:tcW w:w="2175" w:type="dxa"/>
          </w:tcPr>
          <w:p w14:paraId="31DCD9AF" w14:textId="77777777" w:rsidR="00254025" w:rsidRPr="00B01A30" w:rsidRDefault="00254025" w:rsidP="00E41F18">
            <w:r w:rsidRPr="00B01A30">
              <w:t>Consultant Paediatrician and Neonatologist</w:t>
            </w:r>
          </w:p>
        </w:tc>
        <w:tc>
          <w:tcPr>
            <w:tcW w:w="2911" w:type="dxa"/>
          </w:tcPr>
          <w:p w14:paraId="0097DEE7" w14:textId="77777777" w:rsidR="00254025" w:rsidRPr="00B01A30" w:rsidRDefault="00254025" w:rsidP="00E41F18">
            <w:r w:rsidRPr="00B01A30">
              <w:t>Gloucestershire Hospitals NHS Foundation Trust</w:t>
            </w:r>
          </w:p>
        </w:tc>
        <w:tc>
          <w:tcPr>
            <w:tcW w:w="1484" w:type="dxa"/>
            <w:tcBorders>
              <w:right w:val="single" w:sz="12" w:space="0" w:color="auto"/>
            </w:tcBorders>
          </w:tcPr>
          <w:p w14:paraId="5D4EEC9A" w14:textId="26384342" w:rsidR="00254025" w:rsidRPr="00B01A30" w:rsidRDefault="009679C8" w:rsidP="00E41F18">
            <w:r>
              <w:t>No</w:t>
            </w:r>
          </w:p>
        </w:tc>
      </w:tr>
      <w:tr w:rsidR="00254025" w:rsidRPr="00B01A30" w14:paraId="4EDBABA7" w14:textId="77777777" w:rsidTr="00A60157">
        <w:tc>
          <w:tcPr>
            <w:tcW w:w="1674" w:type="dxa"/>
            <w:tcBorders>
              <w:left w:val="single" w:sz="12" w:space="0" w:color="auto"/>
            </w:tcBorders>
            <w:shd w:val="clear" w:color="auto" w:fill="DAE9F7" w:themeFill="text2" w:themeFillTint="1A"/>
          </w:tcPr>
          <w:p w14:paraId="6B39D761" w14:textId="77777777" w:rsidR="00254025" w:rsidRPr="00B01A30" w:rsidRDefault="00254025" w:rsidP="00E41F18">
            <w:r w:rsidRPr="00B01A30">
              <w:t>Core Member</w:t>
            </w:r>
          </w:p>
        </w:tc>
        <w:tc>
          <w:tcPr>
            <w:tcW w:w="2212" w:type="dxa"/>
            <w:shd w:val="clear" w:color="auto" w:fill="DAE9F7" w:themeFill="text2" w:themeFillTint="1A"/>
          </w:tcPr>
          <w:p w14:paraId="2508A797" w14:textId="77777777" w:rsidR="00254025" w:rsidRPr="00B01A30" w:rsidRDefault="00254025" w:rsidP="00E41F18">
            <w:r w:rsidRPr="00B01A30">
              <w:t>Richard Walters</w:t>
            </w:r>
          </w:p>
        </w:tc>
        <w:tc>
          <w:tcPr>
            <w:tcW w:w="2175" w:type="dxa"/>
            <w:shd w:val="clear" w:color="auto" w:fill="DAE9F7" w:themeFill="text2" w:themeFillTint="1A"/>
          </w:tcPr>
          <w:p w14:paraId="58120F5D" w14:textId="77777777" w:rsidR="00254025" w:rsidRPr="00B01A30" w:rsidRDefault="00254025" w:rsidP="00E41F18">
            <w:r w:rsidRPr="00B01A30">
              <w:t>Physiotherapist</w:t>
            </w:r>
          </w:p>
        </w:tc>
        <w:tc>
          <w:tcPr>
            <w:tcW w:w="2911" w:type="dxa"/>
            <w:shd w:val="clear" w:color="auto" w:fill="DAE9F7" w:themeFill="text2" w:themeFillTint="1A"/>
          </w:tcPr>
          <w:p w14:paraId="47E455E0" w14:textId="77777777" w:rsidR="00254025" w:rsidRPr="00B01A30" w:rsidRDefault="00254025" w:rsidP="00E41F18">
            <w:r w:rsidRPr="00B01A30">
              <w:t>University Hospitals Plymouth NHS Trust</w:t>
            </w:r>
          </w:p>
        </w:tc>
        <w:tc>
          <w:tcPr>
            <w:tcW w:w="1484" w:type="dxa"/>
            <w:tcBorders>
              <w:right w:val="single" w:sz="12" w:space="0" w:color="auto"/>
            </w:tcBorders>
            <w:shd w:val="clear" w:color="auto" w:fill="DAE9F7" w:themeFill="text2" w:themeFillTint="1A"/>
          </w:tcPr>
          <w:p w14:paraId="1DBF4C37" w14:textId="77777777" w:rsidR="00254025" w:rsidRPr="00B01A30" w:rsidRDefault="00254025" w:rsidP="00E41F18">
            <w:r w:rsidRPr="00B01A30">
              <w:t>Yes</w:t>
            </w:r>
          </w:p>
        </w:tc>
      </w:tr>
      <w:tr w:rsidR="00254025" w:rsidRPr="00B01A30" w14:paraId="3DA666EB" w14:textId="77777777" w:rsidTr="009679C8">
        <w:tc>
          <w:tcPr>
            <w:tcW w:w="1674" w:type="dxa"/>
            <w:tcBorders>
              <w:left w:val="single" w:sz="12" w:space="0" w:color="auto"/>
            </w:tcBorders>
          </w:tcPr>
          <w:p w14:paraId="5C54FF0E" w14:textId="77777777" w:rsidR="00254025" w:rsidRPr="00B01A30" w:rsidRDefault="00254025" w:rsidP="00E41F18">
            <w:r w:rsidRPr="00B01A30">
              <w:t>Core Member</w:t>
            </w:r>
          </w:p>
        </w:tc>
        <w:tc>
          <w:tcPr>
            <w:tcW w:w="2212" w:type="dxa"/>
          </w:tcPr>
          <w:p w14:paraId="43C9B0AD" w14:textId="77777777" w:rsidR="00254025" w:rsidRPr="00B01A30" w:rsidRDefault="00254025" w:rsidP="00E41F18">
            <w:r w:rsidRPr="00B01A30">
              <w:t>Dr Paul Winterbottom</w:t>
            </w:r>
          </w:p>
        </w:tc>
        <w:tc>
          <w:tcPr>
            <w:tcW w:w="2175" w:type="dxa"/>
          </w:tcPr>
          <w:p w14:paraId="2B8BA89A" w14:textId="77777777" w:rsidR="00254025" w:rsidRPr="00B01A30" w:rsidRDefault="00254025" w:rsidP="00E41F18">
            <w:r w:rsidRPr="00B01A30">
              <w:t>Consultant Psychiatrist</w:t>
            </w:r>
          </w:p>
        </w:tc>
        <w:tc>
          <w:tcPr>
            <w:tcW w:w="2911" w:type="dxa"/>
          </w:tcPr>
          <w:p w14:paraId="27CFE7ED" w14:textId="77777777" w:rsidR="00254025" w:rsidRPr="00B01A30" w:rsidRDefault="00254025" w:rsidP="00E41F18">
            <w:r w:rsidRPr="00B01A30">
              <w:t>Gloucestershire Health and Care NHS Foundation Trust</w:t>
            </w:r>
          </w:p>
        </w:tc>
        <w:tc>
          <w:tcPr>
            <w:tcW w:w="1484" w:type="dxa"/>
            <w:tcBorders>
              <w:right w:val="single" w:sz="12" w:space="0" w:color="auto"/>
            </w:tcBorders>
          </w:tcPr>
          <w:p w14:paraId="6E01299D" w14:textId="49ADF902" w:rsidR="00254025" w:rsidRPr="00B01A30" w:rsidRDefault="009679C8" w:rsidP="00E41F18">
            <w:r>
              <w:t>No</w:t>
            </w:r>
          </w:p>
        </w:tc>
      </w:tr>
      <w:tr w:rsidR="00254025" w:rsidRPr="00B01A30" w14:paraId="0C3B4921" w14:textId="77777777" w:rsidTr="001B4646">
        <w:tc>
          <w:tcPr>
            <w:tcW w:w="1674" w:type="dxa"/>
            <w:tcBorders>
              <w:left w:val="single" w:sz="12" w:space="0" w:color="auto"/>
            </w:tcBorders>
            <w:shd w:val="clear" w:color="auto" w:fill="FFFFFF" w:themeFill="background1"/>
          </w:tcPr>
          <w:p w14:paraId="33C71B04" w14:textId="77777777" w:rsidR="00254025" w:rsidRPr="00B01A30" w:rsidRDefault="00254025" w:rsidP="00E41F18">
            <w:r w:rsidRPr="00B01A30">
              <w:t>Core Member</w:t>
            </w:r>
          </w:p>
        </w:tc>
        <w:tc>
          <w:tcPr>
            <w:tcW w:w="2212" w:type="dxa"/>
            <w:shd w:val="clear" w:color="auto" w:fill="FFFFFF" w:themeFill="background1"/>
          </w:tcPr>
          <w:p w14:paraId="78643387" w14:textId="77777777" w:rsidR="00254025" w:rsidRPr="00B01A30" w:rsidRDefault="00254025" w:rsidP="00E41F18">
            <w:r w:rsidRPr="00B01A30">
              <w:t>Dr Peter Wright</w:t>
            </w:r>
          </w:p>
        </w:tc>
        <w:tc>
          <w:tcPr>
            <w:tcW w:w="2175" w:type="dxa"/>
            <w:shd w:val="clear" w:color="auto" w:fill="FFFFFF" w:themeFill="background1"/>
          </w:tcPr>
          <w:p w14:paraId="3719C265" w14:textId="77777777" w:rsidR="00254025" w:rsidRPr="00B01A30" w:rsidRDefault="00254025" w:rsidP="00E41F18">
            <w:r w:rsidRPr="00B01A30">
              <w:t>Director of Healthcare Science and Technology</w:t>
            </w:r>
          </w:p>
        </w:tc>
        <w:tc>
          <w:tcPr>
            <w:tcW w:w="2911" w:type="dxa"/>
            <w:shd w:val="clear" w:color="auto" w:fill="FFFFFF" w:themeFill="background1"/>
          </w:tcPr>
          <w:p w14:paraId="72437C5F" w14:textId="77777777" w:rsidR="00254025" w:rsidRPr="00B01A30" w:rsidRDefault="00254025" w:rsidP="00E41F18">
            <w:r w:rsidRPr="00B01A30">
              <w:t>University Hospitals Plymouth NHS Trust</w:t>
            </w:r>
          </w:p>
        </w:tc>
        <w:tc>
          <w:tcPr>
            <w:tcW w:w="1484" w:type="dxa"/>
            <w:tcBorders>
              <w:right w:val="single" w:sz="12" w:space="0" w:color="auto"/>
            </w:tcBorders>
            <w:shd w:val="clear" w:color="auto" w:fill="FFFFFF" w:themeFill="background1"/>
          </w:tcPr>
          <w:p w14:paraId="220746FE" w14:textId="3EEC48F5" w:rsidR="00254025" w:rsidRPr="00B01A30" w:rsidRDefault="00BB3F2E" w:rsidP="00E41F18">
            <w:r>
              <w:t>No</w:t>
            </w:r>
          </w:p>
        </w:tc>
      </w:tr>
      <w:tr w:rsidR="00254025" w:rsidRPr="00B01A30" w14:paraId="5011142F" w14:textId="77777777" w:rsidTr="001B4646">
        <w:tc>
          <w:tcPr>
            <w:tcW w:w="1674" w:type="dxa"/>
            <w:tcBorders>
              <w:left w:val="single" w:sz="12" w:space="0" w:color="auto"/>
            </w:tcBorders>
            <w:shd w:val="clear" w:color="auto" w:fill="FFFFFF" w:themeFill="background1"/>
          </w:tcPr>
          <w:p w14:paraId="59713C12" w14:textId="77777777" w:rsidR="00254025" w:rsidRPr="00B01A30" w:rsidRDefault="00254025" w:rsidP="00E41F18">
            <w:r w:rsidRPr="00B01A30">
              <w:t>Core Member</w:t>
            </w:r>
          </w:p>
        </w:tc>
        <w:tc>
          <w:tcPr>
            <w:tcW w:w="2212" w:type="dxa"/>
            <w:shd w:val="clear" w:color="auto" w:fill="FFFFFF" w:themeFill="background1"/>
          </w:tcPr>
          <w:p w14:paraId="681A6A82" w14:textId="77777777" w:rsidR="00254025" w:rsidRPr="00B01A30" w:rsidRDefault="00254025" w:rsidP="00E41F18">
            <w:r w:rsidRPr="00B01A30">
              <w:t>Dr Katie Yeadon</w:t>
            </w:r>
          </w:p>
        </w:tc>
        <w:tc>
          <w:tcPr>
            <w:tcW w:w="2175" w:type="dxa"/>
            <w:shd w:val="clear" w:color="auto" w:fill="FFFFFF" w:themeFill="background1"/>
          </w:tcPr>
          <w:p w14:paraId="5874F39D" w14:textId="77777777" w:rsidR="00254025" w:rsidRPr="00B01A30" w:rsidRDefault="00254025" w:rsidP="00E41F18">
            <w:r w:rsidRPr="00B01A30">
              <w:t>Consultant General Surgeon</w:t>
            </w:r>
          </w:p>
        </w:tc>
        <w:tc>
          <w:tcPr>
            <w:tcW w:w="2911" w:type="dxa"/>
            <w:shd w:val="clear" w:color="auto" w:fill="FFFFFF" w:themeFill="background1"/>
          </w:tcPr>
          <w:p w14:paraId="19B2A794" w14:textId="77777777" w:rsidR="00254025" w:rsidRPr="00B01A30" w:rsidRDefault="00254025" w:rsidP="00E41F18">
            <w:r w:rsidRPr="00B01A30">
              <w:t>North Devon Healthcare Trust</w:t>
            </w:r>
          </w:p>
        </w:tc>
        <w:tc>
          <w:tcPr>
            <w:tcW w:w="1484" w:type="dxa"/>
            <w:tcBorders>
              <w:right w:val="single" w:sz="12" w:space="0" w:color="auto"/>
            </w:tcBorders>
            <w:shd w:val="clear" w:color="auto" w:fill="FFFFFF" w:themeFill="background1"/>
          </w:tcPr>
          <w:p w14:paraId="75D38E90" w14:textId="687A454B" w:rsidR="00254025" w:rsidRPr="00B01A30" w:rsidRDefault="00BB3F2E" w:rsidP="00E41F18">
            <w:r>
              <w:t>No</w:t>
            </w:r>
          </w:p>
        </w:tc>
      </w:tr>
      <w:tr w:rsidR="00BB3F2E" w:rsidRPr="00B01A30" w14:paraId="118F22BC" w14:textId="77777777" w:rsidTr="00CC2994">
        <w:tc>
          <w:tcPr>
            <w:tcW w:w="1674" w:type="dxa"/>
            <w:tcBorders>
              <w:left w:val="single" w:sz="12" w:space="0" w:color="auto"/>
            </w:tcBorders>
            <w:shd w:val="clear" w:color="auto" w:fill="DAE9F7" w:themeFill="text2" w:themeFillTint="1A"/>
          </w:tcPr>
          <w:p w14:paraId="4F65DB82" w14:textId="31289E3F" w:rsidR="00BB3F2E" w:rsidRPr="00B01A30" w:rsidRDefault="00BB3F2E" w:rsidP="00E41F18">
            <w:r>
              <w:t>Core Member</w:t>
            </w:r>
          </w:p>
        </w:tc>
        <w:tc>
          <w:tcPr>
            <w:tcW w:w="2212" w:type="dxa"/>
            <w:shd w:val="clear" w:color="auto" w:fill="DAE9F7" w:themeFill="text2" w:themeFillTint="1A"/>
          </w:tcPr>
          <w:p w14:paraId="11A2E3B2" w14:textId="32C99E96" w:rsidR="00BB3F2E" w:rsidRPr="00B01A30" w:rsidRDefault="00697C22" w:rsidP="00E41F18">
            <w:r>
              <w:t>Asma Pandor</w:t>
            </w:r>
            <w:r w:rsidR="00CC2994">
              <w:t xml:space="preserve"> BEM</w:t>
            </w:r>
          </w:p>
        </w:tc>
        <w:tc>
          <w:tcPr>
            <w:tcW w:w="2175" w:type="dxa"/>
            <w:shd w:val="clear" w:color="auto" w:fill="DAE9F7" w:themeFill="text2" w:themeFillTint="1A"/>
          </w:tcPr>
          <w:p w14:paraId="3105D27F" w14:textId="0DDC3BE1" w:rsidR="00BB3F2E" w:rsidRPr="00B01A30" w:rsidRDefault="00CC2994" w:rsidP="00E41F18">
            <w:r>
              <w:t>Lead Admiral Nurse</w:t>
            </w:r>
          </w:p>
        </w:tc>
        <w:tc>
          <w:tcPr>
            <w:tcW w:w="2911" w:type="dxa"/>
            <w:shd w:val="clear" w:color="auto" w:fill="DAE9F7" w:themeFill="text2" w:themeFillTint="1A"/>
          </w:tcPr>
          <w:p w14:paraId="476919C5" w14:textId="3C8C97EF" w:rsidR="00BB3F2E" w:rsidRPr="00B01A30" w:rsidRDefault="00CC2994" w:rsidP="00E41F18">
            <w:r>
              <w:t>Gloucestershire Hospitals NHS Foundation Trust</w:t>
            </w:r>
          </w:p>
        </w:tc>
        <w:tc>
          <w:tcPr>
            <w:tcW w:w="1484" w:type="dxa"/>
            <w:tcBorders>
              <w:right w:val="single" w:sz="12" w:space="0" w:color="auto"/>
            </w:tcBorders>
            <w:shd w:val="clear" w:color="auto" w:fill="DAE9F7" w:themeFill="text2" w:themeFillTint="1A"/>
          </w:tcPr>
          <w:p w14:paraId="260E66EC" w14:textId="25F6FF7E" w:rsidR="00BB3F2E" w:rsidRDefault="00CC2994" w:rsidP="00E41F18">
            <w:r>
              <w:t>Yes</w:t>
            </w:r>
          </w:p>
        </w:tc>
      </w:tr>
      <w:tr w:rsidR="00254025" w:rsidRPr="00B01A30" w14:paraId="38DE0404" w14:textId="77777777" w:rsidTr="00BB3F2E">
        <w:tc>
          <w:tcPr>
            <w:tcW w:w="1674" w:type="dxa"/>
            <w:tcBorders>
              <w:left w:val="single" w:sz="12" w:space="0" w:color="auto"/>
              <w:bottom w:val="single" w:sz="12" w:space="0" w:color="auto"/>
            </w:tcBorders>
          </w:tcPr>
          <w:p w14:paraId="3A40423D" w14:textId="77777777" w:rsidR="00254025" w:rsidRPr="00B01A30" w:rsidRDefault="00254025" w:rsidP="00E41F18">
            <w:r w:rsidRPr="00B01A30">
              <w:t>Core Member</w:t>
            </w:r>
          </w:p>
        </w:tc>
        <w:tc>
          <w:tcPr>
            <w:tcW w:w="2212" w:type="dxa"/>
            <w:tcBorders>
              <w:bottom w:val="single" w:sz="12" w:space="0" w:color="auto"/>
            </w:tcBorders>
          </w:tcPr>
          <w:p w14:paraId="4E39FEF8" w14:textId="77777777" w:rsidR="00254025" w:rsidRPr="00B01A30" w:rsidRDefault="00254025" w:rsidP="00E41F18">
            <w:r w:rsidRPr="00B01A30">
              <w:t>Julie Zatman-Symonds</w:t>
            </w:r>
          </w:p>
        </w:tc>
        <w:tc>
          <w:tcPr>
            <w:tcW w:w="2175" w:type="dxa"/>
            <w:tcBorders>
              <w:bottom w:val="single" w:sz="12" w:space="0" w:color="auto"/>
            </w:tcBorders>
          </w:tcPr>
          <w:p w14:paraId="21F73DA6" w14:textId="77777777" w:rsidR="00254025" w:rsidRPr="00B01A30" w:rsidRDefault="00254025" w:rsidP="00E41F18">
            <w:r w:rsidRPr="00B01A30">
              <w:t>Deputy Chief Nurse</w:t>
            </w:r>
          </w:p>
        </w:tc>
        <w:tc>
          <w:tcPr>
            <w:tcW w:w="2911" w:type="dxa"/>
            <w:tcBorders>
              <w:bottom w:val="single" w:sz="12" w:space="0" w:color="auto"/>
            </w:tcBorders>
          </w:tcPr>
          <w:p w14:paraId="2504BCB5" w14:textId="77777777" w:rsidR="00254025" w:rsidRPr="00B01A30" w:rsidRDefault="00254025" w:rsidP="00E41F18">
            <w:r w:rsidRPr="00B01A30">
              <w:t>NHS Gloucestershire ICB</w:t>
            </w:r>
          </w:p>
        </w:tc>
        <w:tc>
          <w:tcPr>
            <w:tcW w:w="1484" w:type="dxa"/>
            <w:tcBorders>
              <w:bottom w:val="single" w:sz="12" w:space="0" w:color="auto"/>
              <w:right w:val="single" w:sz="12" w:space="0" w:color="auto"/>
            </w:tcBorders>
          </w:tcPr>
          <w:p w14:paraId="41C83675" w14:textId="5ADFC12F" w:rsidR="00254025" w:rsidRPr="00B01A30" w:rsidRDefault="00BB3F2E" w:rsidP="00E41F18">
            <w:r>
              <w:t>No</w:t>
            </w:r>
          </w:p>
        </w:tc>
      </w:tr>
      <w:tr w:rsidR="00254025" w:rsidRPr="00B01A30" w14:paraId="77860E9B" w14:textId="77777777" w:rsidTr="00E41F18">
        <w:tc>
          <w:tcPr>
            <w:tcW w:w="10456" w:type="dxa"/>
            <w:gridSpan w:val="5"/>
            <w:tcBorders>
              <w:top w:val="single" w:sz="12" w:space="0" w:color="auto"/>
              <w:left w:val="single" w:sz="12" w:space="0" w:color="auto"/>
              <w:bottom w:val="single" w:sz="12" w:space="0" w:color="auto"/>
              <w:right w:val="single" w:sz="12" w:space="0" w:color="auto"/>
            </w:tcBorders>
          </w:tcPr>
          <w:p w14:paraId="384CDB4E" w14:textId="77777777" w:rsidR="00254025" w:rsidRPr="00B01A30" w:rsidRDefault="00254025" w:rsidP="00E41F18">
            <w:pPr>
              <w:rPr>
                <w:b/>
                <w:bCs/>
              </w:rPr>
            </w:pPr>
            <w:r w:rsidRPr="00B01A30">
              <w:rPr>
                <w:b/>
                <w:bCs/>
              </w:rPr>
              <w:t>Co-Opted Member</w:t>
            </w:r>
          </w:p>
        </w:tc>
      </w:tr>
      <w:tr w:rsidR="00254025" w:rsidRPr="00B01A30" w14:paraId="7C405F6E" w14:textId="77777777" w:rsidTr="000F6EE4">
        <w:tc>
          <w:tcPr>
            <w:tcW w:w="1674" w:type="dxa"/>
            <w:tcBorders>
              <w:top w:val="single" w:sz="12" w:space="0" w:color="auto"/>
              <w:left w:val="single" w:sz="12" w:space="0" w:color="auto"/>
            </w:tcBorders>
          </w:tcPr>
          <w:p w14:paraId="6CEB5741" w14:textId="77777777" w:rsidR="00254025" w:rsidRPr="00B01A30" w:rsidRDefault="00254025" w:rsidP="00E41F18">
            <w:r w:rsidRPr="00B01A30">
              <w:t>Co-Opted Member</w:t>
            </w:r>
          </w:p>
        </w:tc>
        <w:tc>
          <w:tcPr>
            <w:tcW w:w="2212" w:type="dxa"/>
            <w:tcBorders>
              <w:top w:val="single" w:sz="12" w:space="0" w:color="auto"/>
            </w:tcBorders>
          </w:tcPr>
          <w:p w14:paraId="1B7F37B3" w14:textId="77777777" w:rsidR="00254025" w:rsidRPr="00B01A30" w:rsidRDefault="00254025" w:rsidP="00E41F18">
            <w:r w:rsidRPr="00B01A30">
              <w:t>Dr Geeta Iyer</w:t>
            </w:r>
          </w:p>
        </w:tc>
        <w:tc>
          <w:tcPr>
            <w:tcW w:w="2175" w:type="dxa"/>
            <w:tcBorders>
              <w:top w:val="single" w:sz="12" w:space="0" w:color="auto"/>
            </w:tcBorders>
          </w:tcPr>
          <w:p w14:paraId="7A8894D5" w14:textId="0D17ACB3" w:rsidR="00254025" w:rsidRPr="00B01A30" w:rsidRDefault="00266704" w:rsidP="00E41F18">
            <w:r>
              <w:t xml:space="preserve">Deputy </w:t>
            </w:r>
            <w:r w:rsidR="00254025" w:rsidRPr="00B01A30">
              <w:t>Chief Medical Officer</w:t>
            </w:r>
          </w:p>
        </w:tc>
        <w:tc>
          <w:tcPr>
            <w:tcW w:w="2911" w:type="dxa"/>
            <w:tcBorders>
              <w:top w:val="single" w:sz="12" w:space="0" w:color="auto"/>
            </w:tcBorders>
          </w:tcPr>
          <w:p w14:paraId="64C2A22B" w14:textId="77777777" w:rsidR="00254025" w:rsidRPr="00B01A30" w:rsidRDefault="00254025" w:rsidP="00E41F18">
            <w:r w:rsidRPr="00B01A30">
              <w:t>NHS Bristol, North Somerset, and South Gloucestershire ICB</w:t>
            </w:r>
          </w:p>
        </w:tc>
        <w:tc>
          <w:tcPr>
            <w:tcW w:w="1484" w:type="dxa"/>
            <w:tcBorders>
              <w:top w:val="single" w:sz="12" w:space="0" w:color="auto"/>
              <w:right w:val="single" w:sz="12" w:space="0" w:color="auto"/>
            </w:tcBorders>
          </w:tcPr>
          <w:p w14:paraId="19D42FF4" w14:textId="6CF0434C" w:rsidR="00254025" w:rsidRPr="00B01A30" w:rsidRDefault="000F6EE4" w:rsidP="00E41F18">
            <w:r>
              <w:t>No</w:t>
            </w:r>
          </w:p>
        </w:tc>
      </w:tr>
      <w:tr w:rsidR="00254025" w:rsidRPr="00B01A30" w14:paraId="241A12B1" w14:textId="77777777" w:rsidTr="00A60157">
        <w:tc>
          <w:tcPr>
            <w:tcW w:w="1674" w:type="dxa"/>
            <w:tcBorders>
              <w:left w:val="single" w:sz="12" w:space="0" w:color="auto"/>
            </w:tcBorders>
          </w:tcPr>
          <w:p w14:paraId="4C99FD37" w14:textId="77777777" w:rsidR="00254025" w:rsidRPr="00B01A30" w:rsidRDefault="00254025" w:rsidP="00E41F18">
            <w:r w:rsidRPr="00B01A30">
              <w:t>Co-Opted Member</w:t>
            </w:r>
          </w:p>
        </w:tc>
        <w:tc>
          <w:tcPr>
            <w:tcW w:w="2212" w:type="dxa"/>
          </w:tcPr>
          <w:p w14:paraId="4A94035E" w14:textId="77777777" w:rsidR="00254025" w:rsidRPr="00B01A30" w:rsidRDefault="00254025" w:rsidP="00E41F18">
            <w:r w:rsidRPr="00B01A30">
              <w:t>Dr Paul Johnson</w:t>
            </w:r>
          </w:p>
        </w:tc>
        <w:tc>
          <w:tcPr>
            <w:tcW w:w="2175" w:type="dxa"/>
          </w:tcPr>
          <w:p w14:paraId="2B520591" w14:textId="77777777" w:rsidR="00254025" w:rsidRPr="00B01A30" w:rsidRDefault="00254025" w:rsidP="00E41F18">
            <w:r w:rsidRPr="00B01A30">
              <w:t>Chief Medical Officer</w:t>
            </w:r>
          </w:p>
        </w:tc>
        <w:tc>
          <w:tcPr>
            <w:tcW w:w="2911" w:type="dxa"/>
          </w:tcPr>
          <w:p w14:paraId="04AC4C0B" w14:textId="77777777" w:rsidR="00254025" w:rsidRPr="00B01A30" w:rsidRDefault="00254025" w:rsidP="00E41F18">
            <w:r w:rsidRPr="00B01A30">
              <w:t>NHS Dorset ICB</w:t>
            </w:r>
          </w:p>
        </w:tc>
        <w:tc>
          <w:tcPr>
            <w:tcW w:w="1484" w:type="dxa"/>
            <w:tcBorders>
              <w:right w:val="single" w:sz="12" w:space="0" w:color="auto"/>
            </w:tcBorders>
          </w:tcPr>
          <w:p w14:paraId="60EDF698" w14:textId="76A228A7" w:rsidR="00254025" w:rsidRPr="00B01A30" w:rsidRDefault="000F6EE4" w:rsidP="00E41F18">
            <w:r>
              <w:t>No</w:t>
            </w:r>
          </w:p>
        </w:tc>
      </w:tr>
      <w:tr w:rsidR="00254025" w:rsidRPr="00B01A30" w14:paraId="3FA0C92E" w14:textId="77777777" w:rsidTr="000F6EE4">
        <w:tc>
          <w:tcPr>
            <w:tcW w:w="1674" w:type="dxa"/>
            <w:tcBorders>
              <w:left w:val="single" w:sz="12" w:space="0" w:color="auto"/>
            </w:tcBorders>
          </w:tcPr>
          <w:p w14:paraId="174BD23E" w14:textId="77777777" w:rsidR="00254025" w:rsidRPr="00B01A30" w:rsidRDefault="00254025" w:rsidP="00E41F18">
            <w:r w:rsidRPr="00B01A30">
              <w:t>Co-Opted Member</w:t>
            </w:r>
          </w:p>
        </w:tc>
        <w:tc>
          <w:tcPr>
            <w:tcW w:w="2212" w:type="dxa"/>
          </w:tcPr>
          <w:p w14:paraId="52CD4201" w14:textId="79B785DC" w:rsidR="00254025" w:rsidRPr="00B01A30" w:rsidRDefault="00254025" w:rsidP="00E41F18">
            <w:r w:rsidRPr="00B01A30">
              <w:t xml:space="preserve">Dr </w:t>
            </w:r>
            <w:r w:rsidR="006F4231">
              <w:t>Tomas Mac</w:t>
            </w:r>
            <w:r w:rsidR="00A46080">
              <w:t>C</w:t>
            </w:r>
            <w:r w:rsidR="006F4231">
              <w:t>onnell</w:t>
            </w:r>
          </w:p>
        </w:tc>
        <w:tc>
          <w:tcPr>
            <w:tcW w:w="2175" w:type="dxa"/>
          </w:tcPr>
          <w:p w14:paraId="276A0405" w14:textId="3549CFC3" w:rsidR="00254025" w:rsidRPr="00B01A30" w:rsidRDefault="006F4231" w:rsidP="00E41F18">
            <w:r>
              <w:t>Associate Clinical Direc</w:t>
            </w:r>
            <w:r w:rsidR="00A46080">
              <w:t>tor</w:t>
            </w:r>
          </w:p>
        </w:tc>
        <w:tc>
          <w:tcPr>
            <w:tcW w:w="2911" w:type="dxa"/>
          </w:tcPr>
          <w:p w14:paraId="2928FD9F" w14:textId="77777777" w:rsidR="00254025" w:rsidRPr="00B01A30" w:rsidRDefault="00254025" w:rsidP="00E41F18">
            <w:r w:rsidRPr="00B01A30">
              <w:t>NHS Somerset ICB</w:t>
            </w:r>
          </w:p>
        </w:tc>
        <w:tc>
          <w:tcPr>
            <w:tcW w:w="1484" w:type="dxa"/>
            <w:tcBorders>
              <w:right w:val="single" w:sz="12" w:space="0" w:color="auto"/>
            </w:tcBorders>
          </w:tcPr>
          <w:p w14:paraId="24969361" w14:textId="64DC0B98" w:rsidR="00254025" w:rsidRPr="00B01A30" w:rsidRDefault="000F6EE4" w:rsidP="00E41F18">
            <w:r>
              <w:t>No</w:t>
            </w:r>
          </w:p>
        </w:tc>
      </w:tr>
      <w:tr w:rsidR="00254025" w:rsidRPr="00B01A30" w14:paraId="2E220259" w14:textId="77777777" w:rsidTr="00A60157">
        <w:tc>
          <w:tcPr>
            <w:tcW w:w="1674" w:type="dxa"/>
            <w:tcBorders>
              <w:left w:val="single" w:sz="12" w:space="0" w:color="auto"/>
            </w:tcBorders>
          </w:tcPr>
          <w:p w14:paraId="1652B47E" w14:textId="77777777" w:rsidR="00254025" w:rsidRPr="00B01A30" w:rsidRDefault="00254025" w:rsidP="00E41F18">
            <w:r w:rsidRPr="00B01A30">
              <w:t>Co-Opted Member</w:t>
            </w:r>
          </w:p>
        </w:tc>
        <w:tc>
          <w:tcPr>
            <w:tcW w:w="2212" w:type="dxa"/>
          </w:tcPr>
          <w:p w14:paraId="7DE303E3" w14:textId="77777777" w:rsidR="00254025" w:rsidRPr="00B01A30" w:rsidRDefault="00254025" w:rsidP="00E41F18">
            <w:r w:rsidRPr="00B01A30">
              <w:t>Dr Anathakrishnan Raghuram</w:t>
            </w:r>
          </w:p>
        </w:tc>
        <w:tc>
          <w:tcPr>
            <w:tcW w:w="2175" w:type="dxa"/>
          </w:tcPr>
          <w:p w14:paraId="09190B90" w14:textId="77777777" w:rsidR="00254025" w:rsidRPr="00B01A30" w:rsidRDefault="00254025" w:rsidP="00E41F18">
            <w:r w:rsidRPr="00B01A30">
              <w:t>Chief Medical Officer</w:t>
            </w:r>
          </w:p>
        </w:tc>
        <w:tc>
          <w:tcPr>
            <w:tcW w:w="2911" w:type="dxa"/>
          </w:tcPr>
          <w:p w14:paraId="20DD3C9A" w14:textId="77777777" w:rsidR="00254025" w:rsidRPr="00B01A30" w:rsidRDefault="00254025" w:rsidP="00E41F18">
            <w:r w:rsidRPr="00B01A30">
              <w:t>NHS Gloucestershire ICB</w:t>
            </w:r>
          </w:p>
        </w:tc>
        <w:tc>
          <w:tcPr>
            <w:tcW w:w="1484" w:type="dxa"/>
            <w:tcBorders>
              <w:right w:val="single" w:sz="12" w:space="0" w:color="auto"/>
            </w:tcBorders>
          </w:tcPr>
          <w:p w14:paraId="626A96A4" w14:textId="70105B44" w:rsidR="00254025" w:rsidRPr="00B01A30" w:rsidRDefault="000F6EE4" w:rsidP="00E41F18">
            <w:r>
              <w:t>No</w:t>
            </w:r>
          </w:p>
        </w:tc>
      </w:tr>
      <w:tr w:rsidR="00254025" w:rsidRPr="00B01A30" w14:paraId="6DCEA4F5" w14:textId="77777777" w:rsidTr="00A60157">
        <w:tc>
          <w:tcPr>
            <w:tcW w:w="1674" w:type="dxa"/>
            <w:tcBorders>
              <w:left w:val="single" w:sz="12" w:space="0" w:color="auto"/>
            </w:tcBorders>
          </w:tcPr>
          <w:p w14:paraId="69C0D1F8" w14:textId="77777777" w:rsidR="00254025" w:rsidRPr="00B01A30" w:rsidRDefault="00254025" w:rsidP="00E41F18">
            <w:r w:rsidRPr="00B01A30">
              <w:t>Co-Opted Member</w:t>
            </w:r>
          </w:p>
        </w:tc>
        <w:tc>
          <w:tcPr>
            <w:tcW w:w="2212" w:type="dxa"/>
          </w:tcPr>
          <w:p w14:paraId="2543F56E" w14:textId="77777777" w:rsidR="00254025" w:rsidRPr="00B01A30" w:rsidRDefault="00254025" w:rsidP="00E41F18">
            <w:r w:rsidRPr="00B01A30">
              <w:t>Christopher Reid</w:t>
            </w:r>
          </w:p>
        </w:tc>
        <w:tc>
          <w:tcPr>
            <w:tcW w:w="2175" w:type="dxa"/>
          </w:tcPr>
          <w:p w14:paraId="3B2B4ABD" w14:textId="77777777" w:rsidR="00254025" w:rsidRPr="00B01A30" w:rsidRDefault="00254025" w:rsidP="00E41F18">
            <w:r w:rsidRPr="00B01A30">
              <w:t>Chief Medical Officer</w:t>
            </w:r>
          </w:p>
        </w:tc>
        <w:tc>
          <w:tcPr>
            <w:tcW w:w="2911" w:type="dxa"/>
          </w:tcPr>
          <w:p w14:paraId="06DEFCF8" w14:textId="77777777" w:rsidR="00254025" w:rsidRPr="00B01A30" w:rsidRDefault="00254025" w:rsidP="00E41F18">
            <w:r w:rsidRPr="00B01A30">
              <w:t>NHS Cornwall and Isles of Scilly ICB</w:t>
            </w:r>
          </w:p>
        </w:tc>
        <w:tc>
          <w:tcPr>
            <w:tcW w:w="1484" w:type="dxa"/>
            <w:tcBorders>
              <w:right w:val="single" w:sz="12" w:space="0" w:color="auto"/>
            </w:tcBorders>
          </w:tcPr>
          <w:p w14:paraId="339B746F" w14:textId="54DA2608" w:rsidR="00254025" w:rsidRPr="00B01A30" w:rsidRDefault="000F6EE4" w:rsidP="00E41F18">
            <w:r>
              <w:t>No</w:t>
            </w:r>
          </w:p>
        </w:tc>
      </w:tr>
      <w:tr w:rsidR="00254025" w:rsidRPr="00B01A30" w14:paraId="23F358E7" w14:textId="77777777" w:rsidTr="00A60157">
        <w:tc>
          <w:tcPr>
            <w:tcW w:w="1674" w:type="dxa"/>
            <w:tcBorders>
              <w:left w:val="single" w:sz="12" w:space="0" w:color="auto"/>
              <w:bottom w:val="single" w:sz="12" w:space="0" w:color="auto"/>
            </w:tcBorders>
          </w:tcPr>
          <w:p w14:paraId="2B9B34A8" w14:textId="77777777" w:rsidR="00254025" w:rsidRPr="00B01A30" w:rsidRDefault="00254025" w:rsidP="00E41F18">
            <w:r w:rsidRPr="00B01A30">
              <w:t>Co-Opted Member</w:t>
            </w:r>
          </w:p>
        </w:tc>
        <w:tc>
          <w:tcPr>
            <w:tcW w:w="2212" w:type="dxa"/>
            <w:tcBorders>
              <w:bottom w:val="single" w:sz="12" w:space="0" w:color="auto"/>
            </w:tcBorders>
          </w:tcPr>
          <w:p w14:paraId="7C3FC900" w14:textId="77777777" w:rsidR="00254025" w:rsidRPr="00B01A30" w:rsidRDefault="00254025" w:rsidP="00E41F18">
            <w:r w:rsidRPr="00B01A30">
              <w:t>Amanda Webb</w:t>
            </w:r>
          </w:p>
        </w:tc>
        <w:tc>
          <w:tcPr>
            <w:tcW w:w="2175" w:type="dxa"/>
            <w:tcBorders>
              <w:bottom w:val="single" w:sz="12" w:space="0" w:color="auto"/>
            </w:tcBorders>
          </w:tcPr>
          <w:p w14:paraId="360EF924" w14:textId="77777777" w:rsidR="00254025" w:rsidRPr="00B01A30" w:rsidRDefault="00254025" w:rsidP="00E41F18">
            <w:r w:rsidRPr="00B01A30">
              <w:t>Chief Medical Officer</w:t>
            </w:r>
          </w:p>
        </w:tc>
        <w:tc>
          <w:tcPr>
            <w:tcW w:w="2911" w:type="dxa"/>
            <w:tcBorders>
              <w:bottom w:val="single" w:sz="12" w:space="0" w:color="auto"/>
            </w:tcBorders>
          </w:tcPr>
          <w:p w14:paraId="7778A288" w14:textId="77777777" w:rsidR="00254025" w:rsidRPr="00B01A30" w:rsidRDefault="00254025" w:rsidP="00E41F18">
            <w:r w:rsidRPr="00B01A30">
              <w:t>NHS Bath and North East Somerset, Swindon, and Wiltshire ICB</w:t>
            </w:r>
          </w:p>
        </w:tc>
        <w:tc>
          <w:tcPr>
            <w:tcW w:w="1484" w:type="dxa"/>
            <w:tcBorders>
              <w:bottom w:val="single" w:sz="12" w:space="0" w:color="auto"/>
              <w:right w:val="single" w:sz="12" w:space="0" w:color="auto"/>
            </w:tcBorders>
          </w:tcPr>
          <w:p w14:paraId="6A002E0B" w14:textId="0F8F1E76" w:rsidR="00254025" w:rsidRPr="00B01A30" w:rsidRDefault="000F6EE4" w:rsidP="00E41F18">
            <w:r>
              <w:t>No</w:t>
            </w:r>
          </w:p>
        </w:tc>
      </w:tr>
      <w:tr w:rsidR="00254025" w:rsidRPr="00B01A30" w14:paraId="0FEC64BB" w14:textId="77777777" w:rsidTr="00E41F18">
        <w:tc>
          <w:tcPr>
            <w:tcW w:w="10456" w:type="dxa"/>
            <w:gridSpan w:val="5"/>
            <w:tcBorders>
              <w:top w:val="single" w:sz="12" w:space="0" w:color="auto"/>
              <w:left w:val="single" w:sz="12" w:space="0" w:color="auto"/>
              <w:bottom w:val="single" w:sz="12" w:space="0" w:color="auto"/>
              <w:right w:val="single" w:sz="12" w:space="0" w:color="auto"/>
            </w:tcBorders>
          </w:tcPr>
          <w:p w14:paraId="49A667E4" w14:textId="77777777" w:rsidR="00254025" w:rsidRPr="00B01A30" w:rsidRDefault="00254025" w:rsidP="00E41F18">
            <w:pPr>
              <w:rPr>
                <w:b/>
                <w:bCs/>
              </w:rPr>
            </w:pPr>
            <w:r w:rsidRPr="00B01A30">
              <w:rPr>
                <w:b/>
                <w:bCs/>
              </w:rPr>
              <w:t>Non-Voting Members</w:t>
            </w:r>
          </w:p>
        </w:tc>
      </w:tr>
      <w:tr w:rsidR="00254025" w:rsidRPr="00B01A30" w14:paraId="6DF29998" w14:textId="77777777" w:rsidTr="00A60157">
        <w:tc>
          <w:tcPr>
            <w:tcW w:w="1674" w:type="dxa"/>
            <w:tcBorders>
              <w:top w:val="single" w:sz="12" w:space="0" w:color="auto"/>
              <w:left w:val="single" w:sz="12" w:space="0" w:color="auto"/>
            </w:tcBorders>
          </w:tcPr>
          <w:p w14:paraId="7AE117AC" w14:textId="77777777" w:rsidR="00254025" w:rsidRPr="00B01A30" w:rsidRDefault="00254025" w:rsidP="00E41F18">
            <w:r w:rsidRPr="00B01A30">
              <w:t>Non-voting Member</w:t>
            </w:r>
            <w:r w:rsidRPr="00B01A30">
              <w:br/>
              <w:t>(professional in training)</w:t>
            </w:r>
          </w:p>
        </w:tc>
        <w:tc>
          <w:tcPr>
            <w:tcW w:w="2212" w:type="dxa"/>
            <w:tcBorders>
              <w:top w:val="single" w:sz="12" w:space="0" w:color="auto"/>
            </w:tcBorders>
          </w:tcPr>
          <w:p w14:paraId="2856151A" w14:textId="77777777" w:rsidR="00254025" w:rsidRPr="00B01A30" w:rsidRDefault="00254025" w:rsidP="00E41F18">
            <w:r w:rsidRPr="00B01A30">
              <w:t>Dr Matthew Boissaud-Cooke</w:t>
            </w:r>
          </w:p>
        </w:tc>
        <w:tc>
          <w:tcPr>
            <w:tcW w:w="2175" w:type="dxa"/>
            <w:tcBorders>
              <w:top w:val="single" w:sz="12" w:space="0" w:color="auto"/>
            </w:tcBorders>
          </w:tcPr>
          <w:p w14:paraId="0974446A" w14:textId="77777777" w:rsidR="00254025" w:rsidRPr="00B01A30" w:rsidRDefault="00254025" w:rsidP="00E41F18">
            <w:r w:rsidRPr="00B01A30">
              <w:t>Neurosurgery Specialist Registrar</w:t>
            </w:r>
          </w:p>
        </w:tc>
        <w:tc>
          <w:tcPr>
            <w:tcW w:w="2911" w:type="dxa"/>
            <w:tcBorders>
              <w:top w:val="single" w:sz="12" w:space="0" w:color="auto"/>
            </w:tcBorders>
          </w:tcPr>
          <w:p w14:paraId="4C71524D" w14:textId="77777777" w:rsidR="00254025" w:rsidRPr="00B01A30" w:rsidRDefault="00254025" w:rsidP="00E41F18">
            <w:r w:rsidRPr="00B01A30">
              <w:t>University Hospitals Plymouth NHS Trust</w:t>
            </w:r>
          </w:p>
        </w:tc>
        <w:tc>
          <w:tcPr>
            <w:tcW w:w="1484" w:type="dxa"/>
            <w:tcBorders>
              <w:top w:val="single" w:sz="12" w:space="0" w:color="auto"/>
              <w:right w:val="single" w:sz="12" w:space="0" w:color="auto"/>
            </w:tcBorders>
          </w:tcPr>
          <w:p w14:paraId="326F2BDD" w14:textId="3D9562B7" w:rsidR="00254025" w:rsidRPr="00B01A30" w:rsidRDefault="000F6EE4" w:rsidP="00E41F18">
            <w:r>
              <w:t>No</w:t>
            </w:r>
          </w:p>
        </w:tc>
      </w:tr>
      <w:tr w:rsidR="00254025" w:rsidRPr="00B01A30" w14:paraId="6B3E46B4" w14:textId="77777777" w:rsidTr="00A60157">
        <w:tc>
          <w:tcPr>
            <w:tcW w:w="1674" w:type="dxa"/>
            <w:tcBorders>
              <w:left w:val="single" w:sz="12" w:space="0" w:color="auto"/>
              <w:bottom w:val="single" w:sz="12" w:space="0" w:color="auto"/>
            </w:tcBorders>
            <w:shd w:val="clear" w:color="auto" w:fill="DAE9F7" w:themeFill="text2" w:themeFillTint="1A"/>
          </w:tcPr>
          <w:p w14:paraId="0EFB5408" w14:textId="77777777" w:rsidR="00254025" w:rsidRPr="00B01A30" w:rsidRDefault="00254025" w:rsidP="00E41F18">
            <w:r w:rsidRPr="00B01A30">
              <w:t>Non-voting Member</w:t>
            </w:r>
          </w:p>
        </w:tc>
        <w:tc>
          <w:tcPr>
            <w:tcW w:w="2212" w:type="dxa"/>
            <w:tcBorders>
              <w:bottom w:val="single" w:sz="12" w:space="0" w:color="auto"/>
            </w:tcBorders>
            <w:shd w:val="clear" w:color="auto" w:fill="DAE9F7" w:themeFill="text2" w:themeFillTint="1A"/>
          </w:tcPr>
          <w:p w14:paraId="5AD37B77" w14:textId="77777777" w:rsidR="00254025" w:rsidRPr="00B01A30" w:rsidRDefault="00254025" w:rsidP="00E41F18">
            <w:r w:rsidRPr="00B01A30">
              <w:t>Jane Jacobi</w:t>
            </w:r>
          </w:p>
        </w:tc>
        <w:tc>
          <w:tcPr>
            <w:tcW w:w="2175" w:type="dxa"/>
            <w:tcBorders>
              <w:bottom w:val="single" w:sz="12" w:space="0" w:color="auto"/>
            </w:tcBorders>
            <w:shd w:val="clear" w:color="auto" w:fill="DAE9F7" w:themeFill="text2" w:themeFillTint="1A"/>
          </w:tcPr>
          <w:p w14:paraId="7E3465C9" w14:textId="77777777" w:rsidR="00254025" w:rsidRPr="00B01A30" w:rsidRDefault="00254025" w:rsidP="00E41F18">
            <w:r w:rsidRPr="00B01A30">
              <w:t>Implementation Consultant</w:t>
            </w:r>
          </w:p>
        </w:tc>
        <w:tc>
          <w:tcPr>
            <w:tcW w:w="2911" w:type="dxa"/>
            <w:tcBorders>
              <w:bottom w:val="single" w:sz="12" w:space="0" w:color="auto"/>
            </w:tcBorders>
            <w:shd w:val="clear" w:color="auto" w:fill="DAE9F7" w:themeFill="text2" w:themeFillTint="1A"/>
          </w:tcPr>
          <w:p w14:paraId="3B31BCE4" w14:textId="77777777" w:rsidR="00254025" w:rsidRPr="00B01A30" w:rsidRDefault="00254025" w:rsidP="00E41F18">
            <w:r w:rsidRPr="00B01A30">
              <w:t>National Institute for Heath and Care Excellence</w:t>
            </w:r>
          </w:p>
        </w:tc>
        <w:tc>
          <w:tcPr>
            <w:tcW w:w="1484" w:type="dxa"/>
            <w:tcBorders>
              <w:bottom w:val="single" w:sz="12" w:space="0" w:color="auto"/>
              <w:right w:val="single" w:sz="12" w:space="0" w:color="auto"/>
            </w:tcBorders>
            <w:shd w:val="clear" w:color="auto" w:fill="DAE9F7" w:themeFill="text2" w:themeFillTint="1A"/>
          </w:tcPr>
          <w:p w14:paraId="7E284DD1" w14:textId="77777777" w:rsidR="00254025" w:rsidRPr="00B01A30" w:rsidRDefault="00254025" w:rsidP="00E41F18">
            <w:r w:rsidRPr="00B01A30">
              <w:t>Yes</w:t>
            </w:r>
          </w:p>
        </w:tc>
      </w:tr>
    </w:tbl>
    <w:p w14:paraId="3019331D" w14:textId="77777777" w:rsidR="004B5614" w:rsidRDefault="004B5614" w:rsidP="004B5614"/>
    <w:p w14:paraId="67E058EF" w14:textId="196F3F1D" w:rsidR="004B5614" w:rsidRDefault="004B5614" w:rsidP="004B5614">
      <w:pPr>
        <w:pStyle w:val="Heading2"/>
      </w:pPr>
      <w:bookmarkStart w:id="9" w:name="_Toc224216344"/>
      <w:r>
        <w:lastRenderedPageBreak/>
        <w:t>Appendix</w:t>
      </w:r>
      <w:r w:rsidR="003057F4">
        <w:t xml:space="preserve"> </w:t>
      </w:r>
      <w:r w:rsidR="00C613B6">
        <w:t>2</w:t>
      </w:r>
      <w:r w:rsidR="003057F4">
        <w:t>: Other attendees at the meeting</w:t>
      </w:r>
      <w:bookmarkEnd w:id="9"/>
    </w:p>
    <w:tbl>
      <w:tblPr>
        <w:tblStyle w:val="TableGrid"/>
        <w:tblW w:w="0" w:type="auto"/>
        <w:tblLook w:val="04A0" w:firstRow="1" w:lastRow="0" w:firstColumn="1" w:lastColumn="0" w:noHBand="0" w:noVBand="1"/>
      </w:tblPr>
      <w:tblGrid>
        <w:gridCol w:w="2405"/>
        <w:gridCol w:w="2126"/>
        <w:gridCol w:w="3311"/>
        <w:gridCol w:w="2614"/>
      </w:tblGrid>
      <w:tr w:rsidR="0018672A" w:rsidRPr="00447B1E" w14:paraId="61597350" w14:textId="77777777" w:rsidTr="00C34F2B">
        <w:tc>
          <w:tcPr>
            <w:tcW w:w="2405" w:type="dxa"/>
            <w:shd w:val="clear" w:color="auto" w:fill="215E99" w:themeFill="text2" w:themeFillTint="BF"/>
            <w:vAlign w:val="center"/>
          </w:tcPr>
          <w:p w14:paraId="24C8EA2E" w14:textId="77777777" w:rsidR="0018672A" w:rsidRPr="00447B1E" w:rsidRDefault="0018672A" w:rsidP="00E41F18">
            <w:pPr>
              <w:rPr>
                <w:b/>
                <w:bCs/>
                <w:color w:val="FFFFFF" w:themeColor="background1"/>
              </w:rPr>
            </w:pPr>
            <w:r w:rsidRPr="00447B1E">
              <w:rPr>
                <w:b/>
                <w:bCs/>
                <w:color w:val="FFFFFF" w:themeColor="background1"/>
              </w:rPr>
              <w:t>Membership Type</w:t>
            </w:r>
          </w:p>
        </w:tc>
        <w:tc>
          <w:tcPr>
            <w:tcW w:w="2126" w:type="dxa"/>
            <w:shd w:val="clear" w:color="auto" w:fill="215E99" w:themeFill="text2" w:themeFillTint="BF"/>
            <w:vAlign w:val="center"/>
          </w:tcPr>
          <w:p w14:paraId="4ACCBF6D" w14:textId="77777777" w:rsidR="0018672A" w:rsidRPr="00447B1E" w:rsidRDefault="0018672A" w:rsidP="00E41F18">
            <w:pPr>
              <w:rPr>
                <w:b/>
                <w:bCs/>
                <w:color w:val="FFFFFF" w:themeColor="background1"/>
              </w:rPr>
            </w:pPr>
            <w:r w:rsidRPr="00447B1E">
              <w:rPr>
                <w:b/>
                <w:bCs/>
                <w:color w:val="FFFFFF" w:themeColor="background1"/>
              </w:rPr>
              <w:t>Name</w:t>
            </w:r>
          </w:p>
        </w:tc>
        <w:tc>
          <w:tcPr>
            <w:tcW w:w="3311" w:type="dxa"/>
            <w:shd w:val="clear" w:color="auto" w:fill="215E99" w:themeFill="text2" w:themeFillTint="BF"/>
            <w:vAlign w:val="center"/>
          </w:tcPr>
          <w:p w14:paraId="2BD894D6" w14:textId="77777777" w:rsidR="0018672A" w:rsidRPr="00447B1E" w:rsidRDefault="0018672A" w:rsidP="00E41F18">
            <w:pPr>
              <w:rPr>
                <w:b/>
                <w:bCs/>
                <w:color w:val="FFFFFF" w:themeColor="background1"/>
              </w:rPr>
            </w:pPr>
            <w:r w:rsidRPr="00447B1E">
              <w:rPr>
                <w:b/>
                <w:bCs/>
                <w:color w:val="FFFFFF" w:themeColor="background1"/>
              </w:rPr>
              <w:t>Job Title</w:t>
            </w:r>
          </w:p>
        </w:tc>
        <w:tc>
          <w:tcPr>
            <w:tcW w:w="2614" w:type="dxa"/>
            <w:shd w:val="clear" w:color="auto" w:fill="215E99" w:themeFill="text2" w:themeFillTint="BF"/>
            <w:vAlign w:val="center"/>
          </w:tcPr>
          <w:p w14:paraId="2ED2A039" w14:textId="77777777" w:rsidR="0018672A" w:rsidRPr="00447B1E" w:rsidRDefault="0018672A" w:rsidP="00E41F18">
            <w:pPr>
              <w:rPr>
                <w:b/>
                <w:bCs/>
                <w:color w:val="FFFFFF" w:themeColor="background1"/>
              </w:rPr>
            </w:pPr>
            <w:r w:rsidRPr="00447B1E">
              <w:rPr>
                <w:b/>
                <w:bCs/>
                <w:color w:val="FFFFFF" w:themeColor="background1"/>
              </w:rPr>
              <w:t>Organisation</w:t>
            </w:r>
          </w:p>
        </w:tc>
      </w:tr>
      <w:tr w:rsidR="0018672A" w:rsidRPr="00447B1E" w14:paraId="51DA5E22" w14:textId="77777777" w:rsidTr="00C34F2B">
        <w:tc>
          <w:tcPr>
            <w:tcW w:w="2405" w:type="dxa"/>
          </w:tcPr>
          <w:p w14:paraId="3FA99E47" w14:textId="7101ECA9" w:rsidR="0018672A" w:rsidRPr="00447B1E" w:rsidRDefault="003C0729" w:rsidP="00E41F18">
            <w:r>
              <w:t>Guest Speaker</w:t>
            </w:r>
          </w:p>
        </w:tc>
        <w:tc>
          <w:tcPr>
            <w:tcW w:w="2126" w:type="dxa"/>
          </w:tcPr>
          <w:p w14:paraId="6929D7F1" w14:textId="43D6D88E" w:rsidR="0018672A" w:rsidRPr="00447B1E" w:rsidRDefault="00665E8C" w:rsidP="00E41F18">
            <w:r>
              <w:t>Dr Wayne Thomas</w:t>
            </w:r>
          </w:p>
        </w:tc>
        <w:tc>
          <w:tcPr>
            <w:tcW w:w="3311" w:type="dxa"/>
          </w:tcPr>
          <w:p w14:paraId="054E23B4" w14:textId="6BF5583E" w:rsidR="0018672A" w:rsidRPr="00447B1E" w:rsidRDefault="003E5080" w:rsidP="00E41F18">
            <w:r>
              <w:t>Consultant Haematologist</w:t>
            </w:r>
          </w:p>
        </w:tc>
        <w:tc>
          <w:tcPr>
            <w:tcW w:w="2614" w:type="dxa"/>
          </w:tcPr>
          <w:p w14:paraId="21BC5A21" w14:textId="0422C3C1" w:rsidR="0018672A" w:rsidRPr="00447B1E" w:rsidRDefault="003E5080" w:rsidP="00E41F18">
            <w:r>
              <w:t>University Hosp</w:t>
            </w:r>
            <w:r w:rsidR="00164F7D">
              <w:t>itals Plymouth</w:t>
            </w:r>
          </w:p>
        </w:tc>
      </w:tr>
      <w:tr w:rsidR="00E15A53" w:rsidRPr="00447B1E" w14:paraId="1FACEE51" w14:textId="77777777" w:rsidTr="00C34F2B">
        <w:tc>
          <w:tcPr>
            <w:tcW w:w="2405" w:type="dxa"/>
          </w:tcPr>
          <w:p w14:paraId="4CE5CF08" w14:textId="13CDB494" w:rsidR="00E15A53" w:rsidRDefault="00E15A53" w:rsidP="00E41F18">
            <w:r>
              <w:t>Guest Speaker</w:t>
            </w:r>
          </w:p>
        </w:tc>
        <w:tc>
          <w:tcPr>
            <w:tcW w:w="2126" w:type="dxa"/>
          </w:tcPr>
          <w:p w14:paraId="27443269" w14:textId="4089DD7F" w:rsidR="00E15A53" w:rsidRPr="00447B1E" w:rsidRDefault="00665E8C" w:rsidP="00E41F18">
            <w:r>
              <w:t>Raphael Sonabend-Friend</w:t>
            </w:r>
          </w:p>
        </w:tc>
        <w:tc>
          <w:tcPr>
            <w:tcW w:w="3311" w:type="dxa"/>
          </w:tcPr>
          <w:p w14:paraId="7E4EAB13" w14:textId="20064F8B" w:rsidR="00E15A53" w:rsidRPr="00447B1E" w:rsidRDefault="000D2008" w:rsidP="00E41F18">
            <w:r>
              <w:t>Associate Director</w:t>
            </w:r>
            <w:r w:rsidR="007502A2">
              <w:t>, Real-world Evidence Methods</w:t>
            </w:r>
          </w:p>
        </w:tc>
        <w:tc>
          <w:tcPr>
            <w:tcW w:w="2614" w:type="dxa"/>
          </w:tcPr>
          <w:p w14:paraId="2B05FC4D" w14:textId="7A1823B6" w:rsidR="00E15A53" w:rsidRPr="00447B1E" w:rsidRDefault="007502A2" w:rsidP="00E41F18">
            <w:r>
              <w:t>National Institute for Health and Care Excellence (NICE)</w:t>
            </w:r>
          </w:p>
        </w:tc>
      </w:tr>
      <w:tr w:rsidR="00E15A53" w:rsidRPr="00447B1E" w14:paraId="7CE17AED" w14:textId="77777777" w:rsidTr="00C34F2B">
        <w:tc>
          <w:tcPr>
            <w:tcW w:w="2405" w:type="dxa"/>
          </w:tcPr>
          <w:p w14:paraId="52F79139" w14:textId="43EF750C" w:rsidR="00E15A53" w:rsidRPr="00447B1E" w:rsidRDefault="00E15A53" w:rsidP="00E15A53">
            <w:r>
              <w:t>Citizens’ Assembly Representative / Guest Speaker</w:t>
            </w:r>
          </w:p>
        </w:tc>
        <w:tc>
          <w:tcPr>
            <w:tcW w:w="2126" w:type="dxa"/>
          </w:tcPr>
          <w:p w14:paraId="7E8B1A4F" w14:textId="546A1D88" w:rsidR="00E15A53" w:rsidRPr="00447B1E" w:rsidRDefault="00E15A53" w:rsidP="00E15A53">
            <w:r>
              <w:t>Nick Pennell</w:t>
            </w:r>
          </w:p>
        </w:tc>
        <w:tc>
          <w:tcPr>
            <w:tcW w:w="3311" w:type="dxa"/>
          </w:tcPr>
          <w:p w14:paraId="397D4A67" w14:textId="05FBD1E3" w:rsidR="00E15A53" w:rsidRPr="00447B1E" w:rsidRDefault="00E15A53" w:rsidP="00E15A53">
            <w:pPr>
              <w:rPr>
                <w:rFonts w:eastAsia="Arial"/>
                <w:bCs/>
                <w:color w:val="000000" w:themeColor="text1"/>
              </w:rPr>
            </w:pPr>
            <w:r>
              <w:rPr>
                <w:rFonts w:eastAsia="Arial"/>
                <w:bCs/>
                <w:color w:val="000000" w:themeColor="text1"/>
              </w:rPr>
              <w:t>Volunteer</w:t>
            </w:r>
          </w:p>
        </w:tc>
        <w:tc>
          <w:tcPr>
            <w:tcW w:w="2614" w:type="dxa"/>
          </w:tcPr>
          <w:p w14:paraId="169C1515" w14:textId="28AF9F06" w:rsidR="00E15A53" w:rsidRPr="00447B1E" w:rsidRDefault="00E15A53" w:rsidP="00E15A53">
            <w:pPr>
              <w:rPr>
                <w:rFonts w:eastAsia="Arial"/>
                <w:bCs/>
                <w:color w:val="000000" w:themeColor="text1"/>
              </w:rPr>
            </w:pPr>
            <w:r>
              <w:rPr>
                <w:rFonts w:eastAsia="Arial"/>
                <w:bCs/>
                <w:color w:val="000000" w:themeColor="text1"/>
              </w:rPr>
              <w:t>Independent</w:t>
            </w:r>
          </w:p>
        </w:tc>
      </w:tr>
      <w:tr w:rsidR="00C00919" w:rsidRPr="00447B1E" w14:paraId="0C4305F4" w14:textId="77777777" w:rsidTr="00C34F2B">
        <w:tc>
          <w:tcPr>
            <w:tcW w:w="2405" w:type="dxa"/>
          </w:tcPr>
          <w:p w14:paraId="77176E10" w14:textId="524B1345" w:rsidR="00C00919" w:rsidRPr="00447B1E" w:rsidRDefault="00C00919" w:rsidP="00C00919">
            <w:r w:rsidRPr="00447B1E">
              <w:t>Citizens’ Assembly Representative</w:t>
            </w:r>
          </w:p>
        </w:tc>
        <w:tc>
          <w:tcPr>
            <w:tcW w:w="2126" w:type="dxa"/>
          </w:tcPr>
          <w:p w14:paraId="58E64E27" w14:textId="7E93D3A1" w:rsidR="00C00919" w:rsidRPr="00447B1E" w:rsidRDefault="00C00919" w:rsidP="00C00919">
            <w:r w:rsidRPr="00447B1E">
              <w:t>Kevin Dixon</w:t>
            </w:r>
          </w:p>
        </w:tc>
        <w:tc>
          <w:tcPr>
            <w:tcW w:w="3311" w:type="dxa"/>
          </w:tcPr>
          <w:p w14:paraId="16510F34" w14:textId="082AD1BD" w:rsidR="00C00919" w:rsidRPr="00447B1E" w:rsidRDefault="00C00919" w:rsidP="00C00919">
            <w:pPr>
              <w:rPr>
                <w:rFonts w:eastAsia="Arial"/>
                <w:bCs/>
                <w:color w:val="000000" w:themeColor="text1"/>
              </w:rPr>
            </w:pPr>
            <w:r w:rsidRPr="00447B1E">
              <w:rPr>
                <w:rFonts w:eastAsia="Arial"/>
                <w:bCs/>
                <w:color w:val="000000" w:themeColor="text1"/>
              </w:rPr>
              <w:t>Chair of Healthwatch Devon, Plymouth, Torbay</w:t>
            </w:r>
          </w:p>
        </w:tc>
        <w:tc>
          <w:tcPr>
            <w:tcW w:w="2614" w:type="dxa"/>
          </w:tcPr>
          <w:p w14:paraId="3EC0F9FC" w14:textId="6DBCE8A5" w:rsidR="00C00919" w:rsidRPr="00447B1E" w:rsidRDefault="00C00919" w:rsidP="00C00919">
            <w:pPr>
              <w:rPr>
                <w:rFonts w:eastAsia="Arial"/>
                <w:bCs/>
                <w:color w:val="000000" w:themeColor="text1"/>
              </w:rPr>
            </w:pPr>
            <w:r w:rsidRPr="00447B1E">
              <w:rPr>
                <w:rFonts w:eastAsia="Arial"/>
                <w:bCs/>
                <w:color w:val="000000" w:themeColor="text1"/>
              </w:rPr>
              <w:t>Healthwatch Devon, Plymouth, Torbay &amp; Citizens’ Assembly</w:t>
            </w:r>
          </w:p>
        </w:tc>
      </w:tr>
      <w:tr w:rsidR="00997333" w:rsidRPr="00447B1E" w14:paraId="3CDB1E46" w14:textId="77777777" w:rsidTr="00C34F2B">
        <w:tc>
          <w:tcPr>
            <w:tcW w:w="2405" w:type="dxa"/>
          </w:tcPr>
          <w:p w14:paraId="1B916F51" w14:textId="77777777" w:rsidR="00997333" w:rsidRPr="00447B1E" w:rsidRDefault="00997333" w:rsidP="00C00919"/>
        </w:tc>
        <w:tc>
          <w:tcPr>
            <w:tcW w:w="2126" w:type="dxa"/>
          </w:tcPr>
          <w:p w14:paraId="3568391D" w14:textId="2BBE6FB0" w:rsidR="00997333" w:rsidRPr="00447B1E" w:rsidRDefault="00E216DF" w:rsidP="00C00919">
            <w:r>
              <w:t>Winnie Lo</w:t>
            </w:r>
          </w:p>
        </w:tc>
        <w:tc>
          <w:tcPr>
            <w:tcW w:w="3311" w:type="dxa"/>
          </w:tcPr>
          <w:p w14:paraId="7A63DA55" w14:textId="1A7472F4" w:rsidR="00997333" w:rsidRPr="00447B1E" w:rsidRDefault="006E051E" w:rsidP="00C00919">
            <w:pPr>
              <w:rPr>
                <w:rFonts w:eastAsia="Arial"/>
                <w:bCs/>
                <w:color w:val="000000" w:themeColor="text1"/>
              </w:rPr>
            </w:pPr>
            <w:r w:rsidRPr="006E051E">
              <w:rPr>
                <w:rFonts w:eastAsia="Arial"/>
                <w:bCs/>
                <w:color w:val="000000" w:themeColor="text1"/>
              </w:rPr>
              <w:t>Programme Manager, Prevention &amp; Long Term Conditions Programmes &amp; Networks</w:t>
            </w:r>
          </w:p>
        </w:tc>
        <w:tc>
          <w:tcPr>
            <w:tcW w:w="2614" w:type="dxa"/>
          </w:tcPr>
          <w:p w14:paraId="63BBF60C" w14:textId="66B9A06E" w:rsidR="00997333" w:rsidRPr="00447B1E" w:rsidRDefault="00E216DF" w:rsidP="00C00919">
            <w:pPr>
              <w:rPr>
                <w:rFonts w:eastAsia="Arial"/>
                <w:bCs/>
                <w:color w:val="000000" w:themeColor="text1"/>
              </w:rPr>
            </w:pPr>
            <w:r>
              <w:rPr>
                <w:rFonts w:eastAsia="Arial"/>
                <w:bCs/>
                <w:color w:val="000000" w:themeColor="text1"/>
              </w:rPr>
              <w:t>NHS England, South West</w:t>
            </w:r>
          </w:p>
        </w:tc>
      </w:tr>
      <w:tr w:rsidR="00FE299B" w:rsidRPr="00447B1E" w14:paraId="439E0E1D" w14:textId="77777777" w:rsidTr="00C34F2B">
        <w:tc>
          <w:tcPr>
            <w:tcW w:w="2405" w:type="dxa"/>
          </w:tcPr>
          <w:p w14:paraId="2EDBF837" w14:textId="163DC178" w:rsidR="00FE299B" w:rsidRDefault="00FE299B" w:rsidP="00C00919">
            <w:r>
              <w:t>Clinical Senate Support</w:t>
            </w:r>
          </w:p>
        </w:tc>
        <w:tc>
          <w:tcPr>
            <w:tcW w:w="2126" w:type="dxa"/>
          </w:tcPr>
          <w:p w14:paraId="47CE2541" w14:textId="07EDF87B" w:rsidR="00FE299B" w:rsidRDefault="00FE299B" w:rsidP="00C00919">
            <w:r>
              <w:t>Natasha Ficrotta</w:t>
            </w:r>
          </w:p>
        </w:tc>
        <w:tc>
          <w:tcPr>
            <w:tcW w:w="3311" w:type="dxa"/>
          </w:tcPr>
          <w:p w14:paraId="4A780F32" w14:textId="6D5C1563" w:rsidR="00FE299B" w:rsidRDefault="00FE299B" w:rsidP="00C00919">
            <w:pPr>
              <w:rPr>
                <w:rFonts w:eastAsia="Arial"/>
                <w:bCs/>
                <w:color w:val="000000" w:themeColor="text1"/>
              </w:rPr>
            </w:pPr>
            <w:r>
              <w:rPr>
                <w:rFonts w:eastAsia="Arial"/>
                <w:bCs/>
                <w:color w:val="000000" w:themeColor="text1"/>
              </w:rPr>
              <w:t>South West Clinical Senate Project Officer</w:t>
            </w:r>
          </w:p>
        </w:tc>
        <w:tc>
          <w:tcPr>
            <w:tcW w:w="2614" w:type="dxa"/>
          </w:tcPr>
          <w:p w14:paraId="7AEBD02B" w14:textId="141E82B7" w:rsidR="00FE299B" w:rsidRDefault="00FE299B" w:rsidP="00C00919">
            <w:pPr>
              <w:rPr>
                <w:rFonts w:eastAsia="Arial"/>
                <w:bCs/>
                <w:color w:val="000000" w:themeColor="text1"/>
              </w:rPr>
            </w:pPr>
            <w:r>
              <w:rPr>
                <w:rFonts w:eastAsia="Arial"/>
                <w:bCs/>
                <w:color w:val="000000" w:themeColor="text1"/>
              </w:rPr>
              <w:t>NHS England</w:t>
            </w:r>
            <w:r w:rsidR="00D17FE8">
              <w:rPr>
                <w:rFonts w:eastAsia="Arial"/>
                <w:bCs/>
                <w:color w:val="000000" w:themeColor="text1"/>
              </w:rPr>
              <w:t>, South West</w:t>
            </w:r>
          </w:p>
        </w:tc>
      </w:tr>
    </w:tbl>
    <w:p w14:paraId="25F43603" w14:textId="77777777" w:rsidR="0018672A" w:rsidRPr="0018672A" w:rsidRDefault="0018672A" w:rsidP="0018672A"/>
    <w:sectPr w:rsidR="0018672A" w:rsidRPr="0018672A" w:rsidSect="006337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6AFB" w14:textId="77777777" w:rsidR="00011E44" w:rsidRDefault="00011E44" w:rsidP="004A207B">
      <w:pPr>
        <w:spacing w:after="0" w:line="240" w:lineRule="auto"/>
      </w:pPr>
      <w:r>
        <w:separator/>
      </w:r>
    </w:p>
  </w:endnote>
  <w:endnote w:type="continuationSeparator" w:id="0">
    <w:p w14:paraId="52301720" w14:textId="77777777" w:rsidR="00011E44" w:rsidRDefault="00011E44" w:rsidP="004A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7999" w14:textId="77777777" w:rsidR="00011E44" w:rsidRDefault="00011E44" w:rsidP="004A207B">
      <w:pPr>
        <w:spacing w:after="0" w:line="240" w:lineRule="auto"/>
      </w:pPr>
      <w:r>
        <w:separator/>
      </w:r>
    </w:p>
  </w:footnote>
  <w:footnote w:type="continuationSeparator" w:id="0">
    <w:p w14:paraId="752DCD7A" w14:textId="77777777" w:rsidR="00011E44" w:rsidRDefault="00011E44" w:rsidP="004A207B">
      <w:pPr>
        <w:spacing w:after="0" w:line="240" w:lineRule="auto"/>
      </w:pPr>
      <w:r>
        <w:continuationSeparator/>
      </w:r>
    </w:p>
  </w:footnote>
  <w:footnote w:id="1">
    <w:p w14:paraId="68784906" w14:textId="259CD07F" w:rsidR="00653391" w:rsidRDefault="00653391">
      <w:pPr>
        <w:pStyle w:val="FootnoteText"/>
      </w:pPr>
      <w:r>
        <w:rPr>
          <w:rStyle w:val="FootnoteReference"/>
        </w:rPr>
        <w:footnoteRef/>
      </w:r>
      <w:r>
        <w:t xml:space="preserve"> </w:t>
      </w:r>
      <w:hyperlink r:id="rId1" w:history="1">
        <w:r w:rsidRPr="00B512AE">
          <w:rPr>
            <w:rStyle w:val="Hyperlink"/>
          </w:rPr>
          <w:t>NHS England » NHS launches trailblazing AI and robot pilot to spot lung cancer sooner alongside screening programme set to tackle cancer inequalities</w:t>
        </w:r>
      </w:hyperlink>
    </w:p>
  </w:footnote>
  <w:footnote w:id="2">
    <w:p w14:paraId="56173EE0" w14:textId="19776221" w:rsidR="00A314C8" w:rsidRDefault="00A314C8">
      <w:pPr>
        <w:pStyle w:val="FootnoteText"/>
      </w:pPr>
      <w:r>
        <w:rPr>
          <w:rStyle w:val="FootnoteReference"/>
        </w:rPr>
        <w:footnoteRef/>
      </w:r>
      <w:r>
        <w:t xml:space="preserve"> </w:t>
      </w:r>
      <w:hyperlink r:id="rId2" w:history="1">
        <w:r w:rsidRPr="00C1745D">
          <w:rPr>
            <w:rStyle w:val="Hyperlink"/>
          </w:rPr>
          <w:t>New AI tools could help save lives by spotting warning signs of bowel cancer earlier | NICE</w:t>
        </w:r>
      </w:hyperlink>
    </w:p>
  </w:footnote>
  <w:footnote w:id="3">
    <w:p w14:paraId="4738C4D7" w14:textId="70904713" w:rsidR="00AC10BC" w:rsidRDefault="00AC10BC">
      <w:pPr>
        <w:pStyle w:val="FootnoteText"/>
      </w:pPr>
      <w:r>
        <w:rPr>
          <w:rStyle w:val="FootnoteReference"/>
        </w:rPr>
        <w:footnoteRef/>
      </w:r>
      <w:r>
        <w:t xml:space="preserve">  </w:t>
      </w:r>
      <w:hyperlink r:id="rId3" w:history="1">
        <w:r w:rsidRPr="00872337">
          <w:rPr>
            <w:rStyle w:val="Hyperlink"/>
          </w:rPr>
          <w:t>Faster treatments and support for health workers as AI tackles A&amp;E bottlenecks - GOV.UK</w:t>
        </w:r>
      </w:hyperlink>
    </w:p>
  </w:footnote>
  <w:footnote w:id="4">
    <w:p w14:paraId="009ADF04" w14:textId="695F4EB2" w:rsidR="00D47075" w:rsidRDefault="00D47075" w:rsidP="00D47075">
      <w:pPr>
        <w:pStyle w:val="FootnoteText"/>
      </w:pPr>
      <w:r>
        <w:rPr>
          <w:rStyle w:val="FootnoteReference"/>
        </w:rPr>
        <w:footnoteRef/>
      </w:r>
      <w:r>
        <w:t xml:space="preserve"> </w:t>
      </w:r>
      <w:hyperlink r:id="rId4" w:history="1">
        <w:r w:rsidRPr="00D47075">
          <w:rPr>
            <w:rStyle w:val="Hyperlink"/>
          </w:rPr>
          <w:t>AI Exemplars programme - GOV.UK</w:t>
        </w:r>
      </w:hyperlink>
    </w:p>
  </w:footnote>
  <w:footnote w:id="5">
    <w:p w14:paraId="02A11DF0" w14:textId="0ED3EBF6" w:rsidR="0007026D" w:rsidRDefault="0007026D">
      <w:pPr>
        <w:pStyle w:val="FootnoteText"/>
      </w:pPr>
      <w:r>
        <w:rPr>
          <w:rStyle w:val="FootnoteReference"/>
        </w:rPr>
        <w:footnoteRef/>
      </w:r>
      <w:r>
        <w:t xml:space="preserve"> </w:t>
      </w:r>
      <w:hyperlink r:id="rId5" w:history="1">
        <w:r w:rsidRPr="00F8284C">
          <w:rPr>
            <w:rStyle w:val="Hyperlink"/>
          </w:rPr>
          <w:t>AI in NHS care: what’s the impact, and what do people think? | Healthwatch</w:t>
        </w:r>
      </w:hyperlink>
    </w:p>
  </w:footnote>
  <w:footnote w:id="6">
    <w:p w14:paraId="4CF9D7F9" w14:textId="33CCD2B6" w:rsidR="00E3313D" w:rsidRDefault="00E3313D" w:rsidP="00E94A5D">
      <w:pPr>
        <w:pStyle w:val="FootnoteText"/>
      </w:pPr>
      <w:r>
        <w:rPr>
          <w:rStyle w:val="FootnoteReference"/>
        </w:rPr>
        <w:footnoteRef/>
      </w:r>
      <w:r>
        <w:t xml:space="preserve"> </w:t>
      </w:r>
      <w:hyperlink r:id="rId6" w:history="1">
        <w:r w:rsidR="00E94A5D" w:rsidRPr="00E94A5D">
          <w:rPr>
            <w:rStyle w:val="Hyperlink"/>
          </w:rPr>
          <w:t>How are GPs using AI? Insights from the front line | Nuffield Trust</w:t>
        </w:r>
      </w:hyperlink>
    </w:p>
  </w:footnote>
  <w:footnote w:id="7">
    <w:p w14:paraId="6B91CE38" w14:textId="7BF2E13E" w:rsidR="00FB5910" w:rsidRDefault="00FB5910" w:rsidP="00FB5910">
      <w:pPr>
        <w:pStyle w:val="FootnoteText"/>
      </w:pPr>
      <w:r>
        <w:rPr>
          <w:rStyle w:val="FootnoteReference"/>
        </w:rPr>
        <w:footnoteRef/>
      </w:r>
      <w:r>
        <w:t xml:space="preserve"> </w:t>
      </w:r>
      <w:hyperlink r:id="rId7" w:history="1">
        <w:r w:rsidRPr="00FB5910">
          <w:rPr>
            <w:rStyle w:val="Hyperlink"/>
          </w:rPr>
          <w:t>Ambient voice technology in health care: what’s the evidence so far? | Nuffield Trust</w:t>
        </w:r>
      </w:hyperlink>
    </w:p>
  </w:footnote>
  <w:footnote w:id="8">
    <w:p w14:paraId="3A555A1C" w14:textId="58B0E723" w:rsidR="00DD6F48" w:rsidRDefault="00DD6F48" w:rsidP="00DD6F48">
      <w:pPr>
        <w:pStyle w:val="FootnoteText"/>
      </w:pPr>
      <w:r>
        <w:rPr>
          <w:rStyle w:val="FootnoteReference"/>
        </w:rPr>
        <w:footnoteRef/>
      </w:r>
      <w:r>
        <w:t xml:space="preserve"> </w:t>
      </w:r>
      <w:hyperlink r:id="rId8" w:history="1">
        <w:r w:rsidRPr="00DD6F48">
          <w:rPr>
            <w:rStyle w:val="Hyperlink"/>
          </w:rPr>
          <w:t>AI has an environmental problem. Here’s what the world can do about that.</w:t>
        </w:r>
      </w:hyperlink>
    </w:p>
  </w:footnote>
  <w:footnote w:id="9">
    <w:p w14:paraId="326992A7" w14:textId="4D127D94" w:rsidR="00181D14" w:rsidRDefault="00181D14" w:rsidP="00181D14">
      <w:pPr>
        <w:pStyle w:val="FootnoteText"/>
      </w:pPr>
      <w:r>
        <w:rPr>
          <w:rStyle w:val="FootnoteReference"/>
        </w:rPr>
        <w:footnoteRef/>
      </w:r>
      <w:r>
        <w:t xml:space="preserve"> </w:t>
      </w:r>
      <w:hyperlink r:id="rId9" w:history="1">
        <w:r w:rsidRPr="00181D14">
          <w:rPr>
            <w:rStyle w:val="Hyperlink"/>
          </w:rPr>
          <w:t>Hypotheses on environmental impacts of AI use in healthcare - ScienceDirect</w:t>
        </w:r>
      </w:hyperlink>
    </w:p>
  </w:footnote>
  <w:footnote w:id="10">
    <w:p w14:paraId="10AC445B" w14:textId="43A440C8" w:rsidR="00181D14" w:rsidRDefault="00181D14" w:rsidP="00BF42A4">
      <w:pPr>
        <w:pStyle w:val="FootnoteText"/>
      </w:pPr>
      <w:r>
        <w:rPr>
          <w:rStyle w:val="FootnoteReference"/>
        </w:rPr>
        <w:footnoteRef/>
      </w:r>
      <w:r>
        <w:t xml:space="preserve"> </w:t>
      </w:r>
      <w:hyperlink r:id="rId10" w:history="1">
        <w:r w:rsidR="00BF42A4" w:rsidRPr="00BF42A4">
          <w:rPr>
            <w:rStyle w:val="Hyperlink"/>
          </w:rPr>
          <w:t>The Environmental Costs of Artificial Intelligence for Healthcare - PMC</w:t>
        </w:r>
      </w:hyperlink>
    </w:p>
  </w:footnote>
  <w:footnote w:id="11">
    <w:p w14:paraId="2FF9A946" w14:textId="1DF641F3" w:rsidR="00897178" w:rsidRDefault="00897178" w:rsidP="00897178">
      <w:pPr>
        <w:pStyle w:val="FootnoteText"/>
      </w:pPr>
      <w:r>
        <w:rPr>
          <w:rStyle w:val="FootnoteReference"/>
        </w:rPr>
        <w:footnoteRef/>
      </w:r>
      <w:r>
        <w:t xml:space="preserve"> </w:t>
      </w:r>
      <w:hyperlink r:id="rId11" w:history="1">
        <w:r w:rsidRPr="00897178">
          <w:rPr>
            <w:rStyle w:val="Hyperlink"/>
          </w:rPr>
          <w:t>‘Just an unbelievable amount of pollution’: how big a threat is AI to the climate? | AI (artificial intelligence) | The Guardian</w:t>
        </w:r>
      </w:hyperlink>
    </w:p>
  </w:footnote>
  <w:footnote w:id="12">
    <w:p w14:paraId="1D13C174" w14:textId="56D18C50" w:rsidR="0085562F" w:rsidRDefault="0085562F" w:rsidP="0085562F">
      <w:pPr>
        <w:pStyle w:val="FootnoteText"/>
      </w:pPr>
      <w:r>
        <w:rPr>
          <w:rStyle w:val="FootnoteReference"/>
        </w:rPr>
        <w:footnoteRef/>
      </w:r>
      <w:r>
        <w:t xml:space="preserve"> </w:t>
      </w:r>
      <w:hyperlink r:id="rId12" w:history="1">
        <w:r w:rsidRPr="0085562F">
          <w:rPr>
            <w:rStyle w:val="Hyperlink"/>
          </w:rPr>
          <w:t>NHS Royal Devon | Using data to tackle NHS and social care pressures in the South West</w:t>
        </w:r>
      </w:hyperlink>
    </w:p>
  </w:footnote>
  <w:footnote w:id="13">
    <w:p w14:paraId="7B39610E" w14:textId="4B56428A" w:rsidR="00B26313" w:rsidRDefault="00B26313" w:rsidP="00F21E6F">
      <w:pPr>
        <w:pStyle w:val="FootnoteText"/>
      </w:pPr>
      <w:r>
        <w:rPr>
          <w:rStyle w:val="FootnoteReference"/>
        </w:rPr>
        <w:footnoteRef/>
      </w:r>
      <w:r>
        <w:t xml:space="preserve"> </w:t>
      </w:r>
      <w:hyperlink r:id="rId13" w:history="1">
        <w:r w:rsidR="00F21E6F" w:rsidRPr="00F21E6F">
          <w:rPr>
            <w:rStyle w:val="Hyperlink"/>
          </w:rPr>
          <w:t>Hundreds of patients benefit from South West-deployed digital technologies - Health Innovation South West</w:t>
        </w:r>
      </w:hyperlink>
    </w:p>
  </w:footnote>
  <w:footnote w:id="14">
    <w:p w14:paraId="568608CA" w14:textId="458F5469" w:rsidR="008C1F3F" w:rsidRDefault="008C1F3F" w:rsidP="008C1F3F">
      <w:pPr>
        <w:pStyle w:val="FootnoteText"/>
      </w:pPr>
      <w:r>
        <w:rPr>
          <w:rStyle w:val="FootnoteReference"/>
        </w:rPr>
        <w:footnoteRef/>
      </w:r>
      <w:r>
        <w:t xml:space="preserve"> </w:t>
      </w:r>
      <w:hyperlink r:id="rId14" w:history="1">
        <w:r w:rsidRPr="00CA3502">
          <w:rPr>
            <w:rStyle w:val="Hyperlink"/>
          </w:rPr>
          <w:t>https://scwcsu.nhs.uk/case-studies/enabling-proactive-personalised-care-through-ai-multidisciplinary-support-from-nhs-scw</w:t>
        </w:r>
      </w:hyperlink>
      <w:r>
        <w:t xml:space="preserve"> </w:t>
      </w:r>
    </w:p>
  </w:footnote>
  <w:footnote w:id="15">
    <w:p w14:paraId="6C8F7BB4" w14:textId="4AEDD843" w:rsidR="00E80246" w:rsidRDefault="00E80246" w:rsidP="00E80246">
      <w:pPr>
        <w:pStyle w:val="FootnoteText"/>
      </w:pPr>
      <w:r>
        <w:rPr>
          <w:rStyle w:val="FootnoteReference"/>
        </w:rPr>
        <w:footnoteRef/>
      </w:r>
      <w:r>
        <w:t xml:space="preserve"> </w:t>
      </w:r>
      <w:hyperlink r:id="rId15" w:history="1">
        <w:r w:rsidRPr="00E80246">
          <w:rPr>
            <w:rStyle w:val="Hyperlink"/>
          </w:rPr>
          <w:t>NHS England — South West » Digital Neighbourhoods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2E1A"/>
    <w:multiLevelType w:val="hybridMultilevel"/>
    <w:tmpl w:val="AE8CD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C6DE7"/>
    <w:multiLevelType w:val="hybridMultilevel"/>
    <w:tmpl w:val="1B5CE06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08D361D"/>
    <w:multiLevelType w:val="hybridMultilevel"/>
    <w:tmpl w:val="1F3A4746"/>
    <w:lvl w:ilvl="0" w:tplc="E3AA933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A686E"/>
    <w:multiLevelType w:val="hybridMultilevel"/>
    <w:tmpl w:val="CF580AD8"/>
    <w:lvl w:ilvl="0" w:tplc="7380698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F6B8E"/>
    <w:multiLevelType w:val="hybridMultilevel"/>
    <w:tmpl w:val="F3B87566"/>
    <w:lvl w:ilvl="0" w:tplc="E3AA933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2669E"/>
    <w:multiLevelType w:val="multilevel"/>
    <w:tmpl w:val="78ACC53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3A0E3C"/>
    <w:multiLevelType w:val="hybridMultilevel"/>
    <w:tmpl w:val="84FC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23071"/>
    <w:multiLevelType w:val="hybridMultilevel"/>
    <w:tmpl w:val="5688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33AA8"/>
    <w:multiLevelType w:val="hybridMultilevel"/>
    <w:tmpl w:val="ED28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DF2542"/>
    <w:multiLevelType w:val="multilevel"/>
    <w:tmpl w:val="DFDC8B4C"/>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E0C68DA"/>
    <w:multiLevelType w:val="hybridMultilevel"/>
    <w:tmpl w:val="CC6847F6"/>
    <w:lvl w:ilvl="0" w:tplc="6640FC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E25349A"/>
    <w:multiLevelType w:val="multilevel"/>
    <w:tmpl w:val="53380FFA"/>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2665974"/>
    <w:multiLevelType w:val="hybridMultilevel"/>
    <w:tmpl w:val="F632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25F36"/>
    <w:multiLevelType w:val="multilevel"/>
    <w:tmpl w:val="FF889F3A"/>
    <w:lvl w:ilvl="0">
      <w:start w:val="1"/>
      <w:numFmt w:val="decimal"/>
      <w:lvlText w:val="%1"/>
      <w:lvlJc w:val="left"/>
      <w:pPr>
        <w:ind w:left="570" w:hanging="570"/>
      </w:pPr>
      <w:rPr>
        <w:rFonts w:hint="default"/>
      </w:rPr>
    </w:lvl>
    <w:lvl w:ilvl="1">
      <w:numFmt w:val="decimal"/>
      <w:lvlText w:val="%1.%2"/>
      <w:lvlJc w:val="left"/>
      <w:pPr>
        <w:ind w:left="595" w:hanging="570"/>
      </w:pPr>
      <w:rPr>
        <w:rFonts w:hint="default"/>
      </w:rPr>
    </w:lvl>
    <w:lvl w:ilvl="2">
      <w:start w:val="1"/>
      <w:numFmt w:val="decimal"/>
      <w:lvlText w:val="%1.%2.%3"/>
      <w:lvlJc w:val="left"/>
      <w:pPr>
        <w:ind w:left="770" w:hanging="720"/>
      </w:pPr>
      <w:rPr>
        <w:rFonts w:hint="default"/>
        <w:b/>
        <w:bCs/>
      </w:rPr>
    </w:lvl>
    <w:lvl w:ilvl="3">
      <w:start w:val="1"/>
      <w:numFmt w:val="decimal"/>
      <w:lvlText w:val="%1.%2.%3.%4"/>
      <w:lvlJc w:val="left"/>
      <w:pPr>
        <w:ind w:left="1155" w:hanging="108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565" w:hanging="144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975" w:hanging="1800"/>
      </w:pPr>
      <w:rPr>
        <w:rFonts w:hint="default"/>
      </w:rPr>
    </w:lvl>
    <w:lvl w:ilvl="8">
      <w:start w:val="1"/>
      <w:numFmt w:val="decimal"/>
      <w:lvlText w:val="%1.%2.%3.%4.%5.%6.%7.%8.%9"/>
      <w:lvlJc w:val="left"/>
      <w:pPr>
        <w:ind w:left="2000" w:hanging="1800"/>
      </w:pPr>
      <w:rPr>
        <w:rFonts w:hint="default"/>
      </w:rPr>
    </w:lvl>
  </w:abstractNum>
  <w:abstractNum w:abstractNumId="14" w15:restartNumberingAfterBreak="0">
    <w:nsid w:val="6C7A4E4C"/>
    <w:multiLevelType w:val="hybridMultilevel"/>
    <w:tmpl w:val="0D082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670EBF"/>
    <w:multiLevelType w:val="hybridMultilevel"/>
    <w:tmpl w:val="DC60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625000">
    <w:abstractNumId w:val="11"/>
  </w:num>
  <w:num w:numId="2" w16cid:durableId="590312301">
    <w:abstractNumId w:val="2"/>
  </w:num>
  <w:num w:numId="3" w16cid:durableId="1733387758">
    <w:abstractNumId w:val="4"/>
  </w:num>
  <w:num w:numId="4" w16cid:durableId="1192380411">
    <w:abstractNumId w:val="10"/>
  </w:num>
  <w:num w:numId="5" w16cid:durableId="1606226503">
    <w:abstractNumId w:val="9"/>
  </w:num>
  <w:num w:numId="6" w16cid:durableId="1077437142">
    <w:abstractNumId w:val="13"/>
  </w:num>
  <w:num w:numId="7" w16cid:durableId="1546218684">
    <w:abstractNumId w:val="3"/>
  </w:num>
  <w:num w:numId="8" w16cid:durableId="980159835">
    <w:abstractNumId w:val="14"/>
  </w:num>
  <w:num w:numId="9" w16cid:durableId="1578586447">
    <w:abstractNumId w:val="1"/>
  </w:num>
  <w:num w:numId="10" w16cid:durableId="46536672">
    <w:abstractNumId w:val="6"/>
  </w:num>
  <w:num w:numId="11" w16cid:durableId="936985890">
    <w:abstractNumId w:val="15"/>
  </w:num>
  <w:num w:numId="12" w16cid:durableId="1936135629">
    <w:abstractNumId w:val="0"/>
  </w:num>
  <w:num w:numId="13" w16cid:durableId="797794225">
    <w:abstractNumId w:val="8"/>
  </w:num>
  <w:num w:numId="14" w16cid:durableId="1691180669">
    <w:abstractNumId w:val="7"/>
  </w:num>
  <w:num w:numId="15" w16cid:durableId="2065836333">
    <w:abstractNumId w:val="12"/>
  </w:num>
  <w:num w:numId="16" w16cid:durableId="2052069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ocumentProtection w:edit="readOnly" w:enforcement="1" w:cryptProviderType="rsaAES" w:cryptAlgorithmClass="hash" w:cryptAlgorithmType="typeAny" w:cryptAlgorithmSid="14" w:cryptSpinCount="100000" w:hash="utWMEc4qV8Nh1LW0AdkUwUNQfTVHcVsxFG5ybSRWpsUW6ou+EVuw269N8h8jyUSU/Irfm0THQbOto/pdiytrYQ==" w:salt="1VLEQeD0usFVQ70AuZp8+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24"/>
    <w:rsid w:val="00000EA0"/>
    <w:rsid w:val="000034A7"/>
    <w:rsid w:val="00003F09"/>
    <w:rsid w:val="000043DA"/>
    <w:rsid w:val="00004E42"/>
    <w:rsid w:val="00005D88"/>
    <w:rsid w:val="0000652D"/>
    <w:rsid w:val="00011311"/>
    <w:rsid w:val="00011E44"/>
    <w:rsid w:val="00013112"/>
    <w:rsid w:val="00013166"/>
    <w:rsid w:val="000166E3"/>
    <w:rsid w:val="0001674C"/>
    <w:rsid w:val="00020725"/>
    <w:rsid w:val="0002131B"/>
    <w:rsid w:val="00023682"/>
    <w:rsid w:val="00023683"/>
    <w:rsid w:val="0002551F"/>
    <w:rsid w:val="000259FE"/>
    <w:rsid w:val="00026281"/>
    <w:rsid w:val="000303AF"/>
    <w:rsid w:val="00034285"/>
    <w:rsid w:val="000346FD"/>
    <w:rsid w:val="000363A5"/>
    <w:rsid w:val="00040D5D"/>
    <w:rsid w:val="0004200A"/>
    <w:rsid w:val="00044B4C"/>
    <w:rsid w:val="00044BDE"/>
    <w:rsid w:val="00045019"/>
    <w:rsid w:val="00045B17"/>
    <w:rsid w:val="000462FF"/>
    <w:rsid w:val="000467BB"/>
    <w:rsid w:val="000516C7"/>
    <w:rsid w:val="00052347"/>
    <w:rsid w:val="00053ADB"/>
    <w:rsid w:val="000541D9"/>
    <w:rsid w:val="00055EC5"/>
    <w:rsid w:val="00056996"/>
    <w:rsid w:val="00064EAC"/>
    <w:rsid w:val="0007026D"/>
    <w:rsid w:val="0007034C"/>
    <w:rsid w:val="00071F81"/>
    <w:rsid w:val="00075127"/>
    <w:rsid w:val="0007579F"/>
    <w:rsid w:val="000809E0"/>
    <w:rsid w:val="00084027"/>
    <w:rsid w:val="000925C7"/>
    <w:rsid w:val="00092F2E"/>
    <w:rsid w:val="00093503"/>
    <w:rsid w:val="00096737"/>
    <w:rsid w:val="000A29D6"/>
    <w:rsid w:val="000A3A8D"/>
    <w:rsid w:val="000A45DD"/>
    <w:rsid w:val="000A4D87"/>
    <w:rsid w:val="000A75AF"/>
    <w:rsid w:val="000A7A36"/>
    <w:rsid w:val="000B2177"/>
    <w:rsid w:val="000B7E3E"/>
    <w:rsid w:val="000C0C6F"/>
    <w:rsid w:val="000C0DE8"/>
    <w:rsid w:val="000C115B"/>
    <w:rsid w:val="000C4896"/>
    <w:rsid w:val="000C5237"/>
    <w:rsid w:val="000C54D0"/>
    <w:rsid w:val="000C5F32"/>
    <w:rsid w:val="000C60E5"/>
    <w:rsid w:val="000C7F34"/>
    <w:rsid w:val="000D2008"/>
    <w:rsid w:val="000D3580"/>
    <w:rsid w:val="000D3ACE"/>
    <w:rsid w:val="000D475B"/>
    <w:rsid w:val="000E21A2"/>
    <w:rsid w:val="000E3868"/>
    <w:rsid w:val="000E3F61"/>
    <w:rsid w:val="000E4C1A"/>
    <w:rsid w:val="000E5376"/>
    <w:rsid w:val="000E5AFF"/>
    <w:rsid w:val="000E61A9"/>
    <w:rsid w:val="000F00AC"/>
    <w:rsid w:val="000F141E"/>
    <w:rsid w:val="000F2220"/>
    <w:rsid w:val="000F2AF3"/>
    <w:rsid w:val="000F3F0B"/>
    <w:rsid w:val="000F4A93"/>
    <w:rsid w:val="000F4D8A"/>
    <w:rsid w:val="000F5C28"/>
    <w:rsid w:val="000F5E6B"/>
    <w:rsid w:val="000F6EE4"/>
    <w:rsid w:val="000F7126"/>
    <w:rsid w:val="000F7212"/>
    <w:rsid w:val="00100B3A"/>
    <w:rsid w:val="00104B75"/>
    <w:rsid w:val="00104F87"/>
    <w:rsid w:val="001054CD"/>
    <w:rsid w:val="00105B36"/>
    <w:rsid w:val="00105C62"/>
    <w:rsid w:val="001079F7"/>
    <w:rsid w:val="001100B9"/>
    <w:rsid w:val="00110BE3"/>
    <w:rsid w:val="001143EE"/>
    <w:rsid w:val="00117A66"/>
    <w:rsid w:val="001233F9"/>
    <w:rsid w:val="00124F30"/>
    <w:rsid w:val="00130864"/>
    <w:rsid w:val="001311B3"/>
    <w:rsid w:val="001312A0"/>
    <w:rsid w:val="00132C81"/>
    <w:rsid w:val="00134B29"/>
    <w:rsid w:val="00134EB9"/>
    <w:rsid w:val="00137744"/>
    <w:rsid w:val="0014125D"/>
    <w:rsid w:val="001420C6"/>
    <w:rsid w:val="001436FA"/>
    <w:rsid w:val="001510DA"/>
    <w:rsid w:val="0015391A"/>
    <w:rsid w:val="00153FB2"/>
    <w:rsid w:val="001540D5"/>
    <w:rsid w:val="001550F0"/>
    <w:rsid w:val="0015515A"/>
    <w:rsid w:val="001554A0"/>
    <w:rsid w:val="00164E4F"/>
    <w:rsid w:val="00164F7D"/>
    <w:rsid w:val="00165E6D"/>
    <w:rsid w:val="001669CF"/>
    <w:rsid w:val="0016716F"/>
    <w:rsid w:val="00171278"/>
    <w:rsid w:val="001735DD"/>
    <w:rsid w:val="0017486C"/>
    <w:rsid w:val="00174FEC"/>
    <w:rsid w:val="0017629B"/>
    <w:rsid w:val="00176F39"/>
    <w:rsid w:val="00180488"/>
    <w:rsid w:val="001804C8"/>
    <w:rsid w:val="001815F9"/>
    <w:rsid w:val="00181D14"/>
    <w:rsid w:val="00181DA4"/>
    <w:rsid w:val="00181F62"/>
    <w:rsid w:val="00182B42"/>
    <w:rsid w:val="001837EF"/>
    <w:rsid w:val="0018672A"/>
    <w:rsid w:val="00187F57"/>
    <w:rsid w:val="00191B9E"/>
    <w:rsid w:val="00191BA7"/>
    <w:rsid w:val="0019443F"/>
    <w:rsid w:val="0019680E"/>
    <w:rsid w:val="001A4AAB"/>
    <w:rsid w:val="001B0481"/>
    <w:rsid w:val="001B1A4E"/>
    <w:rsid w:val="001B4646"/>
    <w:rsid w:val="001B4FA9"/>
    <w:rsid w:val="001B53A7"/>
    <w:rsid w:val="001B611E"/>
    <w:rsid w:val="001B7D12"/>
    <w:rsid w:val="001C0593"/>
    <w:rsid w:val="001C09F4"/>
    <w:rsid w:val="001C0F47"/>
    <w:rsid w:val="001C1384"/>
    <w:rsid w:val="001C55AE"/>
    <w:rsid w:val="001C6DE7"/>
    <w:rsid w:val="001D0B1F"/>
    <w:rsid w:val="001D10A4"/>
    <w:rsid w:val="001D764F"/>
    <w:rsid w:val="001E0409"/>
    <w:rsid w:val="001E106E"/>
    <w:rsid w:val="001E1E51"/>
    <w:rsid w:val="001E472F"/>
    <w:rsid w:val="001E62A7"/>
    <w:rsid w:val="001E7062"/>
    <w:rsid w:val="001E7161"/>
    <w:rsid w:val="001E7D80"/>
    <w:rsid w:val="001F0322"/>
    <w:rsid w:val="001F0C7C"/>
    <w:rsid w:val="001F149B"/>
    <w:rsid w:val="001F3FE3"/>
    <w:rsid w:val="001F749F"/>
    <w:rsid w:val="00200B1A"/>
    <w:rsid w:val="00202AF2"/>
    <w:rsid w:val="002050C7"/>
    <w:rsid w:val="00206AA9"/>
    <w:rsid w:val="00207C44"/>
    <w:rsid w:val="002101F1"/>
    <w:rsid w:val="002134FB"/>
    <w:rsid w:val="002139EF"/>
    <w:rsid w:val="00213E97"/>
    <w:rsid w:val="00214106"/>
    <w:rsid w:val="00216418"/>
    <w:rsid w:val="00222109"/>
    <w:rsid w:val="0022383F"/>
    <w:rsid w:val="00223893"/>
    <w:rsid w:val="00223F67"/>
    <w:rsid w:val="00224174"/>
    <w:rsid w:val="002249E3"/>
    <w:rsid w:val="00224DED"/>
    <w:rsid w:val="002252EC"/>
    <w:rsid w:val="00227710"/>
    <w:rsid w:val="00230B36"/>
    <w:rsid w:val="002319C2"/>
    <w:rsid w:val="00232511"/>
    <w:rsid w:val="00236110"/>
    <w:rsid w:val="00240470"/>
    <w:rsid w:val="002405B7"/>
    <w:rsid w:val="0024161D"/>
    <w:rsid w:val="002426E2"/>
    <w:rsid w:val="00243910"/>
    <w:rsid w:val="00243DBA"/>
    <w:rsid w:val="002455F5"/>
    <w:rsid w:val="002464F7"/>
    <w:rsid w:val="00246585"/>
    <w:rsid w:val="00247260"/>
    <w:rsid w:val="00247508"/>
    <w:rsid w:val="00251200"/>
    <w:rsid w:val="00254025"/>
    <w:rsid w:val="002560D7"/>
    <w:rsid w:val="00256FEB"/>
    <w:rsid w:val="00262A28"/>
    <w:rsid w:val="00263D00"/>
    <w:rsid w:val="002650CF"/>
    <w:rsid w:val="00265C16"/>
    <w:rsid w:val="00266704"/>
    <w:rsid w:val="00267865"/>
    <w:rsid w:val="0026791C"/>
    <w:rsid w:val="002736BE"/>
    <w:rsid w:val="00274FC5"/>
    <w:rsid w:val="002753FF"/>
    <w:rsid w:val="00276747"/>
    <w:rsid w:val="00277EF7"/>
    <w:rsid w:val="00284A06"/>
    <w:rsid w:val="002865C2"/>
    <w:rsid w:val="00291934"/>
    <w:rsid w:val="00293422"/>
    <w:rsid w:val="0029537A"/>
    <w:rsid w:val="00296B0F"/>
    <w:rsid w:val="00296F3C"/>
    <w:rsid w:val="00297AC4"/>
    <w:rsid w:val="002A1BD8"/>
    <w:rsid w:val="002A20AA"/>
    <w:rsid w:val="002A31A3"/>
    <w:rsid w:val="002A4394"/>
    <w:rsid w:val="002A7736"/>
    <w:rsid w:val="002B0C5D"/>
    <w:rsid w:val="002B123B"/>
    <w:rsid w:val="002B1334"/>
    <w:rsid w:val="002B192B"/>
    <w:rsid w:val="002B1CD5"/>
    <w:rsid w:val="002B218D"/>
    <w:rsid w:val="002B3830"/>
    <w:rsid w:val="002B4217"/>
    <w:rsid w:val="002B72D6"/>
    <w:rsid w:val="002C1BE4"/>
    <w:rsid w:val="002C297D"/>
    <w:rsid w:val="002C2FB6"/>
    <w:rsid w:val="002C4E0C"/>
    <w:rsid w:val="002C5912"/>
    <w:rsid w:val="002C5E1B"/>
    <w:rsid w:val="002C6722"/>
    <w:rsid w:val="002D22BB"/>
    <w:rsid w:val="002D32BF"/>
    <w:rsid w:val="002D7358"/>
    <w:rsid w:val="002E4D1F"/>
    <w:rsid w:val="002E6DBD"/>
    <w:rsid w:val="002F1242"/>
    <w:rsid w:val="002F3A3F"/>
    <w:rsid w:val="002F46C0"/>
    <w:rsid w:val="00300990"/>
    <w:rsid w:val="00302610"/>
    <w:rsid w:val="00304AAB"/>
    <w:rsid w:val="003057F4"/>
    <w:rsid w:val="00307385"/>
    <w:rsid w:val="00311C9C"/>
    <w:rsid w:val="003168E7"/>
    <w:rsid w:val="00316C02"/>
    <w:rsid w:val="00323063"/>
    <w:rsid w:val="003232C5"/>
    <w:rsid w:val="003243E7"/>
    <w:rsid w:val="003244A4"/>
    <w:rsid w:val="00326877"/>
    <w:rsid w:val="0033429F"/>
    <w:rsid w:val="003353D2"/>
    <w:rsid w:val="00335F16"/>
    <w:rsid w:val="0033755E"/>
    <w:rsid w:val="00337F08"/>
    <w:rsid w:val="00341400"/>
    <w:rsid w:val="0034440A"/>
    <w:rsid w:val="00346149"/>
    <w:rsid w:val="00347A88"/>
    <w:rsid w:val="00347C92"/>
    <w:rsid w:val="00351FBD"/>
    <w:rsid w:val="003549A0"/>
    <w:rsid w:val="003572CD"/>
    <w:rsid w:val="00363353"/>
    <w:rsid w:val="0036641D"/>
    <w:rsid w:val="003664D1"/>
    <w:rsid w:val="003664DF"/>
    <w:rsid w:val="003669DE"/>
    <w:rsid w:val="00370DBE"/>
    <w:rsid w:val="00370F75"/>
    <w:rsid w:val="003740B8"/>
    <w:rsid w:val="00375D68"/>
    <w:rsid w:val="00375E17"/>
    <w:rsid w:val="00376E70"/>
    <w:rsid w:val="003776E6"/>
    <w:rsid w:val="003777A9"/>
    <w:rsid w:val="00381DC1"/>
    <w:rsid w:val="00382FC5"/>
    <w:rsid w:val="00385256"/>
    <w:rsid w:val="003852A7"/>
    <w:rsid w:val="003861E8"/>
    <w:rsid w:val="00387148"/>
    <w:rsid w:val="003873C3"/>
    <w:rsid w:val="00392832"/>
    <w:rsid w:val="0039478E"/>
    <w:rsid w:val="003961F9"/>
    <w:rsid w:val="00396E99"/>
    <w:rsid w:val="00397753"/>
    <w:rsid w:val="00397C63"/>
    <w:rsid w:val="003A087A"/>
    <w:rsid w:val="003A2652"/>
    <w:rsid w:val="003A2768"/>
    <w:rsid w:val="003A4AB3"/>
    <w:rsid w:val="003A52FE"/>
    <w:rsid w:val="003A5F9E"/>
    <w:rsid w:val="003A65AB"/>
    <w:rsid w:val="003B5841"/>
    <w:rsid w:val="003B654C"/>
    <w:rsid w:val="003C0729"/>
    <w:rsid w:val="003C0A7A"/>
    <w:rsid w:val="003C0C2B"/>
    <w:rsid w:val="003C1A94"/>
    <w:rsid w:val="003C41C7"/>
    <w:rsid w:val="003C5451"/>
    <w:rsid w:val="003C6AB2"/>
    <w:rsid w:val="003C7F7F"/>
    <w:rsid w:val="003D1A6F"/>
    <w:rsid w:val="003D3735"/>
    <w:rsid w:val="003D497D"/>
    <w:rsid w:val="003D5174"/>
    <w:rsid w:val="003D7735"/>
    <w:rsid w:val="003D7905"/>
    <w:rsid w:val="003E0FEC"/>
    <w:rsid w:val="003E1778"/>
    <w:rsid w:val="003E216E"/>
    <w:rsid w:val="003E2401"/>
    <w:rsid w:val="003E37B2"/>
    <w:rsid w:val="003E4D95"/>
    <w:rsid w:val="003E5080"/>
    <w:rsid w:val="003F3192"/>
    <w:rsid w:val="003F4658"/>
    <w:rsid w:val="003F671B"/>
    <w:rsid w:val="00405318"/>
    <w:rsid w:val="00405ADA"/>
    <w:rsid w:val="00406E7B"/>
    <w:rsid w:val="00407469"/>
    <w:rsid w:val="00411C11"/>
    <w:rsid w:val="0042122E"/>
    <w:rsid w:val="004222DF"/>
    <w:rsid w:val="004248D5"/>
    <w:rsid w:val="004256B2"/>
    <w:rsid w:val="00426321"/>
    <w:rsid w:val="00431576"/>
    <w:rsid w:val="00433A84"/>
    <w:rsid w:val="00441351"/>
    <w:rsid w:val="004428DB"/>
    <w:rsid w:val="00442957"/>
    <w:rsid w:val="004435BE"/>
    <w:rsid w:val="00443D17"/>
    <w:rsid w:val="0044471D"/>
    <w:rsid w:val="004455F7"/>
    <w:rsid w:val="0044591B"/>
    <w:rsid w:val="00445BE4"/>
    <w:rsid w:val="00446136"/>
    <w:rsid w:val="004478AE"/>
    <w:rsid w:val="00450BA0"/>
    <w:rsid w:val="004519D2"/>
    <w:rsid w:val="004536B2"/>
    <w:rsid w:val="00453F60"/>
    <w:rsid w:val="00455C4A"/>
    <w:rsid w:val="00463E5A"/>
    <w:rsid w:val="00466375"/>
    <w:rsid w:val="004711B5"/>
    <w:rsid w:val="004723F7"/>
    <w:rsid w:val="0047418E"/>
    <w:rsid w:val="004777B7"/>
    <w:rsid w:val="00477ED0"/>
    <w:rsid w:val="00477F99"/>
    <w:rsid w:val="00485F8A"/>
    <w:rsid w:val="00485FB4"/>
    <w:rsid w:val="004878A3"/>
    <w:rsid w:val="0049163A"/>
    <w:rsid w:val="00491663"/>
    <w:rsid w:val="00491A4F"/>
    <w:rsid w:val="00493616"/>
    <w:rsid w:val="00494F13"/>
    <w:rsid w:val="004A1A43"/>
    <w:rsid w:val="004A207B"/>
    <w:rsid w:val="004A2397"/>
    <w:rsid w:val="004A3992"/>
    <w:rsid w:val="004A6299"/>
    <w:rsid w:val="004B0607"/>
    <w:rsid w:val="004B10A3"/>
    <w:rsid w:val="004B1916"/>
    <w:rsid w:val="004B32D0"/>
    <w:rsid w:val="004B4AC4"/>
    <w:rsid w:val="004B5614"/>
    <w:rsid w:val="004B59F4"/>
    <w:rsid w:val="004B6ED3"/>
    <w:rsid w:val="004B7C85"/>
    <w:rsid w:val="004C44D4"/>
    <w:rsid w:val="004D0B75"/>
    <w:rsid w:val="004D13F0"/>
    <w:rsid w:val="004D34ED"/>
    <w:rsid w:val="004D4C7A"/>
    <w:rsid w:val="004D4D3E"/>
    <w:rsid w:val="004D5D0C"/>
    <w:rsid w:val="004D79B8"/>
    <w:rsid w:val="004E090A"/>
    <w:rsid w:val="004E0946"/>
    <w:rsid w:val="004E0B7A"/>
    <w:rsid w:val="004E39D4"/>
    <w:rsid w:val="004E5D33"/>
    <w:rsid w:val="004E66E5"/>
    <w:rsid w:val="004E7E6A"/>
    <w:rsid w:val="004F0C6B"/>
    <w:rsid w:val="004F35B2"/>
    <w:rsid w:val="004F6589"/>
    <w:rsid w:val="004F7543"/>
    <w:rsid w:val="005012ED"/>
    <w:rsid w:val="005014E3"/>
    <w:rsid w:val="00501DBC"/>
    <w:rsid w:val="00505661"/>
    <w:rsid w:val="00505843"/>
    <w:rsid w:val="00506F3D"/>
    <w:rsid w:val="005138EE"/>
    <w:rsid w:val="005145DB"/>
    <w:rsid w:val="00517F59"/>
    <w:rsid w:val="00521E78"/>
    <w:rsid w:val="00522659"/>
    <w:rsid w:val="00523AF6"/>
    <w:rsid w:val="00526136"/>
    <w:rsid w:val="00531EDD"/>
    <w:rsid w:val="00532354"/>
    <w:rsid w:val="005334F0"/>
    <w:rsid w:val="005348A0"/>
    <w:rsid w:val="005354BA"/>
    <w:rsid w:val="00535533"/>
    <w:rsid w:val="00537997"/>
    <w:rsid w:val="005401DA"/>
    <w:rsid w:val="005410C5"/>
    <w:rsid w:val="00542042"/>
    <w:rsid w:val="00546594"/>
    <w:rsid w:val="00546854"/>
    <w:rsid w:val="005501B6"/>
    <w:rsid w:val="00553F54"/>
    <w:rsid w:val="00554CB2"/>
    <w:rsid w:val="00556BCD"/>
    <w:rsid w:val="00560F22"/>
    <w:rsid w:val="0056141C"/>
    <w:rsid w:val="005705C8"/>
    <w:rsid w:val="00571916"/>
    <w:rsid w:val="00571D8C"/>
    <w:rsid w:val="00573B2D"/>
    <w:rsid w:val="00574A34"/>
    <w:rsid w:val="00575821"/>
    <w:rsid w:val="005778C8"/>
    <w:rsid w:val="00577FE4"/>
    <w:rsid w:val="00581447"/>
    <w:rsid w:val="005816FE"/>
    <w:rsid w:val="00581718"/>
    <w:rsid w:val="00581C93"/>
    <w:rsid w:val="00583B3F"/>
    <w:rsid w:val="005847ED"/>
    <w:rsid w:val="00584B53"/>
    <w:rsid w:val="00586140"/>
    <w:rsid w:val="005869D6"/>
    <w:rsid w:val="005869DF"/>
    <w:rsid w:val="0058758D"/>
    <w:rsid w:val="00587598"/>
    <w:rsid w:val="005903EC"/>
    <w:rsid w:val="00591F56"/>
    <w:rsid w:val="005920CE"/>
    <w:rsid w:val="0059214A"/>
    <w:rsid w:val="00592565"/>
    <w:rsid w:val="005A0D9E"/>
    <w:rsid w:val="005A1FE9"/>
    <w:rsid w:val="005A2F65"/>
    <w:rsid w:val="005A31ED"/>
    <w:rsid w:val="005A33C7"/>
    <w:rsid w:val="005A49AA"/>
    <w:rsid w:val="005A52EB"/>
    <w:rsid w:val="005A5D53"/>
    <w:rsid w:val="005A632D"/>
    <w:rsid w:val="005A65DB"/>
    <w:rsid w:val="005A79A8"/>
    <w:rsid w:val="005B0E40"/>
    <w:rsid w:val="005B3933"/>
    <w:rsid w:val="005B3A35"/>
    <w:rsid w:val="005B3B9B"/>
    <w:rsid w:val="005B465F"/>
    <w:rsid w:val="005B5C79"/>
    <w:rsid w:val="005B6AA0"/>
    <w:rsid w:val="005C1E6A"/>
    <w:rsid w:val="005C2FDB"/>
    <w:rsid w:val="005C49A7"/>
    <w:rsid w:val="005C59E3"/>
    <w:rsid w:val="005C606D"/>
    <w:rsid w:val="005C7D3B"/>
    <w:rsid w:val="005D12EB"/>
    <w:rsid w:val="005D348F"/>
    <w:rsid w:val="005D3BD0"/>
    <w:rsid w:val="005D4603"/>
    <w:rsid w:val="005D5483"/>
    <w:rsid w:val="005D67C9"/>
    <w:rsid w:val="005D7F0A"/>
    <w:rsid w:val="005E076A"/>
    <w:rsid w:val="005E2542"/>
    <w:rsid w:val="005E2942"/>
    <w:rsid w:val="005E43F7"/>
    <w:rsid w:val="005E77D3"/>
    <w:rsid w:val="005F2423"/>
    <w:rsid w:val="005F36E6"/>
    <w:rsid w:val="005F473C"/>
    <w:rsid w:val="005F475A"/>
    <w:rsid w:val="005F505E"/>
    <w:rsid w:val="00601156"/>
    <w:rsid w:val="006013F0"/>
    <w:rsid w:val="00604D81"/>
    <w:rsid w:val="00605A77"/>
    <w:rsid w:val="006061B3"/>
    <w:rsid w:val="00606A8A"/>
    <w:rsid w:val="00606F6B"/>
    <w:rsid w:val="006103BC"/>
    <w:rsid w:val="00611610"/>
    <w:rsid w:val="00611709"/>
    <w:rsid w:val="0061305F"/>
    <w:rsid w:val="0061542C"/>
    <w:rsid w:val="006155F9"/>
    <w:rsid w:val="006159E7"/>
    <w:rsid w:val="00616C8C"/>
    <w:rsid w:val="0061787E"/>
    <w:rsid w:val="00623427"/>
    <w:rsid w:val="00624EE5"/>
    <w:rsid w:val="006264E5"/>
    <w:rsid w:val="00626AEA"/>
    <w:rsid w:val="00632888"/>
    <w:rsid w:val="006331AC"/>
    <w:rsid w:val="00633724"/>
    <w:rsid w:val="0063554A"/>
    <w:rsid w:val="006363FA"/>
    <w:rsid w:val="00640143"/>
    <w:rsid w:val="006416F3"/>
    <w:rsid w:val="00643E60"/>
    <w:rsid w:val="00647B95"/>
    <w:rsid w:val="00647FAB"/>
    <w:rsid w:val="00651BEC"/>
    <w:rsid w:val="00651C6F"/>
    <w:rsid w:val="00651F23"/>
    <w:rsid w:val="00652554"/>
    <w:rsid w:val="00653156"/>
    <w:rsid w:val="00653244"/>
    <w:rsid w:val="00653391"/>
    <w:rsid w:val="0065579C"/>
    <w:rsid w:val="006560B9"/>
    <w:rsid w:val="006577D8"/>
    <w:rsid w:val="00657E00"/>
    <w:rsid w:val="006612BC"/>
    <w:rsid w:val="0066574A"/>
    <w:rsid w:val="00665E8C"/>
    <w:rsid w:val="00666CC5"/>
    <w:rsid w:val="00667092"/>
    <w:rsid w:val="006716C7"/>
    <w:rsid w:val="0067172E"/>
    <w:rsid w:val="00671FB2"/>
    <w:rsid w:val="0067358A"/>
    <w:rsid w:val="00674054"/>
    <w:rsid w:val="00676D0D"/>
    <w:rsid w:val="00683E62"/>
    <w:rsid w:val="006854EC"/>
    <w:rsid w:val="00685BA7"/>
    <w:rsid w:val="00686187"/>
    <w:rsid w:val="00686C98"/>
    <w:rsid w:val="00686F6E"/>
    <w:rsid w:val="006960CA"/>
    <w:rsid w:val="0069660D"/>
    <w:rsid w:val="00696896"/>
    <w:rsid w:val="00697C22"/>
    <w:rsid w:val="006A0AB7"/>
    <w:rsid w:val="006A277C"/>
    <w:rsid w:val="006A5312"/>
    <w:rsid w:val="006B1E53"/>
    <w:rsid w:val="006B393F"/>
    <w:rsid w:val="006B4138"/>
    <w:rsid w:val="006B4416"/>
    <w:rsid w:val="006B4827"/>
    <w:rsid w:val="006C02CA"/>
    <w:rsid w:val="006C2B3F"/>
    <w:rsid w:val="006C3341"/>
    <w:rsid w:val="006C45B2"/>
    <w:rsid w:val="006C4C2F"/>
    <w:rsid w:val="006C6BF1"/>
    <w:rsid w:val="006D02E2"/>
    <w:rsid w:val="006D11E1"/>
    <w:rsid w:val="006D2DDE"/>
    <w:rsid w:val="006E051E"/>
    <w:rsid w:val="006E0E1D"/>
    <w:rsid w:val="006E3103"/>
    <w:rsid w:val="006E53B7"/>
    <w:rsid w:val="006F23B3"/>
    <w:rsid w:val="006F32DB"/>
    <w:rsid w:val="006F3F32"/>
    <w:rsid w:val="006F4231"/>
    <w:rsid w:val="0070433D"/>
    <w:rsid w:val="0070736F"/>
    <w:rsid w:val="00707B20"/>
    <w:rsid w:val="00711020"/>
    <w:rsid w:val="00711798"/>
    <w:rsid w:val="00712652"/>
    <w:rsid w:val="00713736"/>
    <w:rsid w:val="007139C5"/>
    <w:rsid w:val="00716AA9"/>
    <w:rsid w:val="00717CC9"/>
    <w:rsid w:val="00721C02"/>
    <w:rsid w:val="007220C9"/>
    <w:rsid w:val="007254C2"/>
    <w:rsid w:val="0072728F"/>
    <w:rsid w:val="00730993"/>
    <w:rsid w:val="007330BF"/>
    <w:rsid w:val="007343C1"/>
    <w:rsid w:val="0073677B"/>
    <w:rsid w:val="007435E5"/>
    <w:rsid w:val="00743DB9"/>
    <w:rsid w:val="00744284"/>
    <w:rsid w:val="00747253"/>
    <w:rsid w:val="00747BB2"/>
    <w:rsid w:val="00747EB0"/>
    <w:rsid w:val="007502A2"/>
    <w:rsid w:val="00750677"/>
    <w:rsid w:val="00750D18"/>
    <w:rsid w:val="00751A99"/>
    <w:rsid w:val="00752E8D"/>
    <w:rsid w:val="007546C5"/>
    <w:rsid w:val="00755075"/>
    <w:rsid w:val="00757578"/>
    <w:rsid w:val="00762DC3"/>
    <w:rsid w:val="00767679"/>
    <w:rsid w:val="00767897"/>
    <w:rsid w:val="0077147B"/>
    <w:rsid w:val="0077174E"/>
    <w:rsid w:val="00771D21"/>
    <w:rsid w:val="00772881"/>
    <w:rsid w:val="007749BC"/>
    <w:rsid w:val="007764BC"/>
    <w:rsid w:val="00777F1A"/>
    <w:rsid w:val="00780060"/>
    <w:rsid w:val="00782529"/>
    <w:rsid w:val="00782AA7"/>
    <w:rsid w:val="00783F4B"/>
    <w:rsid w:val="00784159"/>
    <w:rsid w:val="0078446A"/>
    <w:rsid w:val="00784949"/>
    <w:rsid w:val="007849FC"/>
    <w:rsid w:val="0078735A"/>
    <w:rsid w:val="00793D67"/>
    <w:rsid w:val="007944B2"/>
    <w:rsid w:val="007A041B"/>
    <w:rsid w:val="007A080D"/>
    <w:rsid w:val="007A2819"/>
    <w:rsid w:val="007A2E57"/>
    <w:rsid w:val="007A46EE"/>
    <w:rsid w:val="007A500E"/>
    <w:rsid w:val="007A6058"/>
    <w:rsid w:val="007A63BB"/>
    <w:rsid w:val="007A6EA7"/>
    <w:rsid w:val="007B1BAB"/>
    <w:rsid w:val="007B28FC"/>
    <w:rsid w:val="007B4791"/>
    <w:rsid w:val="007B7AA6"/>
    <w:rsid w:val="007C0222"/>
    <w:rsid w:val="007C1FF6"/>
    <w:rsid w:val="007C3CC4"/>
    <w:rsid w:val="007C458C"/>
    <w:rsid w:val="007C6B01"/>
    <w:rsid w:val="007C6D6A"/>
    <w:rsid w:val="007D0DFE"/>
    <w:rsid w:val="007D34FE"/>
    <w:rsid w:val="007D5F08"/>
    <w:rsid w:val="007D7002"/>
    <w:rsid w:val="007E0D1C"/>
    <w:rsid w:val="007E0E47"/>
    <w:rsid w:val="007E1347"/>
    <w:rsid w:val="007E19DB"/>
    <w:rsid w:val="007E1E0F"/>
    <w:rsid w:val="007E2DDA"/>
    <w:rsid w:val="007E3F25"/>
    <w:rsid w:val="007E4060"/>
    <w:rsid w:val="007E630E"/>
    <w:rsid w:val="007F1596"/>
    <w:rsid w:val="007F4177"/>
    <w:rsid w:val="007F64CD"/>
    <w:rsid w:val="007F6886"/>
    <w:rsid w:val="007F6EDA"/>
    <w:rsid w:val="007F74FB"/>
    <w:rsid w:val="00800788"/>
    <w:rsid w:val="00805649"/>
    <w:rsid w:val="00805AC0"/>
    <w:rsid w:val="008108E7"/>
    <w:rsid w:val="00811182"/>
    <w:rsid w:val="00812562"/>
    <w:rsid w:val="008140F2"/>
    <w:rsid w:val="00816CD7"/>
    <w:rsid w:val="00817FEC"/>
    <w:rsid w:val="008207C0"/>
    <w:rsid w:val="008222D3"/>
    <w:rsid w:val="008229A0"/>
    <w:rsid w:val="00822E8B"/>
    <w:rsid w:val="00831108"/>
    <w:rsid w:val="00832606"/>
    <w:rsid w:val="00840732"/>
    <w:rsid w:val="00841556"/>
    <w:rsid w:val="00844307"/>
    <w:rsid w:val="00844C99"/>
    <w:rsid w:val="008471FB"/>
    <w:rsid w:val="00847CDB"/>
    <w:rsid w:val="00850C71"/>
    <w:rsid w:val="00850DF8"/>
    <w:rsid w:val="0085136D"/>
    <w:rsid w:val="00853739"/>
    <w:rsid w:val="00853FAA"/>
    <w:rsid w:val="0085562F"/>
    <w:rsid w:val="00867664"/>
    <w:rsid w:val="00867726"/>
    <w:rsid w:val="00870B08"/>
    <w:rsid w:val="00872742"/>
    <w:rsid w:val="008727FE"/>
    <w:rsid w:val="0087416A"/>
    <w:rsid w:val="008748F5"/>
    <w:rsid w:val="008771E8"/>
    <w:rsid w:val="00877D40"/>
    <w:rsid w:val="00881B11"/>
    <w:rsid w:val="00883052"/>
    <w:rsid w:val="00883EFB"/>
    <w:rsid w:val="00891AC1"/>
    <w:rsid w:val="008926F3"/>
    <w:rsid w:val="008929A9"/>
    <w:rsid w:val="00892CCB"/>
    <w:rsid w:val="00897178"/>
    <w:rsid w:val="008A0EC1"/>
    <w:rsid w:val="008A126F"/>
    <w:rsid w:val="008A49CC"/>
    <w:rsid w:val="008A50AF"/>
    <w:rsid w:val="008A5336"/>
    <w:rsid w:val="008A54E5"/>
    <w:rsid w:val="008B10BE"/>
    <w:rsid w:val="008B6006"/>
    <w:rsid w:val="008B6550"/>
    <w:rsid w:val="008B72B5"/>
    <w:rsid w:val="008B765B"/>
    <w:rsid w:val="008C0AED"/>
    <w:rsid w:val="008C1282"/>
    <w:rsid w:val="008C1F3F"/>
    <w:rsid w:val="008C42D6"/>
    <w:rsid w:val="008C59E3"/>
    <w:rsid w:val="008C5A9B"/>
    <w:rsid w:val="008C70D5"/>
    <w:rsid w:val="008D251A"/>
    <w:rsid w:val="008D2959"/>
    <w:rsid w:val="008D46A6"/>
    <w:rsid w:val="008D472C"/>
    <w:rsid w:val="008D4B94"/>
    <w:rsid w:val="008D518F"/>
    <w:rsid w:val="008D53F6"/>
    <w:rsid w:val="008D7773"/>
    <w:rsid w:val="008E0038"/>
    <w:rsid w:val="008E537A"/>
    <w:rsid w:val="008E567D"/>
    <w:rsid w:val="008E783F"/>
    <w:rsid w:val="008E7D44"/>
    <w:rsid w:val="008F05D9"/>
    <w:rsid w:val="008F127B"/>
    <w:rsid w:val="008F2E6E"/>
    <w:rsid w:val="008F408B"/>
    <w:rsid w:val="008F5386"/>
    <w:rsid w:val="008F66E2"/>
    <w:rsid w:val="008F6BDA"/>
    <w:rsid w:val="009011B0"/>
    <w:rsid w:val="00904CA6"/>
    <w:rsid w:val="00905FC8"/>
    <w:rsid w:val="00906091"/>
    <w:rsid w:val="00907889"/>
    <w:rsid w:val="009118EB"/>
    <w:rsid w:val="00911C77"/>
    <w:rsid w:val="00912891"/>
    <w:rsid w:val="00913F4B"/>
    <w:rsid w:val="00915227"/>
    <w:rsid w:val="009173D2"/>
    <w:rsid w:val="00917ED4"/>
    <w:rsid w:val="00921431"/>
    <w:rsid w:val="00921C02"/>
    <w:rsid w:val="00922CA7"/>
    <w:rsid w:val="00923FEC"/>
    <w:rsid w:val="0092408F"/>
    <w:rsid w:val="009247C9"/>
    <w:rsid w:val="00925E22"/>
    <w:rsid w:val="00930B0E"/>
    <w:rsid w:val="009320A4"/>
    <w:rsid w:val="0093474C"/>
    <w:rsid w:val="009347B6"/>
    <w:rsid w:val="0093592D"/>
    <w:rsid w:val="0093750D"/>
    <w:rsid w:val="00937857"/>
    <w:rsid w:val="009408C0"/>
    <w:rsid w:val="009414D9"/>
    <w:rsid w:val="00943E72"/>
    <w:rsid w:val="00943F11"/>
    <w:rsid w:val="00944951"/>
    <w:rsid w:val="00945BCF"/>
    <w:rsid w:val="00946160"/>
    <w:rsid w:val="00946D9D"/>
    <w:rsid w:val="00951E4B"/>
    <w:rsid w:val="0095322E"/>
    <w:rsid w:val="00956FF3"/>
    <w:rsid w:val="0095769D"/>
    <w:rsid w:val="009576FD"/>
    <w:rsid w:val="0095791D"/>
    <w:rsid w:val="00960A86"/>
    <w:rsid w:val="009624E7"/>
    <w:rsid w:val="0096675F"/>
    <w:rsid w:val="00966FD4"/>
    <w:rsid w:val="009679C8"/>
    <w:rsid w:val="00967E65"/>
    <w:rsid w:val="00970BFB"/>
    <w:rsid w:val="0097218D"/>
    <w:rsid w:val="009727BE"/>
    <w:rsid w:val="00974172"/>
    <w:rsid w:val="00980EC6"/>
    <w:rsid w:val="0098133D"/>
    <w:rsid w:val="0098227B"/>
    <w:rsid w:val="00983FC7"/>
    <w:rsid w:val="00984229"/>
    <w:rsid w:val="009849D4"/>
    <w:rsid w:val="00984C96"/>
    <w:rsid w:val="009858AC"/>
    <w:rsid w:val="00985E2E"/>
    <w:rsid w:val="009919F8"/>
    <w:rsid w:val="00992B53"/>
    <w:rsid w:val="00994465"/>
    <w:rsid w:val="009950D8"/>
    <w:rsid w:val="00995E0A"/>
    <w:rsid w:val="00997333"/>
    <w:rsid w:val="009A1703"/>
    <w:rsid w:val="009A17FE"/>
    <w:rsid w:val="009A3C32"/>
    <w:rsid w:val="009A4EBE"/>
    <w:rsid w:val="009A774E"/>
    <w:rsid w:val="009B028F"/>
    <w:rsid w:val="009B05E4"/>
    <w:rsid w:val="009B0659"/>
    <w:rsid w:val="009B0E10"/>
    <w:rsid w:val="009B1ACA"/>
    <w:rsid w:val="009B1D93"/>
    <w:rsid w:val="009B2647"/>
    <w:rsid w:val="009B2F6A"/>
    <w:rsid w:val="009B3268"/>
    <w:rsid w:val="009C09FA"/>
    <w:rsid w:val="009C3046"/>
    <w:rsid w:val="009C35A3"/>
    <w:rsid w:val="009C3EE8"/>
    <w:rsid w:val="009C4D7C"/>
    <w:rsid w:val="009C5593"/>
    <w:rsid w:val="009C56AE"/>
    <w:rsid w:val="009D1798"/>
    <w:rsid w:val="009D2B25"/>
    <w:rsid w:val="009D35B3"/>
    <w:rsid w:val="009E3693"/>
    <w:rsid w:val="009E53DE"/>
    <w:rsid w:val="009F03A9"/>
    <w:rsid w:val="009F25E2"/>
    <w:rsid w:val="009F2C73"/>
    <w:rsid w:val="009F440F"/>
    <w:rsid w:val="00A000EB"/>
    <w:rsid w:val="00A0213A"/>
    <w:rsid w:val="00A048DF"/>
    <w:rsid w:val="00A050AD"/>
    <w:rsid w:val="00A1056E"/>
    <w:rsid w:val="00A11029"/>
    <w:rsid w:val="00A11830"/>
    <w:rsid w:val="00A13506"/>
    <w:rsid w:val="00A1567B"/>
    <w:rsid w:val="00A15B12"/>
    <w:rsid w:val="00A1707A"/>
    <w:rsid w:val="00A17D8C"/>
    <w:rsid w:val="00A21916"/>
    <w:rsid w:val="00A21F3B"/>
    <w:rsid w:val="00A2417C"/>
    <w:rsid w:val="00A314C8"/>
    <w:rsid w:val="00A31F4C"/>
    <w:rsid w:val="00A33B5F"/>
    <w:rsid w:val="00A33F54"/>
    <w:rsid w:val="00A34B4B"/>
    <w:rsid w:val="00A35BF0"/>
    <w:rsid w:val="00A37334"/>
    <w:rsid w:val="00A37C00"/>
    <w:rsid w:val="00A40559"/>
    <w:rsid w:val="00A42851"/>
    <w:rsid w:val="00A42D77"/>
    <w:rsid w:val="00A4346C"/>
    <w:rsid w:val="00A46080"/>
    <w:rsid w:val="00A46406"/>
    <w:rsid w:val="00A469FE"/>
    <w:rsid w:val="00A46B2C"/>
    <w:rsid w:val="00A5451C"/>
    <w:rsid w:val="00A57C1C"/>
    <w:rsid w:val="00A60157"/>
    <w:rsid w:val="00A61B23"/>
    <w:rsid w:val="00A640B3"/>
    <w:rsid w:val="00A6465E"/>
    <w:rsid w:val="00A65320"/>
    <w:rsid w:val="00A655C6"/>
    <w:rsid w:val="00A6696F"/>
    <w:rsid w:val="00A70975"/>
    <w:rsid w:val="00A70BE6"/>
    <w:rsid w:val="00A73F88"/>
    <w:rsid w:val="00A7749A"/>
    <w:rsid w:val="00A77E31"/>
    <w:rsid w:val="00A80A46"/>
    <w:rsid w:val="00A810D3"/>
    <w:rsid w:val="00A82090"/>
    <w:rsid w:val="00A83163"/>
    <w:rsid w:val="00A842EB"/>
    <w:rsid w:val="00A85B6A"/>
    <w:rsid w:val="00A87AC1"/>
    <w:rsid w:val="00A901D8"/>
    <w:rsid w:val="00A91237"/>
    <w:rsid w:val="00A930DE"/>
    <w:rsid w:val="00A972BA"/>
    <w:rsid w:val="00AA07D0"/>
    <w:rsid w:val="00AA3BF9"/>
    <w:rsid w:val="00AA5512"/>
    <w:rsid w:val="00AA5B24"/>
    <w:rsid w:val="00AB0965"/>
    <w:rsid w:val="00AB4847"/>
    <w:rsid w:val="00AB49C5"/>
    <w:rsid w:val="00AB5159"/>
    <w:rsid w:val="00AC010E"/>
    <w:rsid w:val="00AC0A54"/>
    <w:rsid w:val="00AC10BC"/>
    <w:rsid w:val="00AC1D4F"/>
    <w:rsid w:val="00AC1FC3"/>
    <w:rsid w:val="00AC44AE"/>
    <w:rsid w:val="00AC6B0C"/>
    <w:rsid w:val="00AD26D7"/>
    <w:rsid w:val="00AD58F8"/>
    <w:rsid w:val="00AD7519"/>
    <w:rsid w:val="00AD79D6"/>
    <w:rsid w:val="00AD7D2B"/>
    <w:rsid w:val="00AE139F"/>
    <w:rsid w:val="00AE21AB"/>
    <w:rsid w:val="00AE2CB2"/>
    <w:rsid w:val="00AE7DDC"/>
    <w:rsid w:val="00AF7C64"/>
    <w:rsid w:val="00B00193"/>
    <w:rsid w:val="00B003EF"/>
    <w:rsid w:val="00B027D9"/>
    <w:rsid w:val="00B02AC8"/>
    <w:rsid w:val="00B06A2C"/>
    <w:rsid w:val="00B10FF6"/>
    <w:rsid w:val="00B11D8D"/>
    <w:rsid w:val="00B12175"/>
    <w:rsid w:val="00B1287B"/>
    <w:rsid w:val="00B12E8D"/>
    <w:rsid w:val="00B144A6"/>
    <w:rsid w:val="00B15BB7"/>
    <w:rsid w:val="00B16360"/>
    <w:rsid w:val="00B1746D"/>
    <w:rsid w:val="00B246D3"/>
    <w:rsid w:val="00B25517"/>
    <w:rsid w:val="00B26313"/>
    <w:rsid w:val="00B30E58"/>
    <w:rsid w:val="00B32D07"/>
    <w:rsid w:val="00B32DAB"/>
    <w:rsid w:val="00B37912"/>
    <w:rsid w:val="00B40E52"/>
    <w:rsid w:val="00B416AB"/>
    <w:rsid w:val="00B42D95"/>
    <w:rsid w:val="00B42EF5"/>
    <w:rsid w:val="00B44C53"/>
    <w:rsid w:val="00B46A8E"/>
    <w:rsid w:val="00B47525"/>
    <w:rsid w:val="00B50704"/>
    <w:rsid w:val="00B53990"/>
    <w:rsid w:val="00B53C47"/>
    <w:rsid w:val="00B57999"/>
    <w:rsid w:val="00B57D7A"/>
    <w:rsid w:val="00B6381C"/>
    <w:rsid w:val="00B655EB"/>
    <w:rsid w:val="00B656BB"/>
    <w:rsid w:val="00B6666C"/>
    <w:rsid w:val="00B70B97"/>
    <w:rsid w:val="00B722B9"/>
    <w:rsid w:val="00B72E05"/>
    <w:rsid w:val="00B75E8E"/>
    <w:rsid w:val="00B812C4"/>
    <w:rsid w:val="00B81F53"/>
    <w:rsid w:val="00B83B6A"/>
    <w:rsid w:val="00B83B6B"/>
    <w:rsid w:val="00B92809"/>
    <w:rsid w:val="00B92AC3"/>
    <w:rsid w:val="00B937EF"/>
    <w:rsid w:val="00B93B2A"/>
    <w:rsid w:val="00B94BFC"/>
    <w:rsid w:val="00BA0264"/>
    <w:rsid w:val="00BA2030"/>
    <w:rsid w:val="00BA35FF"/>
    <w:rsid w:val="00BA48DD"/>
    <w:rsid w:val="00BB22A9"/>
    <w:rsid w:val="00BB3928"/>
    <w:rsid w:val="00BB3F2E"/>
    <w:rsid w:val="00BB3F56"/>
    <w:rsid w:val="00BB4B1A"/>
    <w:rsid w:val="00BB6D0E"/>
    <w:rsid w:val="00BC29F3"/>
    <w:rsid w:val="00BC2F24"/>
    <w:rsid w:val="00BC4E53"/>
    <w:rsid w:val="00BC5286"/>
    <w:rsid w:val="00BC5980"/>
    <w:rsid w:val="00BC5C83"/>
    <w:rsid w:val="00BC6A43"/>
    <w:rsid w:val="00BC7B31"/>
    <w:rsid w:val="00BD2149"/>
    <w:rsid w:val="00BD2727"/>
    <w:rsid w:val="00BD2953"/>
    <w:rsid w:val="00BD2FA3"/>
    <w:rsid w:val="00BD39A4"/>
    <w:rsid w:val="00BD3FF5"/>
    <w:rsid w:val="00BD714C"/>
    <w:rsid w:val="00BD7BA7"/>
    <w:rsid w:val="00BE494E"/>
    <w:rsid w:val="00BE5663"/>
    <w:rsid w:val="00BE5DF0"/>
    <w:rsid w:val="00BF016B"/>
    <w:rsid w:val="00BF2B9A"/>
    <w:rsid w:val="00BF42A4"/>
    <w:rsid w:val="00BF4892"/>
    <w:rsid w:val="00BF4FF3"/>
    <w:rsid w:val="00BF527A"/>
    <w:rsid w:val="00BF6DA3"/>
    <w:rsid w:val="00BF7BC5"/>
    <w:rsid w:val="00C00919"/>
    <w:rsid w:val="00C01042"/>
    <w:rsid w:val="00C04121"/>
    <w:rsid w:val="00C05732"/>
    <w:rsid w:val="00C057ED"/>
    <w:rsid w:val="00C05CE5"/>
    <w:rsid w:val="00C06C30"/>
    <w:rsid w:val="00C07399"/>
    <w:rsid w:val="00C13623"/>
    <w:rsid w:val="00C15338"/>
    <w:rsid w:val="00C15A95"/>
    <w:rsid w:val="00C1795A"/>
    <w:rsid w:val="00C2086D"/>
    <w:rsid w:val="00C210AA"/>
    <w:rsid w:val="00C214DC"/>
    <w:rsid w:val="00C2250A"/>
    <w:rsid w:val="00C22C34"/>
    <w:rsid w:val="00C25412"/>
    <w:rsid w:val="00C2767E"/>
    <w:rsid w:val="00C3014E"/>
    <w:rsid w:val="00C30BBA"/>
    <w:rsid w:val="00C332C1"/>
    <w:rsid w:val="00C345FA"/>
    <w:rsid w:val="00C34F2B"/>
    <w:rsid w:val="00C361BF"/>
    <w:rsid w:val="00C4226B"/>
    <w:rsid w:val="00C4447F"/>
    <w:rsid w:val="00C4584E"/>
    <w:rsid w:val="00C46BAD"/>
    <w:rsid w:val="00C47059"/>
    <w:rsid w:val="00C50A3A"/>
    <w:rsid w:val="00C515A6"/>
    <w:rsid w:val="00C54618"/>
    <w:rsid w:val="00C57868"/>
    <w:rsid w:val="00C60310"/>
    <w:rsid w:val="00C613B6"/>
    <w:rsid w:val="00C628E6"/>
    <w:rsid w:val="00C65E33"/>
    <w:rsid w:val="00C660DD"/>
    <w:rsid w:val="00C67BC5"/>
    <w:rsid w:val="00C72511"/>
    <w:rsid w:val="00C73231"/>
    <w:rsid w:val="00C73E63"/>
    <w:rsid w:val="00C745CE"/>
    <w:rsid w:val="00C7478D"/>
    <w:rsid w:val="00C76CA8"/>
    <w:rsid w:val="00C82340"/>
    <w:rsid w:val="00C82928"/>
    <w:rsid w:val="00C85B82"/>
    <w:rsid w:val="00C86D09"/>
    <w:rsid w:val="00C900FF"/>
    <w:rsid w:val="00C90969"/>
    <w:rsid w:val="00C91C3F"/>
    <w:rsid w:val="00C92DEA"/>
    <w:rsid w:val="00C93D14"/>
    <w:rsid w:val="00C95AEF"/>
    <w:rsid w:val="00C96A92"/>
    <w:rsid w:val="00CA243B"/>
    <w:rsid w:val="00CA2F7F"/>
    <w:rsid w:val="00CA4004"/>
    <w:rsid w:val="00CA4068"/>
    <w:rsid w:val="00CA41CF"/>
    <w:rsid w:val="00CB2404"/>
    <w:rsid w:val="00CB33BA"/>
    <w:rsid w:val="00CC13D7"/>
    <w:rsid w:val="00CC192D"/>
    <w:rsid w:val="00CC2994"/>
    <w:rsid w:val="00CC3E1F"/>
    <w:rsid w:val="00CC5420"/>
    <w:rsid w:val="00CC63EB"/>
    <w:rsid w:val="00CD57BF"/>
    <w:rsid w:val="00CE1FB3"/>
    <w:rsid w:val="00CE204B"/>
    <w:rsid w:val="00CE268D"/>
    <w:rsid w:val="00CE704F"/>
    <w:rsid w:val="00CE73C2"/>
    <w:rsid w:val="00CF00BE"/>
    <w:rsid w:val="00CF0D5A"/>
    <w:rsid w:val="00CF3C79"/>
    <w:rsid w:val="00CF5F7B"/>
    <w:rsid w:val="00CF7E8D"/>
    <w:rsid w:val="00D040DF"/>
    <w:rsid w:val="00D07AE3"/>
    <w:rsid w:val="00D10613"/>
    <w:rsid w:val="00D14C1A"/>
    <w:rsid w:val="00D1592B"/>
    <w:rsid w:val="00D15B0B"/>
    <w:rsid w:val="00D17055"/>
    <w:rsid w:val="00D17FE8"/>
    <w:rsid w:val="00D2132B"/>
    <w:rsid w:val="00D22D7B"/>
    <w:rsid w:val="00D23A5D"/>
    <w:rsid w:val="00D23FA8"/>
    <w:rsid w:val="00D24521"/>
    <w:rsid w:val="00D342BC"/>
    <w:rsid w:val="00D35FAF"/>
    <w:rsid w:val="00D36E0D"/>
    <w:rsid w:val="00D40E2F"/>
    <w:rsid w:val="00D434FA"/>
    <w:rsid w:val="00D4460B"/>
    <w:rsid w:val="00D47075"/>
    <w:rsid w:val="00D47895"/>
    <w:rsid w:val="00D505CA"/>
    <w:rsid w:val="00D52406"/>
    <w:rsid w:val="00D53B7D"/>
    <w:rsid w:val="00D53F5A"/>
    <w:rsid w:val="00D552F1"/>
    <w:rsid w:val="00D56D5A"/>
    <w:rsid w:val="00D57A3D"/>
    <w:rsid w:val="00D6098D"/>
    <w:rsid w:val="00D644EE"/>
    <w:rsid w:val="00D65F7A"/>
    <w:rsid w:val="00D6673C"/>
    <w:rsid w:val="00D7199A"/>
    <w:rsid w:val="00D72A9B"/>
    <w:rsid w:val="00D73495"/>
    <w:rsid w:val="00D823B1"/>
    <w:rsid w:val="00D823F0"/>
    <w:rsid w:val="00D832BC"/>
    <w:rsid w:val="00D86797"/>
    <w:rsid w:val="00D869D7"/>
    <w:rsid w:val="00D8717D"/>
    <w:rsid w:val="00D8776B"/>
    <w:rsid w:val="00D92B75"/>
    <w:rsid w:val="00D94CCE"/>
    <w:rsid w:val="00D95104"/>
    <w:rsid w:val="00D96919"/>
    <w:rsid w:val="00D9716A"/>
    <w:rsid w:val="00D97523"/>
    <w:rsid w:val="00DA3C2B"/>
    <w:rsid w:val="00DA5C21"/>
    <w:rsid w:val="00DA69D1"/>
    <w:rsid w:val="00DA7C30"/>
    <w:rsid w:val="00DB0164"/>
    <w:rsid w:val="00DB0A9F"/>
    <w:rsid w:val="00DB1CD7"/>
    <w:rsid w:val="00DB4651"/>
    <w:rsid w:val="00DC31D3"/>
    <w:rsid w:val="00DC3B76"/>
    <w:rsid w:val="00DC6983"/>
    <w:rsid w:val="00DD343A"/>
    <w:rsid w:val="00DD3470"/>
    <w:rsid w:val="00DD3808"/>
    <w:rsid w:val="00DD6F48"/>
    <w:rsid w:val="00DE079C"/>
    <w:rsid w:val="00DE16BD"/>
    <w:rsid w:val="00DE4AF4"/>
    <w:rsid w:val="00DE5D57"/>
    <w:rsid w:val="00DE6F2C"/>
    <w:rsid w:val="00DE7A9F"/>
    <w:rsid w:val="00DF0CC5"/>
    <w:rsid w:val="00DF266D"/>
    <w:rsid w:val="00DF39E5"/>
    <w:rsid w:val="00DF46FA"/>
    <w:rsid w:val="00DF51FE"/>
    <w:rsid w:val="00DF627C"/>
    <w:rsid w:val="00DF644C"/>
    <w:rsid w:val="00E003F5"/>
    <w:rsid w:val="00E027BD"/>
    <w:rsid w:val="00E054AB"/>
    <w:rsid w:val="00E06737"/>
    <w:rsid w:val="00E10E14"/>
    <w:rsid w:val="00E122C8"/>
    <w:rsid w:val="00E14673"/>
    <w:rsid w:val="00E15A53"/>
    <w:rsid w:val="00E168BB"/>
    <w:rsid w:val="00E216DF"/>
    <w:rsid w:val="00E21C0F"/>
    <w:rsid w:val="00E23DBE"/>
    <w:rsid w:val="00E247D3"/>
    <w:rsid w:val="00E25D7D"/>
    <w:rsid w:val="00E27903"/>
    <w:rsid w:val="00E30A44"/>
    <w:rsid w:val="00E31EDB"/>
    <w:rsid w:val="00E321AF"/>
    <w:rsid w:val="00E3313D"/>
    <w:rsid w:val="00E33280"/>
    <w:rsid w:val="00E33CFE"/>
    <w:rsid w:val="00E364E0"/>
    <w:rsid w:val="00E36F6C"/>
    <w:rsid w:val="00E40152"/>
    <w:rsid w:val="00E415FC"/>
    <w:rsid w:val="00E475C0"/>
    <w:rsid w:val="00E50111"/>
    <w:rsid w:val="00E52322"/>
    <w:rsid w:val="00E54167"/>
    <w:rsid w:val="00E548B2"/>
    <w:rsid w:val="00E57A0B"/>
    <w:rsid w:val="00E615E6"/>
    <w:rsid w:val="00E64C29"/>
    <w:rsid w:val="00E65275"/>
    <w:rsid w:val="00E70439"/>
    <w:rsid w:val="00E70B13"/>
    <w:rsid w:val="00E73494"/>
    <w:rsid w:val="00E80246"/>
    <w:rsid w:val="00E80461"/>
    <w:rsid w:val="00E80939"/>
    <w:rsid w:val="00E825DD"/>
    <w:rsid w:val="00E82C5A"/>
    <w:rsid w:val="00E83627"/>
    <w:rsid w:val="00E86B31"/>
    <w:rsid w:val="00E9192A"/>
    <w:rsid w:val="00E94682"/>
    <w:rsid w:val="00E94A5D"/>
    <w:rsid w:val="00E961C9"/>
    <w:rsid w:val="00E9723F"/>
    <w:rsid w:val="00EA019B"/>
    <w:rsid w:val="00EA3408"/>
    <w:rsid w:val="00EA43FB"/>
    <w:rsid w:val="00EA51AB"/>
    <w:rsid w:val="00EA70A3"/>
    <w:rsid w:val="00EB003D"/>
    <w:rsid w:val="00EB1C5F"/>
    <w:rsid w:val="00EB1E53"/>
    <w:rsid w:val="00EB2895"/>
    <w:rsid w:val="00EC008A"/>
    <w:rsid w:val="00EC0AAE"/>
    <w:rsid w:val="00EC365A"/>
    <w:rsid w:val="00EC41E8"/>
    <w:rsid w:val="00EC5143"/>
    <w:rsid w:val="00EC51AA"/>
    <w:rsid w:val="00EC6783"/>
    <w:rsid w:val="00EC7B13"/>
    <w:rsid w:val="00ED502B"/>
    <w:rsid w:val="00ED5D3A"/>
    <w:rsid w:val="00EE15D4"/>
    <w:rsid w:val="00EE2BB9"/>
    <w:rsid w:val="00EE34F2"/>
    <w:rsid w:val="00EE46CE"/>
    <w:rsid w:val="00EE470B"/>
    <w:rsid w:val="00EE4B87"/>
    <w:rsid w:val="00EE5238"/>
    <w:rsid w:val="00EE6EF8"/>
    <w:rsid w:val="00EF3D1E"/>
    <w:rsid w:val="00EF4FF6"/>
    <w:rsid w:val="00EF6D26"/>
    <w:rsid w:val="00EF702A"/>
    <w:rsid w:val="00EF70B7"/>
    <w:rsid w:val="00EF75F6"/>
    <w:rsid w:val="00F00D3B"/>
    <w:rsid w:val="00F00DCC"/>
    <w:rsid w:val="00F02005"/>
    <w:rsid w:val="00F02931"/>
    <w:rsid w:val="00F07494"/>
    <w:rsid w:val="00F07C76"/>
    <w:rsid w:val="00F10E09"/>
    <w:rsid w:val="00F1274C"/>
    <w:rsid w:val="00F1497B"/>
    <w:rsid w:val="00F20266"/>
    <w:rsid w:val="00F21232"/>
    <w:rsid w:val="00F21E6F"/>
    <w:rsid w:val="00F229E0"/>
    <w:rsid w:val="00F2595C"/>
    <w:rsid w:val="00F26B0A"/>
    <w:rsid w:val="00F30405"/>
    <w:rsid w:val="00F32C1D"/>
    <w:rsid w:val="00F358EA"/>
    <w:rsid w:val="00F36905"/>
    <w:rsid w:val="00F37051"/>
    <w:rsid w:val="00F37486"/>
    <w:rsid w:val="00F40657"/>
    <w:rsid w:val="00F44ABE"/>
    <w:rsid w:val="00F45276"/>
    <w:rsid w:val="00F46D8B"/>
    <w:rsid w:val="00F51040"/>
    <w:rsid w:val="00F51186"/>
    <w:rsid w:val="00F52AD6"/>
    <w:rsid w:val="00F539E0"/>
    <w:rsid w:val="00F6110B"/>
    <w:rsid w:val="00F67E8F"/>
    <w:rsid w:val="00F718DD"/>
    <w:rsid w:val="00F72BE2"/>
    <w:rsid w:val="00F74E28"/>
    <w:rsid w:val="00F76D12"/>
    <w:rsid w:val="00F80B60"/>
    <w:rsid w:val="00F81B01"/>
    <w:rsid w:val="00F81BDB"/>
    <w:rsid w:val="00F82BC3"/>
    <w:rsid w:val="00F82C51"/>
    <w:rsid w:val="00F83047"/>
    <w:rsid w:val="00F85424"/>
    <w:rsid w:val="00F96416"/>
    <w:rsid w:val="00FA0154"/>
    <w:rsid w:val="00FA1C33"/>
    <w:rsid w:val="00FA4C2B"/>
    <w:rsid w:val="00FB055A"/>
    <w:rsid w:val="00FB37BB"/>
    <w:rsid w:val="00FB3CD6"/>
    <w:rsid w:val="00FB3E7B"/>
    <w:rsid w:val="00FB522E"/>
    <w:rsid w:val="00FB5770"/>
    <w:rsid w:val="00FB5910"/>
    <w:rsid w:val="00FB6695"/>
    <w:rsid w:val="00FC305E"/>
    <w:rsid w:val="00FC51D7"/>
    <w:rsid w:val="00FC5CA9"/>
    <w:rsid w:val="00FC60B9"/>
    <w:rsid w:val="00FC74BC"/>
    <w:rsid w:val="00FD4008"/>
    <w:rsid w:val="00FD445E"/>
    <w:rsid w:val="00FD6217"/>
    <w:rsid w:val="00FD67DF"/>
    <w:rsid w:val="00FD756C"/>
    <w:rsid w:val="00FE299B"/>
    <w:rsid w:val="00FE39BF"/>
    <w:rsid w:val="00FE4C9A"/>
    <w:rsid w:val="00FE64A4"/>
    <w:rsid w:val="00FE6CDA"/>
    <w:rsid w:val="00FF01C8"/>
    <w:rsid w:val="00FF070D"/>
    <w:rsid w:val="00FF1E19"/>
    <w:rsid w:val="00FF2098"/>
    <w:rsid w:val="00FF256A"/>
    <w:rsid w:val="00FF391E"/>
    <w:rsid w:val="00FF6891"/>
    <w:rsid w:val="00FF78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28D6"/>
  <w15:chartTrackingRefBased/>
  <w15:docId w15:val="{2AE636C6-D4B7-4FC1-B05D-160EB0CC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3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33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3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33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724"/>
    <w:rPr>
      <w:rFonts w:eastAsiaTheme="majorEastAsia" w:cstheme="majorBidi"/>
      <w:color w:val="272727" w:themeColor="text1" w:themeTint="D8"/>
    </w:rPr>
  </w:style>
  <w:style w:type="paragraph" w:styleId="Title">
    <w:name w:val="Title"/>
    <w:basedOn w:val="Normal"/>
    <w:next w:val="Normal"/>
    <w:link w:val="TitleChar"/>
    <w:uiPriority w:val="10"/>
    <w:qFormat/>
    <w:rsid w:val="00633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724"/>
    <w:pPr>
      <w:spacing w:before="160"/>
      <w:jc w:val="center"/>
    </w:pPr>
    <w:rPr>
      <w:i/>
      <w:iCs/>
      <w:color w:val="404040" w:themeColor="text1" w:themeTint="BF"/>
    </w:rPr>
  </w:style>
  <w:style w:type="character" w:customStyle="1" w:styleId="QuoteChar">
    <w:name w:val="Quote Char"/>
    <w:basedOn w:val="DefaultParagraphFont"/>
    <w:link w:val="Quote"/>
    <w:uiPriority w:val="29"/>
    <w:rsid w:val="00633724"/>
    <w:rPr>
      <w:i/>
      <w:iCs/>
      <w:color w:val="404040" w:themeColor="text1" w:themeTint="BF"/>
    </w:rPr>
  </w:style>
  <w:style w:type="paragraph" w:styleId="ListParagraph">
    <w:name w:val="List Paragraph"/>
    <w:aliases w:val="Bullet Point,normal,Normal1,F5 List Paragraph,List Paragraph1,Dot pt,No Spacing1,List Paragraph Char Char Char,Indicator Text,Colorful List - Accent 11,Numbered Para 1,Bullet 1,Bullet Points,MAIN CONTENT,List Paragraph2,Normal numbered,L"/>
    <w:basedOn w:val="Normal"/>
    <w:link w:val="ListParagraphChar"/>
    <w:uiPriority w:val="34"/>
    <w:qFormat/>
    <w:rsid w:val="00633724"/>
    <w:pPr>
      <w:ind w:left="720"/>
      <w:contextualSpacing/>
    </w:pPr>
  </w:style>
  <w:style w:type="character" w:styleId="IntenseEmphasis">
    <w:name w:val="Intense Emphasis"/>
    <w:basedOn w:val="DefaultParagraphFont"/>
    <w:uiPriority w:val="21"/>
    <w:qFormat/>
    <w:rsid w:val="00633724"/>
    <w:rPr>
      <w:i/>
      <w:iCs/>
      <w:color w:val="0F4761" w:themeColor="accent1" w:themeShade="BF"/>
    </w:rPr>
  </w:style>
  <w:style w:type="paragraph" w:styleId="IntenseQuote">
    <w:name w:val="Intense Quote"/>
    <w:basedOn w:val="Normal"/>
    <w:next w:val="Normal"/>
    <w:link w:val="IntenseQuoteChar"/>
    <w:uiPriority w:val="30"/>
    <w:qFormat/>
    <w:rsid w:val="00633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724"/>
    <w:rPr>
      <w:i/>
      <w:iCs/>
      <w:color w:val="0F4761" w:themeColor="accent1" w:themeShade="BF"/>
    </w:rPr>
  </w:style>
  <w:style w:type="character" w:styleId="IntenseReference">
    <w:name w:val="Intense Reference"/>
    <w:basedOn w:val="DefaultParagraphFont"/>
    <w:uiPriority w:val="32"/>
    <w:qFormat/>
    <w:rsid w:val="00633724"/>
    <w:rPr>
      <w:b/>
      <w:bCs/>
      <w:smallCaps/>
      <w:color w:val="0F4761" w:themeColor="accent1" w:themeShade="BF"/>
      <w:spacing w:val="5"/>
    </w:rPr>
  </w:style>
  <w:style w:type="paragraph" w:styleId="TOCHeading">
    <w:name w:val="TOC Heading"/>
    <w:basedOn w:val="Heading1"/>
    <w:next w:val="Normal"/>
    <w:uiPriority w:val="39"/>
    <w:unhideWhenUsed/>
    <w:qFormat/>
    <w:rsid w:val="003549A0"/>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2A4394"/>
    <w:pPr>
      <w:tabs>
        <w:tab w:val="left" w:pos="960"/>
        <w:tab w:val="right" w:leader="dot" w:pos="10456"/>
      </w:tabs>
      <w:spacing w:after="100"/>
      <w:ind w:left="240"/>
    </w:pPr>
    <w:rPr>
      <w:noProof/>
    </w:rPr>
  </w:style>
  <w:style w:type="character" w:styleId="Hyperlink">
    <w:name w:val="Hyperlink"/>
    <w:basedOn w:val="DefaultParagraphFont"/>
    <w:uiPriority w:val="99"/>
    <w:unhideWhenUsed/>
    <w:rsid w:val="00762DC3"/>
    <w:rPr>
      <w:color w:val="467886" w:themeColor="hyperlink"/>
      <w:u w:val="single"/>
    </w:rPr>
  </w:style>
  <w:style w:type="paragraph" w:styleId="FootnoteText">
    <w:name w:val="footnote text"/>
    <w:basedOn w:val="Normal"/>
    <w:link w:val="FootnoteTextChar"/>
    <w:uiPriority w:val="99"/>
    <w:semiHidden/>
    <w:unhideWhenUsed/>
    <w:rsid w:val="004A20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207B"/>
    <w:rPr>
      <w:sz w:val="20"/>
      <w:szCs w:val="20"/>
    </w:rPr>
  </w:style>
  <w:style w:type="character" w:styleId="FootnoteReference">
    <w:name w:val="footnote reference"/>
    <w:basedOn w:val="DefaultParagraphFont"/>
    <w:uiPriority w:val="99"/>
    <w:semiHidden/>
    <w:unhideWhenUsed/>
    <w:rsid w:val="004A207B"/>
    <w:rPr>
      <w:vertAlign w:val="superscript"/>
    </w:rPr>
  </w:style>
  <w:style w:type="character" w:styleId="UnresolvedMention">
    <w:name w:val="Unresolved Mention"/>
    <w:basedOn w:val="DefaultParagraphFont"/>
    <w:uiPriority w:val="99"/>
    <w:semiHidden/>
    <w:unhideWhenUsed/>
    <w:rsid w:val="00000EA0"/>
    <w:rPr>
      <w:color w:val="605E5C"/>
      <w:shd w:val="clear" w:color="auto" w:fill="E1DFDD"/>
    </w:rPr>
  </w:style>
  <w:style w:type="character" w:styleId="FollowedHyperlink">
    <w:name w:val="FollowedHyperlink"/>
    <w:basedOn w:val="DefaultParagraphFont"/>
    <w:uiPriority w:val="99"/>
    <w:semiHidden/>
    <w:unhideWhenUsed/>
    <w:rsid w:val="000C0DE8"/>
    <w:rPr>
      <w:color w:val="96607D" w:themeColor="followedHyperlink"/>
      <w:u w:val="single"/>
    </w:rPr>
  </w:style>
  <w:style w:type="table" w:styleId="TableGrid">
    <w:name w:val="Table Grid"/>
    <w:basedOn w:val="TableNormal"/>
    <w:uiPriority w:val="39"/>
    <w:rsid w:val="00D53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normal Char,Normal1 Char,F5 List Paragraph Char,List Paragraph1 Char,Dot pt Char,No Spacing1 Char,List Paragraph Char Char Char Char,Indicator Text Char,Colorful List - Accent 11 Char,Numbered Para 1 Char,L Char"/>
    <w:basedOn w:val="DefaultParagraphFont"/>
    <w:link w:val="ListParagraph"/>
    <w:uiPriority w:val="34"/>
    <w:qFormat/>
    <w:locked/>
    <w:rsid w:val="00912891"/>
  </w:style>
  <w:style w:type="character" w:styleId="CommentReference">
    <w:name w:val="annotation reference"/>
    <w:basedOn w:val="DefaultParagraphFont"/>
    <w:uiPriority w:val="99"/>
    <w:semiHidden/>
    <w:unhideWhenUsed/>
    <w:rsid w:val="00784159"/>
    <w:rPr>
      <w:sz w:val="16"/>
      <w:szCs w:val="16"/>
    </w:rPr>
  </w:style>
  <w:style w:type="paragraph" w:styleId="CommentText">
    <w:name w:val="annotation text"/>
    <w:basedOn w:val="Normal"/>
    <w:link w:val="CommentTextChar"/>
    <w:uiPriority w:val="99"/>
    <w:unhideWhenUsed/>
    <w:rsid w:val="00784159"/>
    <w:pPr>
      <w:spacing w:line="240" w:lineRule="auto"/>
    </w:pPr>
    <w:rPr>
      <w:sz w:val="20"/>
      <w:szCs w:val="20"/>
    </w:rPr>
  </w:style>
  <w:style w:type="character" w:customStyle="1" w:styleId="CommentTextChar">
    <w:name w:val="Comment Text Char"/>
    <w:basedOn w:val="DefaultParagraphFont"/>
    <w:link w:val="CommentText"/>
    <w:uiPriority w:val="99"/>
    <w:rsid w:val="00784159"/>
    <w:rPr>
      <w:sz w:val="20"/>
      <w:szCs w:val="20"/>
    </w:rPr>
  </w:style>
  <w:style w:type="paragraph" w:styleId="CommentSubject">
    <w:name w:val="annotation subject"/>
    <w:basedOn w:val="CommentText"/>
    <w:next w:val="CommentText"/>
    <w:link w:val="CommentSubjectChar"/>
    <w:uiPriority w:val="99"/>
    <w:semiHidden/>
    <w:unhideWhenUsed/>
    <w:rsid w:val="00784159"/>
    <w:rPr>
      <w:b/>
      <w:bCs/>
    </w:rPr>
  </w:style>
  <w:style w:type="character" w:customStyle="1" w:styleId="CommentSubjectChar">
    <w:name w:val="Comment Subject Char"/>
    <w:basedOn w:val="CommentTextChar"/>
    <w:link w:val="CommentSubject"/>
    <w:uiPriority w:val="99"/>
    <w:semiHidden/>
    <w:rsid w:val="00784159"/>
    <w:rPr>
      <w:b/>
      <w:bCs/>
      <w:sz w:val="20"/>
      <w:szCs w:val="20"/>
    </w:rPr>
  </w:style>
  <w:style w:type="paragraph" w:styleId="EndnoteText">
    <w:name w:val="endnote text"/>
    <w:basedOn w:val="Normal"/>
    <w:link w:val="EndnoteTextChar"/>
    <w:uiPriority w:val="99"/>
    <w:semiHidden/>
    <w:unhideWhenUsed/>
    <w:rsid w:val="006533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3391"/>
    <w:rPr>
      <w:sz w:val="20"/>
      <w:szCs w:val="20"/>
    </w:rPr>
  </w:style>
  <w:style w:type="character" w:styleId="EndnoteReference">
    <w:name w:val="endnote reference"/>
    <w:basedOn w:val="DefaultParagraphFont"/>
    <w:uiPriority w:val="99"/>
    <w:semiHidden/>
    <w:unhideWhenUsed/>
    <w:rsid w:val="00653391"/>
    <w:rPr>
      <w:vertAlign w:val="superscript"/>
    </w:rPr>
  </w:style>
  <w:style w:type="paragraph" w:styleId="Revision">
    <w:name w:val="Revision"/>
    <w:hidden/>
    <w:uiPriority w:val="99"/>
    <w:semiHidden/>
    <w:rsid w:val="004777B7"/>
    <w:pPr>
      <w:spacing w:after="0" w:line="240" w:lineRule="auto"/>
    </w:pPr>
  </w:style>
  <w:style w:type="character" w:styleId="Strong">
    <w:name w:val="Strong"/>
    <w:basedOn w:val="DefaultParagraphFont"/>
    <w:uiPriority w:val="22"/>
    <w:qFormat/>
    <w:rsid w:val="00D34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4486">
      <w:bodyDiv w:val="1"/>
      <w:marLeft w:val="0"/>
      <w:marRight w:val="0"/>
      <w:marTop w:val="0"/>
      <w:marBottom w:val="0"/>
      <w:divBdr>
        <w:top w:val="none" w:sz="0" w:space="0" w:color="auto"/>
        <w:left w:val="none" w:sz="0" w:space="0" w:color="auto"/>
        <w:bottom w:val="none" w:sz="0" w:space="0" w:color="auto"/>
        <w:right w:val="none" w:sz="0" w:space="0" w:color="auto"/>
      </w:divBdr>
    </w:div>
    <w:div w:id="326901649">
      <w:bodyDiv w:val="1"/>
      <w:marLeft w:val="0"/>
      <w:marRight w:val="0"/>
      <w:marTop w:val="0"/>
      <w:marBottom w:val="0"/>
      <w:divBdr>
        <w:top w:val="none" w:sz="0" w:space="0" w:color="auto"/>
        <w:left w:val="none" w:sz="0" w:space="0" w:color="auto"/>
        <w:bottom w:val="none" w:sz="0" w:space="0" w:color="auto"/>
        <w:right w:val="none" w:sz="0" w:space="0" w:color="auto"/>
      </w:divBdr>
    </w:div>
    <w:div w:id="645479353">
      <w:bodyDiv w:val="1"/>
      <w:marLeft w:val="0"/>
      <w:marRight w:val="0"/>
      <w:marTop w:val="0"/>
      <w:marBottom w:val="0"/>
      <w:divBdr>
        <w:top w:val="none" w:sz="0" w:space="0" w:color="auto"/>
        <w:left w:val="none" w:sz="0" w:space="0" w:color="auto"/>
        <w:bottom w:val="none" w:sz="0" w:space="0" w:color="auto"/>
        <w:right w:val="none" w:sz="0" w:space="0" w:color="auto"/>
      </w:divBdr>
      <w:divsChild>
        <w:div w:id="1910849735">
          <w:marLeft w:val="0"/>
          <w:marRight w:val="0"/>
          <w:marTop w:val="0"/>
          <w:marBottom w:val="0"/>
          <w:divBdr>
            <w:top w:val="none" w:sz="0" w:space="0" w:color="auto"/>
            <w:left w:val="none" w:sz="0" w:space="0" w:color="auto"/>
            <w:bottom w:val="none" w:sz="0" w:space="0" w:color="auto"/>
            <w:right w:val="none" w:sz="0" w:space="0" w:color="auto"/>
          </w:divBdr>
        </w:div>
      </w:divsChild>
    </w:div>
    <w:div w:id="1140269094">
      <w:bodyDiv w:val="1"/>
      <w:marLeft w:val="0"/>
      <w:marRight w:val="0"/>
      <w:marTop w:val="0"/>
      <w:marBottom w:val="0"/>
      <w:divBdr>
        <w:top w:val="none" w:sz="0" w:space="0" w:color="auto"/>
        <w:left w:val="none" w:sz="0" w:space="0" w:color="auto"/>
        <w:bottom w:val="none" w:sz="0" w:space="0" w:color="auto"/>
        <w:right w:val="none" w:sz="0" w:space="0" w:color="auto"/>
      </w:divBdr>
    </w:div>
    <w:div w:id="1154687654">
      <w:bodyDiv w:val="1"/>
      <w:marLeft w:val="0"/>
      <w:marRight w:val="0"/>
      <w:marTop w:val="0"/>
      <w:marBottom w:val="0"/>
      <w:divBdr>
        <w:top w:val="none" w:sz="0" w:space="0" w:color="auto"/>
        <w:left w:val="none" w:sz="0" w:space="0" w:color="auto"/>
        <w:bottom w:val="none" w:sz="0" w:space="0" w:color="auto"/>
        <w:right w:val="none" w:sz="0" w:space="0" w:color="auto"/>
      </w:divBdr>
      <w:divsChild>
        <w:div w:id="710108999">
          <w:marLeft w:val="0"/>
          <w:marRight w:val="0"/>
          <w:marTop w:val="0"/>
          <w:marBottom w:val="0"/>
          <w:divBdr>
            <w:top w:val="none" w:sz="0" w:space="0" w:color="auto"/>
            <w:left w:val="none" w:sz="0" w:space="0" w:color="auto"/>
            <w:bottom w:val="none" w:sz="0" w:space="0" w:color="auto"/>
            <w:right w:val="none" w:sz="0" w:space="0" w:color="auto"/>
          </w:divBdr>
        </w:div>
      </w:divsChild>
    </w:div>
    <w:div w:id="1734353996">
      <w:bodyDiv w:val="1"/>
      <w:marLeft w:val="0"/>
      <w:marRight w:val="0"/>
      <w:marTop w:val="0"/>
      <w:marBottom w:val="0"/>
      <w:divBdr>
        <w:top w:val="none" w:sz="0" w:space="0" w:color="auto"/>
        <w:left w:val="none" w:sz="0" w:space="0" w:color="auto"/>
        <w:bottom w:val="none" w:sz="0" w:space="0" w:color="auto"/>
        <w:right w:val="none" w:sz="0" w:space="0" w:color="auto"/>
      </w:divBdr>
      <w:divsChild>
        <w:div w:id="1342245384">
          <w:marLeft w:val="0"/>
          <w:marRight w:val="0"/>
          <w:marTop w:val="0"/>
          <w:marBottom w:val="0"/>
          <w:divBdr>
            <w:top w:val="none" w:sz="0" w:space="0" w:color="auto"/>
            <w:left w:val="none" w:sz="0" w:space="0" w:color="auto"/>
            <w:bottom w:val="none" w:sz="0" w:space="0" w:color="auto"/>
            <w:right w:val="none" w:sz="0" w:space="0" w:color="auto"/>
          </w:divBdr>
        </w:div>
      </w:divsChild>
    </w:div>
    <w:div w:id="1796829388">
      <w:bodyDiv w:val="1"/>
      <w:marLeft w:val="0"/>
      <w:marRight w:val="0"/>
      <w:marTop w:val="0"/>
      <w:marBottom w:val="0"/>
      <w:divBdr>
        <w:top w:val="none" w:sz="0" w:space="0" w:color="auto"/>
        <w:left w:val="none" w:sz="0" w:space="0" w:color="auto"/>
        <w:bottom w:val="none" w:sz="0" w:space="0" w:color="auto"/>
        <w:right w:val="none" w:sz="0" w:space="0" w:color="auto"/>
      </w:divBdr>
    </w:div>
    <w:div w:id="2091582460">
      <w:bodyDiv w:val="1"/>
      <w:marLeft w:val="0"/>
      <w:marRight w:val="0"/>
      <w:marTop w:val="0"/>
      <w:marBottom w:val="0"/>
      <w:divBdr>
        <w:top w:val="none" w:sz="0" w:space="0" w:color="auto"/>
        <w:left w:val="none" w:sz="0" w:space="0" w:color="auto"/>
        <w:bottom w:val="none" w:sz="0" w:space="0" w:color="auto"/>
        <w:right w:val="none" w:sz="0" w:space="0" w:color="auto"/>
      </w:divBdr>
      <w:divsChild>
        <w:div w:id="617103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althinnovationsouthwest.com/blog/2025/06/11/hundreds-of-patients-benefit-from-south-west-deployed-digital-technologies/" TargetMode="External"/><Relationship Id="rId18" Type="http://schemas.openxmlformats.org/officeDocument/2006/relationships/hyperlink" Target="https://scwcsu.nhs.uk/case-studies/enabling-proactive-personalised-care-through-ai-multidisciplinary-support-from-nhs-scw" TargetMode="External"/><Relationship Id="rId3" Type="http://schemas.openxmlformats.org/officeDocument/2006/relationships/styles" Target="styles.xml"/><Relationship Id="rId21" Type="http://schemas.openxmlformats.org/officeDocument/2006/relationships/hyperlink" Target="https://www.nuffieldtrust.org.uk/news-item/ambient-voice-technology-in-health-care-what-s-the-evidence-so-far?utm_source=Nuffield+Trust+weekly+newsletter&amp;utm_campaign=5c50300707-EMAIL_CAMPAIGN_2026_02_06&amp;utm_medium=email&amp;utm_term=0_39741ccd5c-5c50300707-%5BLIST_EMAIL_ID%5D" TargetMode="External"/><Relationship Id="rId7" Type="http://schemas.openxmlformats.org/officeDocument/2006/relationships/endnotes" Target="endnotes.xml"/><Relationship Id="rId12" Type="http://schemas.openxmlformats.org/officeDocument/2006/relationships/hyperlink" Target="https://www.healthwatch.co.uk/blog/2026-01-29/ai-nhs-care-whats-impact-and-what-do-people-think?utm_source=ACTIVE+-+202108170+Updated+News+and+alerts+list&amp;utm_campaign=d5c6a91668-EMAIL_CAMPAIGN_20260129_AI_CARE_PUBLIC&amp;utm_medium=email&amp;utm_term=0_f0f81f8d0e-eadfe5ebec-518525145&amp;mc_cid=d5c6a91668&amp;mc_eid=6ed374b7ba" TargetMode="External"/><Relationship Id="rId17" Type="http://schemas.openxmlformats.org/officeDocument/2006/relationships/hyperlink" Target="https://www.england.nhs.uk/2026/01/nhs-launches-trailblazing-ai-and-robot-pilot-to-spot-lung-cancer-soon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ngland.nhs.uk/south/our-work/digital-neighbourhoods/" TargetMode="External"/><Relationship Id="rId20" Type="http://schemas.openxmlformats.org/officeDocument/2006/relationships/hyperlink" Target="https://www.royaldevon.nhs.uk/news/using-data-to-tackle-nhs-and-social-care-pressures-in-the-south-w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ai-exemplars-program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uffieldtrust.org.uk/research/how-are-gps-using-ai-insights-from-the-front-line?utm_source=Nuffield+Trust+weekly+newsletter&amp;utm_campaign=3b62831fa9-EMAIL_CAMPAIGN_2025_12_05&amp;utm_medium=email&amp;utm_term=0_39741ccd5c-3b62831fa9-92240555/" TargetMode="External"/><Relationship Id="rId23" Type="http://schemas.openxmlformats.org/officeDocument/2006/relationships/hyperlink" Target="https://www.unep.org/news-and-stories/story/ai-has-environmental-problem-heres-what-world-can-do-about" TargetMode="External"/><Relationship Id="rId10" Type="http://schemas.openxmlformats.org/officeDocument/2006/relationships/hyperlink" Target="https://www.sciencedirect.com/science/article/pii/S2667278224000026" TargetMode="External"/><Relationship Id="rId19" Type="http://schemas.openxmlformats.org/officeDocument/2006/relationships/hyperlink" Target="https://www.theguardian.com/technology/2026/jan/03/just-an-unbelievable-amount-of-pollution-how-big-a-threat-is-ai-to-the-climate" TargetMode="External"/><Relationship Id="rId4" Type="http://schemas.openxmlformats.org/officeDocument/2006/relationships/settings" Target="settings.xml"/><Relationship Id="rId9" Type="http://schemas.openxmlformats.org/officeDocument/2006/relationships/hyperlink" Target="https://www.gov.uk/government/news/faster-treatments-and-support-for-health-workers-as-ai-tackles-ae-bottlenecks" TargetMode="External"/><Relationship Id="rId14" Type="http://schemas.openxmlformats.org/officeDocument/2006/relationships/hyperlink" Target="https://pmc.ncbi.nlm.nih.gov/articles/PMC11250743/" TargetMode="External"/><Relationship Id="rId22" Type="http://schemas.openxmlformats.org/officeDocument/2006/relationships/hyperlink" Target="https://www.nice.org.uk/news/articles/new-ai-tools-could-help-save-lives-by-spotting-warning-signs-of-bowel-cancer-earli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nep.org/news-and-stories/story/ai-has-environmental-problem-heres-what-world-can-do-about" TargetMode="External"/><Relationship Id="rId13" Type="http://schemas.openxmlformats.org/officeDocument/2006/relationships/hyperlink" Target="https://healthinnovationsouthwest.com/blog/2025/06/11/hundreds-of-patients-benefit-from-south-west-deployed-digital-technologies/" TargetMode="External"/><Relationship Id="rId3" Type="http://schemas.openxmlformats.org/officeDocument/2006/relationships/hyperlink" Target="https://www.gov.uk/government/news/faster-treatments-and-support-for-health-workers-as-ai-tackles-ae-bottlenecks" TargetMode="External"/><Relationship Id="rId7" Type="http://schemas.openxmlformats.org/officeDocument/2006/relationships/hyperlink" Target="https://www.nuffieldtrust.org.uk/news-item/ambient-voice-technology-in-health-care-what-s-the-evidence-so-far?utm_source=Nuffield+Trust+weekly+newsletter&amp;utm_campaign=5c50300707-EMAIL_CAMPAIGN_2026_02_06&amp;utm_medium=email&amp;utm_term=0_39741ccd5c-5c50300707-%5BLIST_EMAIL_ID%5D" TargetMode="External"/><Relationship Id="rId12" Type="http://schemas.openxmlformats.org/officeDocument/2006/relationships/hyperlink" Target="https://www.royaldevon.nhs.uk/news/using-data-to-tackle-nhs-and-social-care-pressures-in-the-south-west/" TargetMode="External"/><Relationship Id="rId2" Type="http://schemas.openxmlformats.org/officeDocument/2006/relationships/hyperlink" Target="https://www.nice.org.uk/news/articles/new-ai-tools-could-help-save-lives-by-spotting-warning-signs-of-bowel-cancer-earlier" TargetMode="External"/><Relationship Id="rId1" Type="http://schemas.openxmlformats.org/officeDocument/2006/relationships/hyperlink" Target="https://www.england.nhs.uk/2026/01/nhs-launches-trailblazing-ai-and-robot-pilot-to-spot-lung-cancer-sooner/" TargetMode="External"/><Relationship Id="rId6" Type="http://schemas.openxmlformats.org/officeDocument/2006/relationships/hyperlink" Target="https://www.nuffieldtrust.org.uk/research/how-are-gps-using-ai-insights-from-the-front-line?utm_source=Nuffield+Trust+weekly+newsletter&amp;utm_campaign=3b62831fa9-EMAIL_CAMPAIGN_2025_12_05&amp;utm_medium=email&amp;utm_term=0_39741ccd5c-3b62831fa9-92240555" TargetMode="External"/><Relationship Id="rId11" Type="http://schemas.openxmlformats.org/officeDocument/2006/relationships/hyperlink" Target="https://www.theguardian.com/technology/2026/jan/03/just-an-unbelievable-amount-of-pollution-how-big-a-threat-is-ai-to-the-climate" TargetMode="External"/><Relationship Id="rId5" Type="http://schemas.openxmlformats.org/officeDocument/2006/relationships/hyperlink" Target="https://www.healthwatch.co.uk/blog/2026-01-29/ai-nhs-care-whats-impact-and-what-do-people-think?utm_source=ACTIVE+-+202108170+Updated+News+and+alerts+list&amp;utm_campaign=d5c6a91668-EMAIL_CAMPAIGN_20260129_AI_CARE_PUBLIC&amp;utm_medium=email&amp;utm_term=0_f0f81f8d0e-eadfe5ebec-518525145&amp;mc_cid=d5c6a91668&amp;mc_eid=6ed374b7ba" TargetMode="External"/><Relationship Id="rId15" Type="http://schemas.openxmlformats.org/officeDocument/2006/relationships/hyperlink" Target="https://www.england.nhs.uk/south/our-work/digital-neighbourhoods/" TargetMode="External"/><Relationship Id="rId10" Type="http://schemas.openxmlformats.org/officeDocument/2006/relationships/hyperlink" Target="https://pmc.ncbi.nlm.nih.gov/articles/PMC11250743/" TargetMode="External"/><Relationship Id="rId4" Type="http://schemas.openxmlformats.org/officeDocument/2006/relationships/hyperlink" Target="https://www.gov.uk/guidance/ai-exemplars-programme" TargetMode="External"/><Relationship Id="rId9" Type="http://schemas.openxmlformats.org/officeDocument/2006/relationships/hyperlink" Target="https://www.sciencedirect.com/science/article/pii/S2667278224000026" TargetMode="External"/><Relationship Id="rId14" Type="http://schemas.openxmlformats.org/officeDocument/2006/relationships/hyperlink" Target="https://scwcsu.nhs.uk/case-studies/enabling-proactive-personalised-care-through-ai-multidisciplinary-support-from-nhs-s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7A6E-B786-4CD7-BA75-E2158417A38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4585</Words>
  <Characters>30261</Characters>
  <Application>Microsoft Office Word</Application>
  <DocSecurity>8</DocSecurity>
  <Lines>890</Lines>
  <Paragraphs>490</Paragraphs>
  <ScaleCrop>false</ScaleCrop>
  <HeadingPairs>
    <vt:vector size="2" baseType="variant">
      <vt:variant>
        <vt:lpstr>Title</vt:lpstr>
      </vt:variant>
      <vt:variant>
        <vt:i4>1</vt:i4>
      </vt:variant>
    </vt:vector>
  </HeadingPairs>
  <TitlesOfParts>
    <vt:vector size="1" baseType="lpstr">
      <vt:lpstr/>
    </vt:vector>
  </TitlesOfParts>
  <Company>SWAST</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FICAROTTA, Natasha (NHS ENGLAND)</dc:creator>
  <cp:keywords/>
  <dc:description/>
  <cp:lastModifiedBy>FICAROTTA, Natasha (NHS ENGLAND)</cp:lastModifiedBy>
  <cp:revision>11</cp:revision>
  <dcterms:created xsi:type="dcterms:W3CDTF">2026-03-25T11:48:00Z</dcterms:created>
  <dcterms:modified xsi:type="dcterms:W3CDTF">2026-03-25T12:05:00Z</dcterms:modified>
</cp:coreProperties>
</file>